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AB" w:rsidRPr="008801AB" w:rsidRDefault="008801AB" w:rsidP="008801AB">
      <w:pPr>
        <w:jc w:val="center"/>
        <w:rPr>
          <w:rFonts w:ascii="方正小标宋简体" w:eastAsia="方正小标宋简体" w:hAnsi="FangSong_GB2312" w:cs="FangSong_GB2312"/>
          <w:color w:val="000000"/>
          <w:sz w:val="44"/>
          <w:szCs w:val="44"/>
        </w:rPr>
      </w:pPr>
      <w:r w:rsidRPr="008801AB">
        <w:rPr>
          <w:rFonts w:ascii="方正小标宋简体" w:eastAsia="方正小标宋简体" w:hAnsi="FangSong_GB2312" w:cs="FangSong_GB2312" w:hint="eastAsia"/>
          <w:color w:val="000000"/>
          <w:sz w:val="44"/>
          <w:szCs w:val="44"/>
        </w:rPr>
        <w:t>凤翔县政府预算公开空表情况说明</w:t>
      </w:r>
    </w:p>
    <w:p w:rsid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Pr="008801AB" w:rsidRDefault="008801AB" w:rsidP="008801AB">
      <w:pPr>
        <w:ind w:firstLineChars="200" w:firstLine="643"/>
        <w:rPr>
          <w:rFonts w:ascii="仿宋_GB2312" w:eastAsia="仿宋_GB2312" w:hAnsi="FangSong_GB2312" w:cs="FangSong_GB2312"/>
          <w:b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b/>
          <w:color w:val="000000"/>
          <w:sz w:val="32"/>
          <w:szCs w:val="32"/>
        </w:rPr>
        <w:t>一、国有资本经营预算收入表为空表</w:t>
      </w:r>
    </w:p>
    <w:p w:rsidR="008801AB" w:rsidRPr="008801AB" w:rsidRDefault="008801AB" w:rsidP="008801AB">
      <w:pPr>
        <w:ind w:firstLineChars="200" w:firstLine="640"/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原因：我区区属国有企业改制后，国有资本已经全部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退出；其他国有企业基本处于停产关闭或维持运转状态，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国有资本经营收入无稳定收入来源。因此未编制国有资本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经营收入预算。</w:t>
      </w:r>
    </w:p>
    <w:p w:rsidR="008801AB" w:rsidRPr="008801AB" w:rsidRDefault="008801AB" w:rsidP="008801AB">
      <w:pPr>
        <w:ind w:firstLineChars="200" w:firstLine="643"/>
        <w:rPr>
          <w:rFonts w:ascii="仿宋_GB2312" w:eastAsia="仿宋_GB2312" w:hAnsi="FangSong_GB2312" w:cs="FangSong_GB2312"/>
          <w:b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b/>
          <w:color w:val="000000"/>
          <w:sz w:val="32"/>
          <w:szCs w:val="32"/>
        </w:rPr>
        <w:t>二、国有资本经营预算支出表为空表</w:t>
      </w:r>
    </w:p>
    <w:p w:rsidR="008801AB" w:rsidRPr="008801AB" w:rsidRDefault="008801AB" w:rsidP="008801AB">
      <w:pPr>
        <w:ind w:firstLineChars="200" w:firstLine="640"/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原因：我区区属国有企业改制后，国有资本已经全部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退出；其他国有企业基本处于停产关闭或维持运转状态，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国有资本经营收入无稳定收入来源。因此未编制国有资本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经营支出预算。</w:t>
      </w:r>
    </w:p>
    <w:p w:rsidR="008801AB" w:rsidRPr="008801AB" w:rsidRDefault="008801AB" w:rsidP="008801AB">
      <w:pPr>
        <w:ind w:firstLineChars="200" w:firstLine="643"/>
        <w:rPr>
          <w:rFonts w:ascii="仿宋_GB2312" w:eastAsia="仿宋_GB2312" w:hAnsi="FangSong_GB2312" w:cs="FangSong_GB2312"/>
          <w:b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b/>
          <w:color w:val="000000"/>
          <w:sz w:val="32"/>
          <w:szCs w:val="32"/>
        </w:rPr>
        <w:t>三、国有资本经营预算转移支付表为空表</w:t>
      </w:r>
    </w:p>
    <w:p w:rsidR="008801AB" w:rsidRPr="008801AB" w:rsidRDefault="008801AB" w:rsidP="008801AB">
      <w:pPr>
        <w:ind w:firstLineChars="200" w:firstLine="640"/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原因：我区未收到上级国有资本经营预算转移支付提前告知数，因此未编制国有资本经营预算转移支付表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sectPr w:rsidR="008801AB" w:rsidSect="0025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DD" w:rsidRDefault="005E6CDD" w:rsidP="008801AB">
      <w:r>
        <w:separator/>
      </w:r>
    </w:p>
  </w:endnote>
  <w:endnote w:type="continuationSeparator" w:id="1">
    <w:p w:rsidR="005E6CDD" w:rsidRDefault="005E6CDD" w:rsidP="0088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DD" w:rsidRDefault="005E6CDD" w:rsidP="008801AB">
      <w:r>
        <w:separator/>
      </w:r>
    </w:p>
  </w:footnote>
  <w:footnote w:type="continuationSeparator" w:id="1">
    <w:p w:rsidR="005E6CDD" w:rsidRDefault="005E6CDD" w:rsidP="00880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1AB"/>
    <w:rsid w:val="0025628D"/>
    <w:rsid w:val="0030142A"/>
    <w:rsid w:val="005E6CDD"/>
    <w:rsid w:val="006D2957"/>
    <w:rsid w:val="0088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2019-08-05T04:04:00Z</dcterms:created>
  <dcterms:modified xsi:type="dcterms:W3CDTF">2019-08-05T09:16:00Z</dcterms:modified>
</cp:coreProperties>
</file>