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说明一</w:t>
      </w:r>
    </w:p>
    <w:p>
      <w:pPr>
        <w:spacing w:line="400" w:lineRule="exact"/>
        <w:rPr>
          <w:rFonts w:ascii="仿宋" w:hAnsi="仿宋" w:eastAsia="仿宋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2022年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凤翔区</w:t>
      </w:r>
      <w:r>
        <w:rPr>
          <w:rFonts w:hint="eastAsia" w:ascii="方正小标宋简体" w:eastAsia="方正小标宋简体"/>
          <w:sz w:val="36"/>
          <w:szCs w:val="36"/>
        </w:rPr>
        <w:t>转移支付预算情况说明</w:t>
      </w:r>
    </w:p>
    <w:p>
      <w:pPr>
        <w:rPr>
          <w:rFonts w:hint="eastAsia"/>
          <w:sz w:val="32"/>
          <w:szCs w:val="32"/>
        </w:rPr>
      </w:pPr>
    </w:p>
    <w:p>
      <w:pPr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2022年预列转移支付资金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134563</w:t>
      </w:r>
      <w:r>
        <w:rPr>
          <w:rFonts w:hint="eastAsia" w:ascii="仿宋_GB2312" w:eastAsia="仿宋_GB2312"/>
          <w:sz w:val="32"/>
          <w:szCs w:val="32"/>
        </w:rPr>
        <w:t>万元。其中，返还性收入1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675</w:t>
      </w:r>
      <w:r>
        <w:rPr>
          <w:rFonts w:hint="eastAsia" w:ascii="仿宋_GB2312" w:eastAsia="仿宋_GB2312"/>
          <w:sz w:val="32"/>
          <w:szCs w:val="32"/>
        </w:rPr>
        <w:t>万元，一般性转移支付1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15281</w:t>
      </w:r>
      <w:r>
        <w:rPr>
          <w:rFonts w:hint="eastAsia" w:ascii="仿宋_GB2312" w:eastAsia="仿宋_GB2312"/>
          <w:sz w:val="32"/>
          <w:szCs w:val="32"/>
        </w:rPr>
        <w:t>万元，专项转移支付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17607</w:t>
      </w:r>
      <w:r>
        <w:rPr>
          <w:rFonts w:hint="eastAsia" w:ascii="仿宋_GB2312" w:eastAsia="仿宋_GB2312"/>
          <w:sz w:val="32"/>
          <w:szCs w:val="32"/>
        </w:rPr>
        <w:t>万元。返还性收入和一般性转移支付按2021年实际到位数预列，专项转移支付按上年实际到位数的70%预列，待正式下达安排后进行科目调整。</w:t>
      </w:r>
    </w:p>
    <w:p>
      <w:pPr>
        <w:spacing w:line="400" w:lineRule="exact"/>
        <w:rPr>
          <w:rFonts w:ascii="仿宋" w:hAnsi="仿宋" w:eastAsia="仿宋"/>
        </w:rPr>
      </w:pPr>
    </w:p>
    <w:p>
      <w:pPr>
        <w:pStyle w:val="2"/>
        <w:spacing w:line="100" w:lineRule="exact"/>
        <w:ind w:firstLine="0" w:firstLineChars="0"/>
        <w:rPr>
          <w:rFonts w:hint="eastAsia"/>
        </w:rPr>
      </w:pPr>
    </w:p>
    <w:p>
      <w:pPr>
        <w:pStyle w:val="2"/>
        <w:spacing w:line="100" w:lineRule="exact"/>
        <w:ind w:firstLine="0" w:firstLineChars="0"/>
        <w:rPr>
          <w:rFonts w:hint="eastAsia"/>
        </w:rPr>
      </w:pPr>
    </w:p>
    <w:p>
      <w:pPr>
        <w:pStyle w:val="2"/>
        <w:spacing w:line="100" w:lineRule="exact"/>
        <w:ind w:firstLine="0" w:firstLineChars="0"/>
        <w:rPr>
          <w:rFonts w:hint="eastAsia"/>
        </w:rPr>
      </w:pPr>
    </w:p>
    <w:p>
      <w:pPr>
        <w:pStyle w:val="2"/>
        <w:spacing w:line="100" w:lineRule="exact"/>
        <w:ind w:firstLine="0" w:firstLineChars="0"/>
        <w:rPr>
          <w:rFonts w:hint="eastAsia"/>
        </w:rPr>
      </w:pPr>
    </w:p>
    <w:p>
      <w:pPr>
        <w:pStyle w:val="2"/>
        <w:spacing w:line="100" w:lineRule="exact"/>
        <w:ind w:firstLine="0" w:firstLineChars="0"/>
        <w:rPr>
          <w:rFonts w:hint="eastAsia"/>
        </w:rPr>
      </w:pPr>
    </w:p>
    <w:p>
      <w:pPr>
        <w:pStyle w:val="2"/>
        <w:spacing w:line="100" w:lineRule="exact"/>
        <w:ind w:firstLine="0" w:firstLineChars="0"/>
        <w:rPr>
          <w:rFonts w:hint="eastAsia"/>
        </w:rPr>
      </w:pPr>
    </w:p>
    <w:p>
      <w:pPr>
        <w:pStyle w:val="2"/>
        <w:spacing w:line="100" w:lineRule="exact"/>
        <w:ind w:firstLine="0" w:firstLineChars="0"/>
        <w:rPr>
          <w:rFonts w:hint="eastAsia"/>
        </w:rPr>
      </w:pPr>
    </w:p>
    <w:p>
      <w:pPr>
        <w:pStyle w:val="2"/>
        <w:spacing w:line="100" w:lineRule="exact"/>
        <w:ind w:firstLine="0" w:firstLineChars="0"/>
        <w:rPr>
          <w:rFonts w:hint="eastAsia"/>
        </w:rPr>
      </w:pPr>
    </w:p>
    <w:p>
      <w:pPr>
        <w:pStyle w:val="2"/>
        <w:spacing w:line="100" w:lineRule="exact"/>
        <w:ind w:firstLine="0" w:firstLineChars="0"/>
        <w:rPr>
          <w:rFonts w:hint="eastAsia"/>
        </w:rPr>
      </w:pPr>
    </w:p>
    <w:p>
      <w:pPr>
        <w:pStyle w:val="2"/>
        <w:spacing w:line="100" w:lineRule="exact"/>
        <w:ind w:firstLine="0" w:firstLineChars="0"/>
        <w:rPr>
          <w:rFonts w:hint="eastAsia"/>
        </w:rPr>
      </w:pPr>
    </w:p>
    <w:p>
      <w:pPr>
        <w:pStyle w:val="2"/>
        <w:spacing w:line="400" w:lineRule="exact"/>
        <w:ind w:firstLine="0" w:firstLineChars="0"/>
        <w:rPr>
          <w:rFonts w:hint="eastAsia"/>
        </w:rPr>
      </w:pPr>
    </w:p>
    <w:p>
      <w:pPr>
        <w:pStyle w:val="2"/>
        <w:spacing w:line="400" w:lineRule="exact"/>
        <w:ind w:firstLine="0" w:firstLineChars="0"/>
        <w:rPr>
          <w:rFonts w:hint="eastAsia"/>
        </w:rPr>
      </w:pPr>
    </w:p>
    <w:p>
      <w:pPr>
        <w:pStyle w:val="2"/>
        <w:spacing w:line="400" w:lineRule="exact"/>
        <w:ind w:firstLine="0" w:firstLineChars="0"/>
        <w:rPr>
          <w:rFonts w:hint="eastAsia"/>
        </w:rPr>
      </w:pPr>
    </w:p>
    <w:p>
      <w:pPr>
        <w:pStyle w:val="2"/>
        <w:spacing w:line="400" w:lineRule="exact"/>
        <w:ind w:firstLine="0" w:firstLineChars="0"/>
        <w:rPr>
          <w:rFonts w:hint="eastAsia"/>
        </w:rPr>
      </w:pPr>
    </w:p>
    <w:p>
      <w:pPr>
        <w:pStyle w:val="2"/>
        <w:spacing w:line="400" w:lineRule="exact"/>
        <w:ind w:firstLine="0" w:firstLineChars="0"/>
        <w:rPr>
          <w:rFonts w:hint="eastAsia"/>
        </w:rPr>
      </w:pPr>
    </w:p>
    <w:p>
      <w:pPr>
        <w:pStyle w:val="2"/>
        <w:spacing w:line="400" w:lineRule="exact"/>
        <w:ind w:firstLine="0" w:firstLineChars="0"/>
        <w:rPr>
          <w:rFonts w:hint="eastAsia"/>
        </w:rPr>
      </w:pPr>
    </w:p>
    <w:p>
      <w:pPr>
        <w:pStyle w:val="2"/>
        <w:spacing w:line="400" w:lineRule="exact"/>
        <w:ind w:firstLine="0" w:firstLineChars="0"/>
        <w:rPr>
          <w:rFonts w:hint="eastAsia"/>
        </w:rPr>
      </w:pPr>
    </w:p>
    <w:p>
      <w:pPr>
        <w:pStyle w:val="2"/>
        <w:spacing w:line="400" w:lineRule="exact"/>
        <w:ind w:firstLine="0" w:firstLineChars="0"/>
        <w:rPr>
          <w:rFonts w:hint="eastAsia"/>
        </w:rPr>
      </w:pPr>
    </w:p>
    <w:p>
      <w:pPr>
        <w:pStyle w:val="2"/>
        <w:spacing w:line="400" w:lineRule="exact"/>
        <w:ind w:firstLine="0" w:firstLineChars="0"/>
        <w:rPr>
          <w:rFonts w:hint="eastAsia"/>
        </w:rPr>
      </w:pPr>
    </w:p>
    <w:p>
      <w:pPr>
        <w:pStyle w:val="2"/>
        <w:spacing w:line="400" w:lineRule="exact"/>
        <w:ind w:firstLine="0" w:firstLineChars="0"/>
        <w:rPr>
          <w:rFonts w:hint="eastAsia"/>
        </w:rPr>
      </w:pPr>
    </w:p>
    <w:p>
      <w:pPr>
        <w:pStyle w:val="2"/>
        <w:spacing w:line="400" w:lineRule="exact"/>
        <w:ind w:firstLine="0" w:firstLineChars="0"/>
        <w:rPr>
          <w:rFonts w:hint="eastAsia"/>
        </w:rPr>
      </w:pPr>
    </w:p>
    <w:p>
      <w:pPr>
        <w:pStyle w:val="2"/>
        <w:spacing w:line="400" w:lineRule="exact"/>
        <w:ind w:firstLine="0" w:firstLineChars="0"/>
        <w:rPr>
          <w:rFonts w:hint="eastAsia"/>
        </w:rPr>
      </w:pPr>
    </w:p>
    <w:p>
      <w:pPr>
        <w:pStyle w:val="2"/>
        <w:spacing w:line="400" w:lineRule="exact"/>
        <w:ind w:firstLine="0" w:firstLineChars="0"/>
        <w:rPr>
          <w:rFonts w:hint="eastAsia"/>
        </w:rPr>
      </w:pPr>
    </w:p>
    <w:p>
      <w:pPr>
        <w:pStyle w:val="2"/>
        <w:spacing w:line="400" w:lineRule="exact"/>
        <w:ind w:firstLine="0" w:firstLineChars="0"/>
        <w:rPr>
          <w:rFonts w:hint="eastAsia"/>
        </w:rPr>
      </w:pPr>
    </w:p>
    <w:p>
      <w:pPr>
        <w:pStyle w:val="2"/>
        <w:spacing w:line="400" w:lineRule="exact"/>
        <w:ind w:firstLine="0" w:firstLineChars="0"/>
        <w:rPr>
          <w:rFonts w:hint="eastAsia"/>
        </w:rPr>
      </w:pPr>
    </w:p>
    <w:p>
      <w:pPr>
        <w:pStyle w:val="2"/>
        <w:spacing w:line="400" w:lineRule="exact"/>
        <w:ind w:firstLine="0" w:firstLineChars="0"/>
        <w:rPr>
          <w:rFonts w:hint="eastAsia"/>
        </w:rPr>
      </w:pPr>
    </w:p>
    <w:p>
      <w:pPr>
        <w:pStyle w:val="2"/>
        <w:spacing w:line="400" w:lineRule="exact"/>
        <w:ind w:firstLine="0" w:firstLineChars="0"/>
        <w:rPr>
          <w:rFonts w:hint="eastAsia"/>
        </w:rPr>
      </w:pPr>
    </w:p>
    <w:p>
      <w:pPr>
        <w:spacing w:line="40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说明二</w:t>
      </w:r>
    </w:p>
    <w:p>
      <w:pPr>
        <w:spacing w:line="400" w:lineRule="exact"/>
        <w:rPr>
          <w:rFonts w:ascii="仿宋" w:hAnsi="仿宋" w:eastAsia="仿宋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凤翔区</w:t>
      </w:r>
      <w:r>
        <w:rPr>
          <w:rFonts w:hint="eastAsia" w:ascii="方正小标宋简体" w:eastAsia="方正小标宋简体"/>
          <w:sz w:val="36"/>
          <w:szCs w:val="36"/>
        </w:rPr>
        <w:t>政府债务预算情况说明</w:t>
      </w:r>
    </w:p>
    <w:p>
      <w:pPr>
        <w:spacing w:line="400" w:lineRule="exact"/>
        <w:rPr>
          <w:rFonts w:hint="eastAsia" w:ascii="宋体"/>
          <w:b/>
          <w:sz w:val="36"/>
          <w:szCs w:val="36"/>
        </w:rPr>
      </w:pPr>
    </w:p>
    <w:p>
      <w:pPr>
        <w:ind w:firstLine="640" w:firstLineChars="200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2021年，省市核定我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政府债务限额为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83860.66</w:t>
      </w:r>
      <w:r>
        <w:rPr>
          <w:rFonts w:hint="eastAsia" w:ascii="仿宋_GB2312" w:eastAsia="仿宋_GB2312"/>
          <w:sz w:val="32"/>
          <w:szCs w:val="32"/>
        </w:rPr>
        <w:t>万元，其中：一般债务限额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61831.66</w:t>
      </w:r>
      <w:r>
        <w:rPr>
          <w:rFonts w:hint="eastAsia" w:ascii="仿宋_GB2312" w:eastAsia="仿宋_GB2312"/>
          <w:sz w:val="32"/>
          <w:szCs w:val="32"/>
        </w:rPr>
        <w:t>万元，专项债务限额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22029</w:t>
      </w:r>
      <w:r>
        <w:rPr>
          <w:rFonts w:hint="eastAsia" w:ascii="仿宋_GB2312" w:eastAsia="仿宋_GB2312"/>
          <w:sz w:val="32"/>
          <w:szCs w:val="32"/>
        </w:rPr>
        <w:t>万元。截止2021年底，我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政府债务余额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63120.56</w:t>
      </w:r>
      <w:r>
        <w:rPr>
          <w:rFonts w:hint="eastAsia" w:ascii="仿宋_GB2312" w:eastAsia="仿宋_GB2312"/>
          <w:sz w:val="32"/>
          <w:szCs w:val="32"/>
        </w:rPr>
        <w:t>万元，其中：一般债务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42980.56</w:t>
      </w:r>
      <w:r>
        <w:rPr>
          <w:rFonts w:hint="eastAsia" w:ascii="仿宋_GB2312" w:eastAsia="仿宋_GB2312"/>
          <w:sz w:val="32"/>
          <w:szCs w:val="32"/>
        </w:rPr>
        <w:t>万元，专项债务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20140</w:t>
      </w:r>
      <w:r>
        <w:rPr>
          <w:rFonts w:hint="eastAsia" w:ascii="仿宋_GB2312" w:eastAsia="仿宋_GB2312"/>
          <w:sz w:val="32"/>
          <w:szCs w:val="32"/>
        </w:rPr>
        <w:t>万元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，债务余额均在债务限额之内，政府债务风险总体可控，2022年债务限额省市尚未明确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。</w:t>
      </w:r>
    </w:p>
    <w:p>
      <w:pPr>
        <w:spacing w:line="400" w:lineRule="exact"/>
        <w:rPr>
          <w:rFonts w:ascii="仿宋" w:hAnsi="仿宋" w:eastAsia="仿宋"/>
        </w:rPr>
      </w:pPr>
    </w:p>
    <w:p>
      <w:pPr>
        <w:spacing w:line="400" w:lineRule="exact"/>
        <w:rPr>
          <w:rFonts w:ascii="仿宋" w:hAnsi="仿宋" w:eastAsia="仿宋"/>
        </w:rPr>
      </w:pPr>
    </w:p>
    <w:p>
      <w:pPr>
        <w:rPr>
          <w:rFonts w:hint="eastAsia"/>
        </w:rPr>
      </w:pPr>
    </w:p>
    <w:p>
      <w:pPr>
        <w:pStyle w:val="2"/>
        <w:spacing w:line="400" w:lineRule="exact"/>
        <w:ind w:firstLine="0" w:firstLineChars="0"/>
        <w:rPr>
          <w:rFonts w:hint="eastAsia"/>
        </w:rPr>
      </w:pPr>
    </w:p>
    <w:p>
      <w:pPr>
        <w:pStyle w:val="2"/>
        <w:spacing w:line="400" w:lineRule="exact"/>
        <w:ind w:firstLine="0" w:firstLineChars="0"/>
        <w:rPr>
          <w:rFonts w:hint="eastAsia"/>
        </w:rPr>
      </w:pPr>
    </w:p>
    <w:p>
      <w:pPr>
        <w:pStyle w:val="2"/>
        <w:spacing w:line="400" w:lineRule="exact"/>
        <w:ind w:firstLine="0" w:firstLineChars="0"/>
        <w:rPr>
          <w:rFonts w:hint="eastAsia"/>
        </w:rPr>
      </w:pPr>
    </w:p>
    <w:p>
      <w:pPr>
        <w:pStyle w:val="2"/>
        <w:spacing w:line="400" w:lineRule="exact"/>
        <w:ind w:firstLine="0" w:firstLineChars="0"/>
        <w:rPr>
          <w:rFonts w:hint="eastAsia"/>
        </w:rPr>
      </w:pPr>
    </w:p>
    <w:p>
      <w:pPr>
        <w:pStyle w:val="2"/>
        <w:spacing w:line="400" w:lineRule="exact"/>
        <w:ind w:firstLine="0" w:firstLineChars="0"/>
        <w:rPr>
          <w:rFonts w:hint="eastAsia"/>
        </w:rPr>
      </w:pPr>
    </w:p>
    <w:p>
      <w:pPr>
        <w:pStyle w:val="2"/>
        <w:spacing w:line="400" w:lineRule="exact"/>
        <w:ind w:firstLine="0" w:firstLineChars="0"/>
        <w:rPr>
          <w:rFonts w:hint="eastAsia"/>
        </w:rPr>
      </w:pPr>
    </w:p>
    <w:p>
      <w:pPr>
        <w:pStyle w:val="2"/>
        <w:spacing w:line="400" w:lineRule="exact"/>
        <w:ind w:firstLine="0" w:firstLineChars="0"/>
        <w:rPr>
          <w:rFonts w:hint="eastAsia"/>
        </w:rPr>
      </w:pPr>
    </w:p>
    <w:p>
      <w:pPr>
        <w:pStyle w:val="2"/>
        <w:spacing w:line="400" w:lineRule="exact"/>
        <w:ind w:firstLine="0" w:firstLineChars="0"/>
        <w:rPr>
          <w:rFonts w:hint="eastAsia"/>
        </w:rPr>
      </w:pPr>
    </w:p>
    <w:p>
      <w:pPr>
        <w:pStyle w:val="2"/>
        <w:spacing w:line="400" w:lineRule="exact"/>
        <w:ind w:firstLine="0" w:firstLineChars="0"/>
        <w:rPr>
          <w:rFonts w:hint="eastAsia"/>
        </w:rPr>
      </w:pPr>
    </w:p>
    <w:p>
      <w:pPr>
        <w:pStyle w:val="2"/>
        <w:spacing w:line="400" w:lineRule="exact"/>
        <w:ind w:firstLine="0" w:firstLineChars="0"/>
        <w:rPr>
          <w:rFonts w:hint="eastAsia"/>
        </w:rPr>
      </w:pPr>
    </w:p>
    <w:p>
      <w:pPr>
        <w:pStyle w:val="2"/>
        <w:spacing w:line="400" w:lineRule="exact"/>
        <w:ind w:firstLine="0" w:firstLineChars="0"/>
        <w:rPr>
          <w:rFonts w:hint="eastAsia"/>
        </w:rPr>
      </w:pPr>
    </w:p>
    <w:p>
      <w:pPr>
        <w:pStyle w:val="2"/>
        <w:spacing w:line="400" w:lineRule="exact"/>
        <w:ind w:firstLine="0" w:firstLineChars="0"/>
        <w:rPr>
          <w:rFonts w:hint="eastAsia"/>
        </w:rPr>
      </w:pPr>
    </w:p>
    <w:p>
      <w:pPr>
        <w:pStyle w:val="2"/>
        <w:spacing w:line="400" w:lineRule="exact"/>
        <w:ind w:firstLine="0" w:firstLineChars="0"/>
        <w:rPr>
          <w:rFonts w:hint="eastAsia"/>
        </w:rPr>
      </w:pPr>
    </w:p>
    <w:p>
      <w:pPr>
        <w:pStyle w:val="2"/>
        <w:spacing w:line="400" w:lineRule="exact"/>
        <w:ind w:firstLine="0" w:firstLineChars="0"/>
        <w:rPr>
          <w:rFonts w:hint="eastAsia"/>
        </w:rPr>
      </w:pPr>
    </w:p>
    <w:p>
      <w:pPr>
        <w:pStyle w:val="2"/>
        <w:spacing w:line="400" w:lineRule="exact"/>
        <w:ind w:firstLine="0" w:firstLineChars="0"/>
        <w:rPr>
          <w:rFonts w:hint="eastAsia"/>
        </w:rPr>
      </w:pPr>
    </w:p>
    <w:p>
      <w:pPr>
        <w:pStyle w:val="2"/>
        <w:spacing w:line="400" w:lineRule="exact"/>
        <w:ind w:firstLine="0" w:firstLineChars="0"/>
        <w:rPr>
          <w:rFonts w:hint="eastAsia"/>
        </w:rPr>
      </w:pPr>
    </w:p>
    <w:p>
      <w:pPr>
        <w:pStyle w:val="2"/>
        <w:spacing w:line="400" w:lineRule="exact"/>
        <w:ind w:firstLine="0" w:firstLineChars="0"/>
        <w:rPr>
          <w:rFonts w:hint="eastAsia"/>
        </w:rPr>
      </w:pPr>
    </w:p>
    <w:p>
      <w:pPr>
        <w:pStyle w:val="2"/>
        <w:spacing w:line="400" w:lineRule="exact"/>
        <w:ind w:firstLine="0" w:firstLineChars="0"/>
        <w:rPr>
          <w:rFonts w:hint="eastAsia"/>
        </w:rPr>
      </w:pPr>
    </w:p>
    <w:p>
      <w:pPr>
        <w:spacing w:line="40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说明三</w:t>
      </w:r>
    </w:p>
    <w:p>
      <w:pPr>
        <w:spacing w:line="400" w:lineRule="exact"/>
        <w:rPr>
          <w:rFonts w:ascii="仿宋" w:hAnsi="仿宋" w:eastAsia="仿宋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2022年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凤翔区</w:t>
      </w:r>
      <w:r>
        <w:rPr>
          <w:rFonts w:hint="eastAsia" w:ascii="方正小标宋简体" w:eastAsia="方正小标宋简体"/>
          <w:sz w:val="36"/>
          <w:szCs w:val="36"/>
        </w:rPr>
        <w:t>“三公”经费控制预算说明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ind w:left="319" w:leftChars="152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级各预算单位“三公”经费预算控制支出为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540</w:t>
      </w:r>
      <w:r>
        <w:rPr>
          <w:rFonts w:hint="eastAsia" w:ascii="仿宋_GB2312" w:eastAsia="仿宋_GB2312"/>
          <w:sz w:val="32"/>
          <w:szCs w:val="32"/>
        </w:rPr>
        <w:t>万元，较上年决算数下降3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.4</w:t>
      </w:r>
      <w:r>
        <w:rPr>
          <w:rFonts w:hint="eastAsia" w:ascii="仿宋_GB2312" w:eastAsia="仿宋_GB2312"/>
          <w:sz w:val="32"/>
          <w:szCs w:val="32"/>
        </w:rPr>
        <w:t>%。主要是严格贯彻落实中省市关于过“紧日子”和坚持厉行节约反对浪费有关要求，统一按3%幅度压减非刚性支出、非重点项目支出，规范部门预算管理，压缩一般性支出。“三公”经费预算为支出预算上限，各预算单位在控制限额内，按照相关管理规定从严掌握“三公”经费支出。</w:t>
      </w:r>
    </w:p>
    <w:p>
      <w:pPr>
        <w:ind w:left="319" w:leftChars="152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2022年，压减后“三公”经费预算控制支出为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540</w:t>
      </w:r>
      <w:r>
        <w:rPr>
          <w:rFonts w:hint="eastAsia" w:ascii="仿宋_GB2312" w:eastAsia="仿宋_GB2312"/>
          <w:sz w:val="32"/>
          <w:szCs w:val="32"/>
        </w:rPr>
        <w:t>万元，其中：因公出国(境)费0万元，比上年减少0万元；公务用车购置及运行维护费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454</w:t>
      </w:r>
      <w:r>
        <w:rPr>
          <w:rFonts w:hint="eastAsia" w:ascii="仿宋_GB2312" w:eastAsia="仿宋_GB2312"/>
          <w:sz w:val="32"/>
          <w:szCs w:val="32"/>
        </w:rPr>
        <w:t>万元(其中：公务用车购置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64</w:t>
      </w:r>
      <w:r>
        <w:rPr>
          <w:rFonts w:hint="eastAsia" w:ascii="仿宋_GB2312" w:eastAsia="仿宋_GB2312"/>
          <w:sz w:val="32"/>
          <w:szCs w:val="32"/>
        </w:rPr>
        <w:t>万元、公务用车运行维护费3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90</w:t>
      </w:r>
      <w:r>
        <w:rPr>
          <w:rFonts w:hint="eastAsia" w:ascii="仿宋_GB2312" w:eastAsia="仿宋_GB2312"/>
          <w:sz w:val="32"/>
          <w:szCs w:val="32"/>
        </w:rPr>
        <w:t>万元），比上年减少1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万元；公务接待费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86</w:t>
      </w:r>
      <w:r>
        <w:rPr>
          <w:rFonts w:hint="eastAsia" w:ascii="仿宋_GB2312" w:eastAsia="仿宋_GB2312"/>
          <w:sz w:val="32"/>
          <w:szCs w:val="32"/>
        </w:rPr>
        <w:t>万元，比上年减少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400" w:lineRule="exact"/>
        <w:rPr>
          <w:rFonts w:ascii="仿宋" w:hAnsi="仿宋" w:eastAsia="仿宋"/>
        </w:rPr>
      </w:pPr>
    </w:p>
    <w:p>
      <w:pPr>
        <w:rPr>
          <w:rFonts w:hint="eastAsia"/>
        </w:rPr>
      </w:pPr>
    </w:p>
    <w:p>
      <w:pPr>
        <w:pStyle w:val="2"/>
        <w:spacing w:line="400" w:lineRule="exact"/>
        <w:ind w:firstLine="0" w:firstLineChars="0"/>
        <w:rPr>
          <w:rFonts w:hint="eastAsia"/>
        </w:rPr>
      </w:pPr>
    </w:p>
    <w:p>
      <w:pPr>
        <w:pStyle w:val="2"/>
        <w:spacing w:line="400" w:lineRule="exact"/>
        <w:ind w:firstLine="0" w:firstLineChars="0"/>
        <w:rPr>
          <w:rFonts w:hint="eastAsia"/>
        </w:rPr>
      </w:pPr>
    </w:p>
    <w:p>
      <w:pPr>
        <w:pStyle w:val="2"/>
        <w:spacing w:line="400" w:lineRule="exact"/>
        <w:ind w:firstLine="0" w:firstLineChars="0"/>
        <w:rPr>
          <w:rFonts w:hint="eastAsia"/>
        </w:rPr>
      </w:pPr>
    </w:p>
    <w:p>
      <w:pPr>
        <w:pStyle w:val="2"/>
        <w:spacing w:line="400" w:lineRule="exact"/>
        <w:ind w:firstLine="0" w:firstLineChars="0"/>
        <w:rPr>
          <w:rFonts w:hint="eastAsia"/>
        </w:rPr>
      </w:pPr>
    </w:p>
    <w:p>
      <w:pPr>
        <w:pStyle w:val="2"/>
        <w:spacing w:line="400" w:lineRule="exact"/>
        <w:ind w:firstLine="0" w:firstLineChars="0"/>
        <w:rPr>
          <w:rFonts w:hint="eastAsia"/>
        </w:rPr>
      </w:pPr>
    </w:p>
    <w:p>
      <w:pPr>
        <w:spacing w:line="40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说明四</w:t>
      </w:r>
    </w:p>
    <w:p>
      <w:pPr>
        <w:spacing w:line="300" w:lineRule="exact"/>
        <w:rPr>
          <w:rFonts w:ascii="仿宋" w:hAnsi="仿宋" w:eastAsia="仿宋"/>
        </w:rPr>
      </w:pPr>
    </w:p>
    <w:p>
      <w:pPr>
        <w:jc w:val="center"/>
        <w:rPr>
          <w:rFonts w:hint="eastAsia"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sz w:val="36"/>
          <w:szCs w:val="36"/>
        </w:rPr>
        <w:t>2022年</w:t>
      </w:r>
      <w:r>
        <w:rPr>
          <w:rFonts w:hint="eastAsia" w:ascii="方正小标宋简体" w:hAnsi="Calibri" w:eastAsia="方正小标宋简体"/>
          <w:sz w:val="36"/>
          <w:szCs w:val="36"/>
          <w:lang w:val="en-US" w:eastAsia="zh-CN"/>
        </w:rPr>
        <w:t>凤翔区</w:t>
      </w:r>
      <w:r>
        <w:rPr>
          <w:rFonts w:hint="eastAsia" w:ascii="方正小标宋简体" w:hAnsi="Calibri" w:eastAsia="方正小标宋简体"/>
          <w:sz w:val="36"/>
          <w:szCs w:val="36"/>
        </w:rPr>
        <w:t>预算绩效管理情况说明</w:t>
      </w:r>
    </w:p>
    <w:p>
      <w:pPr>
        <w:spacing w:line="400" w:lineRule="exact"/>
        <w:jc w:val="center"/>
        <w:rPr>
          <w:rFonts w:hint="eastAsia" w:ascii="仿宋_GB2312" w:hAnsi="Calibri" w:eastAsia="仿宋_GB2312"/>
          <w:sz w:val="32"/>
          <w:szCs w:val="32"/>
        </w:rPr>
      </w:pPr>
    </w:p>
    <w:p>
      <w:pPr>
        <w:spacing w:line="55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近年来，我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以实施全过程预算绩效管理为重点，积极推进绩效目标管理，事前绩效评审、事中绩效监控、事后绩效评价、绩效考核结果应用工作，预算绩效管理范围由重点项目逐步扩大到部门整体支出绩效评价，使绩效管理工作贯穿于预算编制、执行、监督全过程，不断提高预算绩效管理工作的水平和质量，扎实有效地开展了预算绩效管理工作。</w:t>
      </w:r>
    </w:p>
    <w:p>
      <w:pPr>
        <w:pBdr>
          <w:bottom w:val="single" w:color="FFFFFF" w:sz="8" w:space="31"/>
        </w:pBdr>
        <w:shd w:val="clear" w:color="auto" w:fill="FFFFFF"/>
        <w:adjustRightInd w:val="0"/>
        <w:snapToGrid w:val="0"/>
        <w:spacing w:line="55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，将着力强化财政管理，提升理财水平，进一步完善预算编制和执行全过程的绩效管理评价制度，强化预算绩效评价结果应用，强化项目化管理，做实项目库，进一步压缩不必要的项目支出，切实提高财政资金配置效率。强化预算执行约束，坚持“资金跟着政策走”原则，牢固树立过“紧日子”思想，继续压减一般性、非重点、非刚性支出，从严从紧编制部门预算，一般性支出在上年基础上继续压减；坚持科学理财、多方聚财，深化预算绩效管理，坚持“花钱必问效、无效必问责”的原则，加快推进全面实施预算绩效管理，完善绩效指标和标准体系，确保把每一分钱都用在保民生、促发展的刀刃上。将重点围绕专项资金项目和社会关注度高、影响力大，事关民生方面的支出项目进行年度绩效评价，力争实现以绩效为目标，以结果为导向，以项目成效为衡量标准的财政绩效目标管理体系，全面提升绩效管理工作质量和效果。</w:t>
      </w:r>
    </w:p>
    <w:p>
      <w:pPr>
        <w:pBdr>
          <w:bottom w:val="single" w:color="FFFFFF" w:sz="8" w:space="31"/>
        </w:pBdr>
        <w:shd w:val="clear" w:color="auto" w:fill="FFFFFF"/>
        <w:adjustRightInd w:val="0"/>
        <w:snapToGrid w:val="0"/>
        <w:spacing w:line="550" w:lineRule="exact"/>
        <w:ind w:firstLine="480" w:firstLineChars="200"/>
        <w:rPr>
          <w:rFonts w:hint="eastAsia" w:ascii="仿宋_GB2312" w:hAnsi="仿宋" w:eastAsia="仿宋_GB2312"/>
          <w:sz w:val="24"/>
        </w:rPr>
      </w:pPr>
    </w:p>
    <w:p>
      <w:pPr>
        <w:pBdr>
          <w:bottom w:val="single" w:color="FFFFFF" w:sz="8" w:space="31"/>
        </w:pBdr>
        <w:shd w:val="clear" w:color="auto" w:fill="FFFFFF"/>
        <w:adjustRightInd w:val="0"/>
        <w:snapToGrid w:val="0"/>
        <w:spacing w:line="550" w:lineRule="exac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说明五</w:t>
      </w:r>
    </w:p>
    <w:p>
      <w:pPr>
        <w:pBdr>
          <w:bottom w:val="single" w:color="FFFFFF" w:sz="8" w:space="31"/>
        </w:pBdr>
        <w:shd w:val="clear" w:color="auto" w:fill="FFFFFF"/>
        <w:adjustRightInd w:val="0"/>
        <w:snapToGrid w:val="0"/>
        <w:spacing w:line="550" w:lineRule="exact"/>
        <w:ind w:firstLine="720" w:firstLineChars="200"/>
        <w:rPr>
          <w:rFonts w:hint="eastAsia" w:ascii="方正小标宋简体" w:hAnsi="Calibri" w:eastAsia="方正小标宋简体"/>
          <w:sz w:val="36"/>
          <w:szCs w:val="36"/>
        </w:rPr>
      </w:pPr>
    </w:p>
    <w:p>
      <w:pPr>
        <w:pBdr>
          <w:bottom w:val="single" w:color="FFFFFF" w:sz="8" w:space="31"/>
        </w:pBdr>
        <w:shd w:val="clear" w:color="auto" w:fill="FFFFFF"/>
        <w:adjustRightInd w:val="0"/>
        <w:snapToGrid w:val="0"/>
        <w:spacing w:line="550" w:lineRule="exact"/>
        <w:ind w:firstLine="1440" w:firstLineChars="400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Calibri" w:eastAsia="方正小标宋简体"/>
          <w:sz w:val="36"/>
          <w:szCs w:val="36"/>
        </w:rPr>
        <w:t>2022年</w:t>
      </w:r>
      <w:r>
        <w:rPr>
          <w:rFonts w:hint="eastAsia" w:ascii="方正小标宋简体" w:hAnsi="Calibri" w:eastAsia="方正小标宋简体"/>
          <w:sz w:val="36"/>
          <w:szCs w:val="36"/>
          <w:lang w:val="en-US" w:eastAsia="zh-CN"/>
        </w:rPr>
        <w:t>凤翔区</w:t>
      </w:r>
      <w:r>
        <w:rPr>
          <w:rFonts w:hint="eastAsia" w:ascii="方正小标宋简体" w:hAnsi="Calibri" w:eastAsia="方正小标宋简体"/>
          <w:sz w:val="36"/>
          <w:szCs w:val="36"/>
        </w:rPr>
        <w:t>政府预算空表情况说明</w:t>
      </w:r>
    </w:p>
    <w:p>
      <w:pPr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1.政府性基金转移支出表为空表</w:t>
      </w:r>
    </w:p>
    <w:p>
      <w:pPr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原因：省市未提前下达政府性基金转移支付资金，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本级政府性基金仅用于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本级相应的政府性基金支出科目，因此此表为空。</w:t>
      </w:r>
    </w:p>
    <w:p>
      <w:pPr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.国有资本经营预算收入、支出表，国有资本经营预算转移支付表为空表</w:t>
      </w:r>
    </w:p>
    <w:p>
      <w:pPr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原因：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区本级</w:t>
      </w:r>
      <w:r>
        <w:rPr>
          <w:rFonts w:hint="eastAsia" w:ascii="仿宋_GB2312" w:eastAsia="仿宋_GB2312"/>
          <w:sz w:val="32"/>
          <w:szCs w:val="32"/>
        </w:rPr>
        <w:t>无国有资本经营预算，</w:t>
      </w:r>
      <w:r>
        <w:rPr>
          <w:rFonts w:hint="eastAsia" w:ascii="仿宋_GB2312" w:eastAsia="仿宋_GB2312" w:cs="仿宋_GB2312"/>
          <w:sz w:val="32"/>
          <w:szCs w:val="32"/>
        </w:rPr>
        <w:t>因此国有资本经营预算收入、预算支出、预算转移支付表为空。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rPr>
          <w:rFonts w:hint="eastAsia" w:ascii="仿宋_GB2312" w:eastAsia="仿宋_GB2312"/>
        </w:rPr>
      </w:pPr>
    </w:p>
    <w:p>
      <w:pPr>
        <w:pStyle w:val="2"/>
        <w:spacing w:line="400" w:lineRule="exact"/>
        <w:ind w:firstLine="0" w:firstLineChars="0"/>
        <w:rPr>
          <w:rFonts w:hint="eastAsia"/>
        </w:rPr>
      </w:pPr>
    </w:p>
    <w:p>
      <w:pPr>
        <w:pStyle w:val="2"/>
        <w:spacing w:line="400" w:lineRule="exact"/>
        <w:ind w:firstLine="0" w:firstLineChars="0"/>
        <w:rPr>
          <w:rFonts w:hint="eastAsia"/>
        </w:rPr>
      </w:pPr>
    </w:p>
    <w:p>
      <w:pPr>
        <w:pStyle w:val="2"/>
        <w:spacing w:line="400" w:lineRule="exact"/>
        <w:ind w:firstLine="0" w:firstLineChars="0"/>
        <w:rPr>
          <w:rFonts w:hint="eastAsia"/>
        </w:rPr>
      </w:pPr>
    </w:p>
    <w:p>
      <w:pPr>
        <w:pStyle w:val="2"/>
        <w:spacing w:line="400" w:lineRule="exact"/>
        <w:ind w:firstLine="0" w:firstLineChars="0"/>
        <w:rPr>
          <w:rFonts w:hint="eastAsia"/>
        </w:rPr>
      </w:pPr>
    </w:p>
    <w:p>
      <w:pPr>
        <w:pStyle w:val="2"/>
        <w:spacing w:line="400" w:lineRule="exact"/>
        <w:ind w:firstLine="0" w:firstLineChars="0"/>
        <w:rPr>
          <w:rFonts w:hint="eastAsia"/>
        </w:rPr>
      </w:pPr>
    </w:p>
    <w:p>
      <w:pPr>
        <w:pStyle w:val="2"/>
        <w:spacing w:line="400" w:lineRule="exact"/>
        <w:ind w:firstLine="0" w:firstLineChars="0"/>
        <w:rPr>
          <w:rFonts w:hint="eastAsia"/>
        </w:rPr>
      </w:pPr>
    </w:p>
    <w:p>
      <w:pPr>
        <w:spacing w:line="400" w:lineRule="exact"/>
        <w:rPr>
          <w:rFonts w:hint="eastAsia" w:ascii="仿宋_GB2312" w:hAnsi="仿宋" w:eastAsia="仿宋_GB2312"/>
          <w:sz w:val="24"/>
        </w:rPr>
      </w:pPr>
    </w:p>
    <w:p>
      <w:pPr>
        <w:spacing w:line="400" w:lineRule="exact"/>
        <w:rPr>
          <w:rFonts w:hint="eastAsia" w:ascii="仿宋_GB2312" w:hAnsi="仿宋" w:eastAsia="仿宋_GB2312"/>
          <w:sz w:val="24"/>
          <w:lang w:eastAsia="zh-CN"/>
        </w:rPr>
      </w:pPr>
      <w:r>
        <w:rPr>
          <w:rFonts w:hint="eastAsia" w:ascii="仿宋_GB2312" w:hAnsi="仿宋" w:eastAsia="仿宋_GB2312"/>
          <w:sz w:val="24"/>
          <w:lang w:eastAsia="zh-CN"/>
        </w:rPr>
        <w:t>、</w:t>
      </w:r>
    </w:p>
    <w:p>
      <w:pPr>
        <w:spacing w:line="400" w:lineRule="exact"/>
        <w:rPr>
          <w:rFonts w:hint="eastAsia" w:ascii="仿宋_GB2312" w:hAnsi="仿宋" w:eastAsia="仿宋_GB2312"/>
          <w:sz w:val="24"/>
          <w:lang w:eastAsia="zh-CN"/>
        </w:rPr>
      </w:pPr>
    </w:p>
    <w:p>
      <w:pPr>
        <w:spacing w:line="400" w:lineRule="exact"/>
        <w:rPr>
          <w:rFonts w:hint="eastAsia" w:ascii="仿宋_GB2312" w:hAnsi="仿宋" w:eastAsia="仿宋_GB2312"/>
          <w:sz w:val="24"/>
          <w:lang w:eastAsia="zh-CN"/>
        </w:rPr>
      </w:pPr>
    </w:p>
    <w:p>
      <w:pPr>
        <w:spacing w:line="400" w:lineRule="exact"/>
        <w:rPr>
          <w:rFonts w:hint="eastAsia" w:ascii="仿宋_GB2312" w:hAnsi="仿宋" w:eastAsia="仿宋_GB2312"/>
          <w:sz w:val="24"/>
          <w:lang w:eastAsia="zh-CN"/>
        </w:rPr>
      </w:pPr>
    </w:p>
    <w:p>
      <w:pPr>
        <w:spacing w:line="400" w:lineRule="exact"/>
        <w:rPr>
          <w:rFonts w:hint="eastAsia" w:ascii="仿宋_GB2312" w:hAnsi="仿宋" w:eastAsia="仿宋_GB2312"/>
          <w:sz w:val="24"/>
          <w:lang w:eastAsia="zh-CN"/>
        </w:rPr>
      </w:pPr>
    </w:p>
    <w:p>
      <w:pPr>
        <w:spacing w:line="400" w:lineRule="exact"/>
        <w:rPr>
          <w:rFonts w:hint="eastAsia" w:ascii="仿宋_GB2312" w:hAnsi="仿宋" w:eastAsia="仿宋_GB2312"/>
          <w:sz w:val="24"/>
          <w:lang w:eastAsia="zh-CN"/>
        </w:rPr>
      </w:pPr>
    </w:p>
    <w:p>
      <w:pPr>
        <w:spacing w:line="40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说明六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名词解释</w:t>
      </w:r>
    </w:p>
    <w:p>
      <w:pPr>
        <w:spacing w:line="400" w:lineRule="exact"/>
        <w:jc w:val="center"/>
        <w:rPr>
          <w:rFonts w:ascii="仿宋" w:hAnsi="仿宋" w:eastAsia="仿宋"/>
          <w:color w:val="00000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1.一般公共预算支出：指财政总支出，包括上级转移支付、上级专项补助、历年结转资金和本级财政资金形成的支出。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财力性转移支付：指为弥补财政实力薄弱地区的财力缺口，均衡地区间财力差距，实现地区间基本公共服务能力的均衡化，由上级政府安排给下级政府的补助性支出。资金接受者可以根据实际情况自主安排资金用途。</w:t>
      </w:r>
    </w:p>
    <w:p>
      <w:pPr>
        <w:spacing w:line="56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3.专项</w:t>
      </w:r>
      <w:r>
        <w:rPr>
          <w:rFonts w:hint="eastAsia" w:ascii="仿宋_GB2312" w:eastAsia="仿宋_GB2312"/>
          <w:spacing w:val="8"/>
          <w:sz w:val="32"/>
          <w:szCs w:val="32"/>
        </w:rPr>
        <w:t>转移支付：指以基数形式下达并指定用途的转移</w:t>
      </w:r>
      <w:r>
        <w:rPr>
          <w:rFonts w:hint="eastAsia" w:ascii="仿宋_GB2312" w:eastAsia="仿宋_GB2312"/>
          <w:sz w:val="32"/>
          <w:szCs w:val="32"/>
        </w:rPr>
        <w:t>支付。</w:t>
      </w:r>
    </w:p>
    <w:p>
      <w:pPr>
        <w:spacing w:line="56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4.一般性支出：指“三公”经费、差旅费、会议费、培训费、维修费、劳务费、日常办公费等开支以及房屋、办公设备、交通工具购置产生的开支。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5.地方政府债务：指地方政府依法纳入预算管理的债务，这类债务应全部在债务管理系统中反映。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6.中央直达资金：</w:t>
      </w:r>
      <w:r>
        <w:rPr>
          <w:rFonts w:hint="eastAsia" w:ascii="仿宋_GB2312" w:hAnsi="仿宋_GB2312" w:eastAsia="仿宋_GB2312" w:cs="仿宋_GB2312"/>
          <w:sz w:val="32"/>
          <w:szCs w:val="32"/>
        </w:rPr>
        <w:t>为确保中央有关资金直达市县基层、直接惠企利民，中央财政实行特殊转移支付机制资金（简称直达资金）。直达资金按照“中央切块、省级细化、备案同意、快速直达”的原则分配。同时建立资金监控系统，在对直达资金单独下达、单独标识的基础上，通过系统动态监测，确保数据真实、账目清晰、流向明确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7.“六稳”“六保”：“六稳”指稳就业、稳金融、稳外贸、稳外资、稳投资、稳预期工作；“六保”是指保居民就业、保基本民生、保市场主体、保粮食能源安全、保产业链供应链稳定、保基层运转。</w:t>
      </w:r>
    </w:p>
    <w:p>
      <w:pPr>
        <w:spacing w:line="56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8.“三保”：指保工资、保运转、保基本民生。</w:t>
      </w:r>
    </w:p>
    <w:p>
      <w:pPr>
        <w:spacing w:line="56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9.“三公”经费：指因公出国（境）费、公务接待费、公务用车运行维护费及购置费。</w:t>
      </w:r>
    </w:p>
    <w:p>
      <w:pPr>
        <w:pStyle w:val="2"/>
        <w:ind w:firstLine="600"/>
        <w:rPr>
          <w:rFonts w:hint="eastAsia"/>
        </w:rPr>
      </w:pPr>
    </w:p>
    <w:p>
      <w:pPr>
        <w:pStyle w:val="2"/>
        <w:ind w:firstLine="600"/>
        <w:rPr>
          <w:rFonts w:hint="eastAsia"/>
        </w:rPr>
      </w:pPr>
    </w:p>
    <w:p>
      <w:pPr>
        <w:pStyle w:val="2"/>
        <w:ind w:firstLine="600"/>
        <w:rPr>
          <w:rFonts w:hint="eastAsia"/>
        </w:rPr>
      </w:pPr>
    </w:p>
    <w:p>
      <w:pPr>
        <w:pStyle w:val="2"/>
        <w:ind w:firstLine="600"/>
        <w:rPr>
          <w:rFonts w:hint="eastAsia"/>
        </w:rPr>
      </w:pPr>
    </w:p>
    <w:p>
      <w:pPr>
        <w:pStyle w:val="2"/>
        <w:ind w:firstLine="600"/>
        <w:rPr>
          <w:rFonts w:hint="eastAsia"/>
        </w:rPr>
      </w:pPr>
    </w:p>
    <w:p>
      <w:pPr>
        <w:pStyle w:val="2"/>
        <w:ind w:firstLine="600"/>
        <w:rPr>
          <w:rFonts w:hint="eastAsia"/>
        </w:rPr>
      </w:pPr>
    </w:p>
    <w:p>
      <w:pPr>
        <w:pStyle w:val="2"/>
        <w:ind w:firstLine="600"/>
        <w:rPr>
          <w:rFonts w:hint="eastAsia"/>
        </w:rPr>
      </w:pPr>
    </w:p>
    <w:p>
      <w:pPr>
        <w:pStyle w:val="2"/>
        <w:ind w:firstLine="600"/>
        <w:rPr>
          <w:rFonts w:hint="eastAsia"/>
        </w:rPr>
      </w:pPr>
    </w:p>
    <w:p>
      <w:pPr>
        <w:pStyle w:val="2"/>
        <w:ind w:firstLine="600"/>
        <w:rPr>
          <w:rFonts w:hint="eastAsia"/>
        </w:rPr>
      </w:pPr>
    </w:p>
    <w:p>
      <w:pPr>
        <w:pStyle w:val="2"/>
        <w:ind w:firstLine="600"/>
        <w:rPr>
          <w:rFonts w:hint="eastAsia"/>
        </w:rPr>
      </w:pPr>
    </w:p>
    <w:p>
      <w:pPr>
        <w:pStyle w:val="2"/>
        <w:ind w:firstLine="600"/>
        <w:rPr>
          <w:rFonts w:hint="eastAsia"/>
        </w:rPr>
      </w:pPr>
    </w:p>
    <w:p>
      <w:pPr>
        <w:adjustRightInd w:val="0"/>
        <w:snapToGrid w:val="0"/>
        <w:spacing w:line="580" w:lineRule="exact"/>
        <w:rPr>
          <w:rFonts w:hint="eastAsia"/>
        </w:rPr>
      </w:pPr>
    </w:p>
    <w:p/>
    <w:sectPr>
      <w:pgSz w:w="11906" w:h="16838"/>
      <w:pgMar w:top="1701" w:right="1559" w:bottom="1701" w:left="1559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ZjNkZjU3OTkxN2U0OTg3MWM2YWRjNzIzNGI5ZTkifQ=="/>
  </w:docVars>
  <w:rsids>
    <w:rsidRoot w:val="00000000"/>
    <w:rsid w:val="2F0663F8"/>
    <w:rsid w:val="4BEF3760"/>
    <w:rsid w:val="4E304A68"/>
    <w:rsid w:val="6892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tabs>
        <w:tab w:val="left" w:pos="4606"/>
      </w:tabs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ind w:firstLine="750"/>
    </w:pPr>
    <w:rPr>
      <w:rFonts w:ascii="??_GB2312" w:cs="??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1844</Words>
  <Characters>1960</Characters>
  <Lines>0</Lines>
  <Paragraphs>0</Paragraphs>
  <TotalTime>1</TotalTime>
  <ScaleCrop>false</ScaleCrop>
  <LinksUpToDate>false</LinksUpToDate>
  <CharactersWithSpaces>1960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2023-03-26T02:23:26Z</dcterms:created>
  <dc:creator>Lenovo</dc:creator>
  <cp:lastModifiedBy>Lenovo</cp:lastModifiedBy>
  <dcterms:modified xsi:type="dcterms:W3CDTF">2023-03-26T02:52:41Z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9CCDEE267D6D4AFAA6092DA9FDFB7499</vt:lpwstr>
  </property>
</Properties>
</file>