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DF838">
      <w:pPr>
        <w:adjustRightInd w:val="0"/>
        <w:snapToGrid w:val="0"/>
        <w:jc w:val="center"/>
        <w:outlineLvl w:val="9"/>
        <w:rPr>
          <w:rFonts w:hint="default" w:ascii="Times New Roman" w:hAnsi="Times New Roman" w:eastAsia="宋体" w:cs="Times New Roman"/>
          <w:bCs/>
          <w:color w:val="auto"/>
          <w:sz w:val="36"/>
          <w:szCs w:val="72"/>
          <w:highlight w:val="none"/>
        </w:rPr>
      </w:pPr>
    </w:p>
    <w:p w14:paraId="2D696060">
      <w:pPr>
        <w:pStyle w:val="19"/>
        <w:rPr>
          <w:rFonts w:hint="default" w:ascii="Times New Roman" w:hAnsi="Times New Roman" w:eastAsia="宋体" w:cs="Times New Roman"/>
          <w:color w:val="auto"/>
          <w:highlight w:val="none"/>
        </w:rPr>
      </w:pPr>
    </w:p>
    <w:p w14:paraId="3931CE48">
      <w:pPr>
        <w:pStyle w:val="16"/>
        <w:rPr>
          <w:rFonts w:hint="default" w:ascii="Times New Roman" w:hAnsi="Times New Roman" w:eastAsia="宋体" w:cs="Times New Roman"/>
          <w:color w:val="auto"/>
          <w:highlight w:val="none"/>
        </w:rPr>
      </w:pPr>
    </w:p>
    <w:p w14:paraId="3B954DBD">
      <w:pPr>
        <w:pStyle w:val="16"/>
        <w:rPr>
          <w:rFonts w:hint="default" w:ascii="Times New Roman" w:hAnsi="Times New Roman" w:eastAsia="宋体" w:cs="Times New Roman"/>
          <w:color w:val="auto"/>
          <w:highlight w:val="none"/>
        </w:rPr>
      </w:pPr>
    </w:p>
    <w:p w14:paraId="47BD8323">
      <w:pPr>
        <w:pStyle w:val="16"/>
        <w:rPr>
          <w:rFonts w:hint="default" w:ascii="Times New Roman" w:hAnsi="Times New Roman" w:eastAsia="宋体" w:cs="Times New Roman"/>
          <w:color w:val="auto"/>
          <w:highlight w:val="none"/>
        </w:rPr>
      </w:pPr>
    </w:p>
    <w:p w14:paraId="67A892AF">
      <w:pPr>
        <w:adjustRightInd w:val="0"/>
        <w:snapToGrid w:val="0"/>
        <w:jc w:val="center"/>
        <w:outlineLvl w:val="9"/>
        <w:rPr>
          <w:rFonts w:hint="default" w:ascii="Times New Roman" w:hAnsi="Times New Roman" w:eastAsia="宋体" w:cs="Times New Roman"/>
          <w:bCs/>
          <w:color w:val="auto"/>
          <w:sz w:val="36"/>
          <w:szCs w:val="72"/>
          <w:highlight w:val="none"/>
        </w:rPr>
      </w:pPr>
    </w:p>
    <w:p w14:paraId="19D3E379">
      <w:pPr>
        <w:adjustRightInd w:val="0"/>
        <w:snapToGrid w:val="0"/>
        <w:jc w:val="center"/>
        <w:outlineLvl w:val="9"/>
        <w:rPr>
          <w:rFonts w:hint="default" w:ascii="Times New Roman" w:hAnsi="Times New Roman" w:eastAsia="宋体" w:cs="Times New Roman"/>
          <w:bCs/>
          <w:color w:val="auto"/>
          <w:sz w:val="36"/>
          <w:szCs w:val="72"/>
          <w:highlight w:val="none"/>
        </w:rPr>
      </w:pPr>
    </w:p>
    <w:p w14:paraId="7BD4F886">
      <w:pPr>
        <w:adjustRightInd w:val="0"/>
        <w:snapToGrid w:val="0"/>
        <w:jc w:val="center"/>
        <w:outlineLvl w:val="9"/>
        <w:rPr>
          <w:rFonts w:hint="default" w:ascii="Times New Roman" w:hAnsi="Times New Roman" w:eastAsia="宋体" w:cs="Times New Roman"/>
          <w:bCs/>
          <w:color w:val="auto"/>
          <w:sz w:val="36"/>
          <w:szCs w:val="72"/>
          <w:highlight w:val="none"/>
        </w:rPr>
      </w:pPr>
    </w:p>
    <w:p w14:paraId="1111AB25">
      <w:pPr>
        <w:adjustRightInd w:val="0"/>
        <w:snapToGrid w:val="0"/>
        <w:jc w:val="center"/>
        <w:outlineLvl w:val="0"/>
        <w:rPr>
          <w:rFonts w:hint="default" w:ascii="Times New Roman" w:hAnsi="Times New Roman" w:eastAsia="宋体" w:cs="Times New Roman"/>
          <w:bCs/>
          <w:color w:val="auto"/>
          <w:sz w:val="72"/>
          <w:szCs w:val="72"/>
          <w:highlight w:val="none"/>
        </w:rPr>
      </w:pPr>
      <w:bookmarkStart w:id="0" w:name="_Toc26048"/>
      <w:bookmarkStart w:id="1" w:name="_Toc14963"/>
      <w:r>
        <w:rPr>
          <w:rFonts w:hint="default" w:ascii="Times New Roman" w:hAnsi="Times New Roman" w:eastAsia="宋体" w:cs="Times New Roman"/>
          <w:bCs/>
          <w:color w:val="auto"/>
          <w:sz w:val="72"/>
          <w:szCs w:val="72"/>
          <w:highlight w:val="none"/>
        </w:rPr>
        <w:t>建设项目环境影响报告表</w:t>
      </w:r>
      <w:bookmarkEnd w:id="0"/>
      <w:bookmarkEnd w:id="1"/>
    </w:p>
    <w:p w14:paraId="01A96B92">
      <w:pPr>
        <w:adjustRightInd w:val="0"/>
        <w:snapToGrid w:val="0"/>
        <w:spacing w:before="192" w:beforeLines="80"/>
        <w:jc w:val="center"/>
        <w:rPr>
          <w:rFonts w:hint="default" w:ascii="Times New Roman" w:hAnsi="Times New Roman" w:eastAsia="宋体" w:cs="Times New Roman"/>
          <w:bCs/>
          <w:color w:val="auto"/>
          <w:sz w:val="48"/>
          <w:szCs w:val="48"/>
          <w:highlight w:val="none"/>
        </w:rPr>
      </w:pPr>
      <w:r>
        <w:rPr>
          <w:rFonts w:hint="default" w:ascii="Times New Roman" w:hAnsi="Times New Roman" w:eastAsia="宋体" w:cs="Times New Roman"/>
          <w:bCs/>
          <w:color w:val="auto"/>
          <w:sz w:val="48"/>
          <w:szCs w:val="48"/>
          <w:highlight w:val="none"/>
        </w:rPr>
        <w:t>（污染影响类）</w:t>
      </w:r>
    </w:p>
    <w:p w14:paraId="7EFE2FEC">
      <w:pPr>
        <w:adjustRightInd w:val="0"/>
        <w:snapToGrid w:val="0"/>
        <w:spacing w:line="288" w:lineRule="auto"/>
        <w:jc w:val="center"/>
        <w:outlineLvl w:val="9"/>
        <w:rPr>
          <w:rFonts w:hint="default" w:ascii="Times New Roman" w:hAnsi="Times New Roman" w:eastAsia="宋体" w:cs="Times New Roman"/>
          <w:color w:val="auto"/>
          <w:kern w:val="44"/>
          <w:sz w:val="44"/>
          <w:szCs w:val="44"/>
          <w:highlight w:val="none"/>
        </w:rPr>
      </w:pPr>
    </w:p>
    <w:p w14:paraId="5D00B129">
      <w:pPr>
        <w:jc w:val="center"/>
        <w:rPr>
          <w:rFonts w:hint="default" w:ascii="Times New Roman" w:hAnsi="Times New Roman" w:eastAsia="宋体" w:cs="Times New Roman"/>
          <w:color w:val="auto"/>
          <w:sz w:val="52"/>
          <w:szCs w:val="52"/>
          <w:highlight w:val="none"/>
        </w:rPr>
      </w:pPr>
    </w:p>
    <w:p w14:paraId="53DD3604">
      <w:pPr>
        <w:jc w:val="center"/>
        <w:rPr>
          <w:rFonts w:hint="default" w:ascii="Times New Roman" w:hAnsi="Times New Roman" w:eastAsia="宋体" w:cs="Times New Roman"/>
          <w:color w:val="auto"/>
          <w:sz w:val="52"/>
          <w:szCs w:val="52"/>
          <w:highlight w:val="none"/>
        </w:rPr>
      </w:pPr>
    </w:p>
    <w:p w14:paraId="508C5EEA">
      <w:pPr>
        <w:ind w:firstLine="1040"/>
        <w:rPr>
          <w:rFonts w:hint="default" w:ascii="Times New Roman" w:hAnsi="Times New Roman" w:eastAsia="宋体" w:cs="Times New Roman"/>
          <w:color w:val="auto"/>
          <w:sz w:val="44"/>
          <w:szCs w:val="44"/>
          <w:highlight w:val="none"/>
        </w:rPr>
      </w:pPr>
    </w:p>
    <w:p w14:paraId="67595A75">
      <w:pPr>
        <w:ind w:firstLine="1040"/>
        <w:rPr>
          <w:rFonts w:hint="default" w:ascii="Times New Roman" w:hAnsi="Times New Roman" w:eastAsia="宋体" w:cs="Times New Roman"/>
          <w:color w:val="auto"/>
          <w:sz w:val="44"/>
          <w:szCs w:val="44"/>
          <w:highlight w:val="none"/>
        </w:rPr>
      </w:pPr>
    </w:p>
    <w:p w14:paraId="55D56298">
      <w:pPr>
        <w:ind w:left="0" w:leftChars="0" w:firstLine="0" w:firstLineChars="0"/>
        <w:jc w:val="both"/>
        <w:rPr>
          <w:rFonts w:hint="default" w:ascii="Times New Roman" w:hAnsi="Times New Roman" w:eastAsia="宋体" w:cs="Times New Roman"/>
          <w:color w:val="auto"/>
          <w:sz w:val="32"/>
          <w:szCs w:val="32"/>
          <w:highlight w:val="none"/>
          <w:u w:val="none"/>
          <w:lang w:val="en-US" w:eastAsia="zh-CN"/>
        </w:rPr>
      </w:pPr>
    </w:p>
    <w:p w14:paraId="1B6269FD">
      <w:pPr>
        <w:ind w:left="0" w:leftChars="0" w:firstLine="640" w:firstLineChars="200"/>
        <w:jc w:val="left"/>
        <w:rPr>
          <w:rFonts w:hint="default" w:ascii="Times New Roman" w:hAnsi="Times New Roman" w:eastAsia="宋体" w:cs="Times New Roman"/>
          <w:color w:val="auto"/>
          <w:sz w:val="32"/>
          <w:szCs w:val="32"/>
          <w:highlight w:val="none"/>
          <w:u w:val="none"/>
          <w:lang w:val="en-US" w:eastAsia="zh-CN"/>
        </w:rPr>
      </w:pPr>
      <w:r>
        <w:rPr>
          <w:rFonts w:hint="default" w:ascii="Times New Roman" w:hAnsi="Times New Roman" w:eastAsia="宋体" w:cs="Times New Roman"/>
          <w:color w:val="auto"/>
          <w:sz w:val="32"/>
          <w:szCs w:val="32"/>
          <w:highlight w:val="none"/>
          <w:u w:val="none"/>
          <w:lang w:val="en-US" w:eastAsia="zh-CN"/>
        </w:rPr>
        <w:t>项目名称：</w:t>
      </w:r>
      <w:r>
        <w:rPr>
          <w:rFonts w:hint="default" w:ascii="Times New Roman" w:hAnsi="Times New Roman" w:eastAsia="宋体" w:cs="Times New Roman"/>
          <w:color w:val="auto"/>
          <w:sz w:val="32"/>
          <w:szCs w:val="32"/>
          <w:highlight w:val="none"/>
          <w:u w:val="single"/>
          <w:lang w:val="en-US" w:eastAsia="zh-CN"/>
        </w:rPr>
        <w:t xml:space="preserve">   </w:t>
      </w:r>
      <w:r>
        <w:rPr>
          <w:rFonts w:hint="eastAsia" w:ascii="Times New Roman" w:hAnsi="Times New Roman" w:eastAsia="宋体" w:cs="Times New Roman"/>
          <w:color w:val="auto"/>
          <w:sz w:val="32"/>
          <w:szCs w:val="32"/>
          <w:highlight w:val="none"/>
          <w:u w:val="single"/>
          <w:lang w:val="en-US" w:eastAsia="zh-CN"/>
        </w:rPr>
        <w:t xml:space="preserve"> </w:t>
      </w:r>
      <w:r>
        <w:rPr>
          <w:rFonts w:hint="default" w:ascii="Times New Roman" w:hAnsi="Times New Roman" w:eastAsia="宋体" w:cs="Times New Roman"/>
          <w:color w:val="auto"/>
          <w:sz w:val="32"/>
          <w:szCs w:val="32"/>
          <w:highlight w:val="none"/>
          <w:u w:val="single"/>
          <w:lang w:val="en-US" w:eastAsia="zh-CN"/>
        </w:rPr>
        <w:t xml:space="preserve"> 液氨改氨水工艺改造项目      </w:t>
      </w:r>
      <w:r>
        <w:rPr>
          <w:rFonts w:hint="eastAsia" w:ascii="Times New Roman" w:hAnsi="Times New Roman" w:eastAsia="宋体" w:cs="Times New Roman"/>
          <w:color w:val="auto"/>
          <w:sz w:val="32"/>
          <w:szCs w:val="32"/>
          <w:highlight w:val="none"/>
          <w:u w:val="single"/>
          <w:lang w:val="en-US" w:eastAsia="zh-CN"/>
        </w:rPr>
        <w:t xml:space="preserve"> </w:t>
      </w:r>
      <w:r>
        <w:rPr>
          <w:rFonts w:hint="default" w:ascii="Times New Roman" w:hAnsi="Times New Roman" w:eastAsia="宋体" w:cs="Times New Roman"/>
          <w:color w:val="auto"/>
          <w:sz w:val="32"/>
          <w:szCs w:val="32"/>
          <w:highlight w:val="none"/>
          <w:u w:val="single"/>
          <w:lang w:val="en-US" w:eastAsia="zh-CN"/>
        </w:rPr>
        <w:t xml:space="preserve"> </w:t>
      </w:r>
    </w:p>
    <w:p w14:paraId="04A15DF9">
      <w:pPr>
        <w:ind w:left="0" w:leftChars="0" w:firstLine="640" w:firstLineChars="200"/>
        <w:jc w:val="left"/>
        <w:rPr>
          <w:rFonts w:hint="default" w:ascii="Times New Roman" w:hAnsi="Times New Roman" w:eastAsia="宋体" w:cs="Times New Roman"/>
          <w:color w:val="auto"/>
          <w:sz w:val="32"/>
          <w:szCs w:val="32"/>
          <w:highlight w:val="none"/>
          <w:u w:val="none"/>
          <w:lang w:val="en-US" w:eastAsia="zh-CN"/>
        </w:rPr>
      </w:pPr>
      <w:r>
        <w:rPr>
          <w:rFonts w:hint="default" w:ascii="Times New Roman" w:hAnsi="Times New Roman" w:eastAsia="宋体" w:cs="Times New Roman"/>
          <w:color w:val="auto"/>
          <w:sz w:val="32"/>
          <w:szCs w:val="32"/>
          <w:highlight w:val="none"/>
          <w:u w:val="none"/>
          <w:lang w:val="en-US" w:eastAsia="zh-CN"/>
        </w:rPr>
        <w:t>建设单位（盖章）：</w:t>
      </w:r>
      <w:r>
        <w:rPr>
          <w:rFonts w:hint="default" w:ascii="Times New Roman" w:hAnsi="Times New Roman" w:eastAsia="宋体" w:cs="Times New Roman"/>
          <w:color w:val="auto"/>
          <w:sz w:val="32"/>
          <w:szCs w:val="32"/>
          <w:highlight w:val="none"/>
          <w:u w:val="single"/>
          <w:lang w:val="en-US" w:eastAsia="zh-CN"/>
        </w:rPr>
        <w:t xml:space="preserve"> 陕西长青能源化工有限公司  </w:t>
      </w:r>
    </w:p>
    <w:p w14:paraId="1A90AB06">
      <w:pPr>
        <w:ind w:left="0" w:leftChars="0" w:firstLine="640" w:firstLineChars="200"/>
        <w:jc w:val="left"/>
        <w:rPr>
          <w:rFonts w:hint="default" w:ascii="Times New Roman" w:hAnsi="Times New Roman" w:eastAsia="宋体" w:cs="Times New Roman"/>
          <w:color w:val="auto"/>
          <w:sz w:val="36"/>
          <w:szCs w:val="36"/>
          <w:highlight w:val="none"/>
          <w:u w:val="single"/>
          <w:lang w:val="en-US"/>
        </w:rPr>
      </w:pPr>
      <w:r>
        <w:rPr>
          <w:rFonts w:hint="default" w:ascii="Times New Roman" w:hAnsi="Times New Roman" w:eastAsia="宋体" w:cs="Times New Roman"/>
          <w:color w:val="auto"/>
          <w:sz w:val="32"/>
          <w:szCs w:val="32"/>
          <w:highlight w:val="none"/>
          <w:u w:val="none"/>
          <w:lang w:val="en-US" w:eastAsia="zh-CN"/>
        </w:rPr>
        <w:t>编制日期：</w:t>
      </w:r>
      <w:r>
        <w:rPr>
          <w:rFonts w:hint="default" w:ascii="Times New Roman" w:hAnsi="Times New Roman" w:eastAsia="宋体" w:cs="Times New Roman"/>
          <w:color w:val="auto"/>
          <w:sz w:val="32"/>
          <w:szCs w:val="32"/>
          <w:highlight w:val="none"/>
          <w:u w:val="single"/>
          <w:lang w:val="en-US" w:eastAsia="zh-CN"/>
        </w:rPr>
        <w:t xml:space="preserve">          二〇二六年三月           </w:t>
      </w:r>
    </w:p>
    <w:p w14:paraId="5E232B15">
      <w:pPr>
        <w:adjustRightInd w:val="0"/>
        <w:snapToGrid w:val="0"/>
        <w:spacing w:line="288" w:lineRule="auto"/>
        <w:ind w:firstLine="1040"/>
        <w:rPr>
          <w:rFonts w:hint="default" w:ascii="Times New Roman" w:hAnsi="Times New Roman" w:eastAsia="宋体" w:cs="Times New Roman"/>
          <w:color w:val="auto"/>
          <w:sz w:val="36"/>
          <w:szCs w:val="36"/>
          <w:highlight w:val="none"/>
          <w:u w:val="single"/>
        </w:rPr>
      </w:pPr>
    </w:p>
    <w:p w14:paraId="1A3A495D">
      <w:pPr>
        <w:adjustRightInd w:val="0"/>
        <w:snapToGrid w:val="0"/>
        <w:spacing w:line="288" w:lineRule="auto"/>
        <w:ind w:firstLine="1040"/>
        <w:rPr>
          <w:rFonts w:hint="default" w:ascii="Times New Roman" w:hAnsi="Times New Roman" w:eastAsia="宋体" w:cs="Times New Roman"/>
          <w:color w:val="auto"/>
          <w:sz w:val="36"/>
          <w:szCs w:val="36"/>
          <w:highlight w:val="none"/>
          <w:u w:val="single"/>
        </w:rPr>
      </w:pPr>
    </w:p>
    <w:p w14:paraId="0E6A0EFE">
      <w:pPr>
        <w:adjustRightInd w:val="0"/>
        <w:snapToGrid w:val="0"/>
        <w:spacing w:line="288" w:lineRule="auto"/>
        <w:jc w:val="center"/>
        <w:outlineLvl w:val="0"/>
        <w:rPr>
          <w:rFonts w:hint="default" w:ascii="Times New Roman" w:hAnsi="Times New Roman" w:eastAsia="宋体" w:cs="Times New Roman"/>
          <w:color w:val="auto"/>
          <w:sz w:val="36"/>
          <w:szCs w:val="36"/>
          <w:highlight w:val="none"/>
        </w:rPr>
      </w:pPr>
      <w:bookmarkStart w:id="2" w:name="_Toc16313"/>
      <w:bookmarkStart w:id="3" w:name="_Toc18754"/>
      <w:r>
        <w:rPr>
          <w:rFonts w:hint="default" w:ascii="Times New Roman" w:hAnsi="Times New Roman" w:eastAsia="宋体" w:cs="Times New Roman"/>
          <w:color w:val="auto"/>
          <w:sz w:val="36"/>
          <w:szCs w:val="36"/>
          <w:highlight w:val="none"/>
        </w:rPr>
        <w:t>中华人民共和国生态环境部制</w:t>
      </w:r>
      <w:bookmarkEnd w:id="2"/>
      <w:bookmarkEnd w:id="3"/>
    </w:p>
    <w:p w14:paraId="4308CC43">
      <w:pPr>
        <w:pStyle w:val="22"/>
        <w:jc w:val="center"/>
        <w:outlineLvl w:val="9"/>
        <w:rPr>
          <w:rFonts w:hint="default" w:ascii="Times New Roman" w:hAnsi="Times New Roman" w:eastAsia="宋体" w:cs="Times New Roman"/>
          <w:snapToGrid w:val="0"/>
          <w:color w:val="auto"/>
          <w:kern w:val="0"/>
          <w:sz w:val="44"/>
          <w:szCs w:val="44"/>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sdt>
      <w:sdtPr>
        <w:rPr>
          <w:rFonts w:hint="default" w:ascii="Times New Roman" w:hAnsi="Times New Roman" w:eastAsia="宋体" w:cs="Times New Roman"/>
          <w:color w:val="auto"/>
          <w:kern w:val="2"/>
          <w:sz w:val="22"/>
          <w:szCs w:val="24"/>
          <w:highlight w:val="none"/>
          <w:lang w:val="en-US" w:eastAsia="zh-CN" w:bidi="ar-SA"/>
        </w:rPr>
        <w:id w:val="147480192"/>
        <w15:color w:val="DBDBDB"/>
        <w:docPartObj>
          <w:docPartGallery w:val="Table of Contents"/>
          <w:docPartUnique/>
        </w:docPartObj>
      </w:sdtPr>
      <w:sdtEndPr>
        <w:rPr>
          <w:rFonts w:hint="default" w:ascii="Times New Roman" w:hAnsi="Times New Roman" w:eastAsia="宋体" w:cs="Times New Roman"/>
          <w:color w:val="auto"/>
          <w:kern w:val="2"/>
          <w:sz w:val="22"/>
          <w:szCs w:val="24"/>
          <w:highlight w:val="none"/>
          <w:lang w:val="en-US" w:eastAsia="zh-CN" w:bidi="ar-SA"/>
        </w:rPr>
      </w:sdtEndPr>
      <w:sdtContent>
        <w:p w14:paraId="11113F95">
          <w:pPr>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rPr>
          </w:pPr>
          <w:bookmarkStart w:id="4" w:name="_Toc15507"/>
          <w:bookmarkStart w:id="5" w:name="_Toc6194"/>
          <w:r>
            <w:rPr>
              <w:rFonts w:hint="default" w:ascii="Times New Roman" w:hAnsi="Times New Roman" w:eastAsia="宋体" w:cs="Times New Roman"/>
              <w:color w:val="auto"/>
              <w:sz w:val="28"/>
              <w:szCs w:val="28"/>
              <w:highlight w:val="none"/>
            </w:rPr>
            <w:t>目录</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TOC \o "1-1" \h \u </w:instrText>
          </w:r>
          <w:r>
            <w:rPr>
              <w:rFonts w:hint="default" w:ascii="Times New Roman" w:hAnsi="Times New Roman" w:eastAsia="宋体" w:cs="Times New Roman"/>
              <w:color w:val="auto"/>
              <w:sz w:val="24"/>
              <w:szCs w:val="24"/>
              <w:highlight w:val="none"/>
            </w:rPr>
            <w:fldChar w:fldCharType="separate"/>
          </w:r>
        </w:p>
        <w:p w14:paraId="28B8B47D">
          <w:pPr>
            <w:pStyle w:val="2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_Toc16673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一、建设项目基本情况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_Toc16673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FB75FD4">
          <w:pPr>
            <w:pStyle w:val="2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二、</w:t>
          </w:r>
          <w:r>
            <w:rPr>
              <w:rFonts w:hint="default" w:ascii="Times New Roman" w:hAnsi="Times New Roman" w:eastAsia="宋体" w:cs="Times New Roman"/>
              <w:color w:val="auto"/>
              <w:sz w:val="24"/>
              <w:szCs w:val="24"/>
              <w:highlight w:val="none"/>
            </w:rPr>
            <w:t>建设项目工程分析</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_Toc30736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D4AECEA">
          <w:pPr>
            <w:pStyle w:val="2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_Toc26314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rPr>
            <w:t>区域环境质量现状、环境保护目标及评价标准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_Toc26314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E649D90">
          <w:pPr>
            <w:pStyle w:val="2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_Toc12173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四、主要环境影响和保护措施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_Toc12173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84F462D">
          <w:pPr>
            <w:pStyle w:val="2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_Toc31903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五、环境保护措施监督检查清单</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_Toc31903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51A5FF8">
          <w:pPr>
            <w:pStyle w:val="2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_Toc10628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六、结论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_Toc10628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F0B5927">
          <w:pPr>
            <w:pStyle w:val="20"/>
            <w:pageBreakBefore w:val="0"/>
            <w:widowControl w:val="0"/>
            <w:tabs>
              <w:tab w:val="right" w:leader="dot" w:pos="8306"/>
            </w:tabs>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pacing w:val="-6"/>
              <w:sz w:val="24"/>
              <w:szCs w:val="24"/>
              <w:highlight w:val="none"/>
            </w:rPr>
            <w:t>附表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 \h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2165C1E">
          <w:pPr>
            <w:pStyle w:val="3"/>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color w:val="auto"/>
              <w:kern w:val="44"/>
              <w:sz w:val="32"/>
              <w:szCs w:val="32"/>
              <w:highlight w:val="none"/>
              <w:lang w:val="en-US" w:eastAsia="zh-CN" w:bidi="ar-SA"/>
            </w:rPr>
          </w:pPr>
          <w:r>
            <w:rPr>
              <w:rFonts w:hint="default" w:ascii="Times New Roman" w:hAnsi="Times New Roman" w:eastAsia="宋体" w:cs="Times New Roman"/>
              <w:color w:val="auto"/>
              <w:sz w:val="24"/>
              <w:szCs w:val="24"/>
              <w:highlight w:val="none"/>
            </w:rPr>
            <w:fldChar w:fldCharType="end"/>
          </w:r>
        </w:p>
      </w:sdtContent>
    </w:sdt>
    <w:p w14:paraId="767AEB21">
      <w:pPr>
        <w:rPr>
          <w:rFonts w:hint="default" w:ascii="Times New Roman" w:hAnsi="Times New Roman" w:eastAsia="宋体" w:cs="Times New Roman"/>
          <w:color w:val="auto"/>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BCDED26">
      <w:pPr>
        <w:pStyle w:val="3"/>
        <w:bidi w:val="0"/>
        <w:jc w:val="center"/>
        <w:rPr>
          <w:rFonts w:hint="default" w:ascii="Times New Roman" w:hAnsi="Times New Roman" w:eastAsia="宋体" w:cs="Times New Roman"/>
          <w:snapToGrid w:val="0"/>
          <w:color w:val="auto"/>
          <w:szCs w:val="30"/>
          <w:highlight w:val="none"/>
        </w:rPr>
      </w:pPr>
      <w:bookmarkStart w:id="6" w:name="_Toc16673"/>
      <w:r>
        <w:rPr>
          <w:rFonts w:hint="default" w:ascii="Times New Roman" w:hAnsi="Times New Roman" w:eastAsia="宋体" w:cs="Times New Roman"/>
          <w:color w:val="auto"/>
          <w:highlight w:val="none"/>
        </w:rPr>
        <w:t>一、建设项目基本情况</w:t>
      </w:r>
      <w:bookmarkEnd w:id="4"/>
      <w:bookmarkEnd w:id="5"/>
      <w:bookmarkEnd w:id="6"/>
    </w:p>
    <w:tbl>
      <w:tblPr>
        <w:tblStyle w:val="24"/>
        <w:tblW w:w="91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625"/>
        <w:gridCol w:w="2554"/>
        <w:gridCol w:w="58"/>
        <w:gridCol w:w="1515"/>
        <w:gridCol w:w="7"/>
        <w:gridCol w:w="3358"/>
      </w:tblGrid>
      <w:tr w14:paraId="0851E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1625" w:type="dxa"/>
            <w:tcBorders>
              <w:tl2br w:val="nil"/>
              <w:tr2bl w:val="nil"/>
            </w:tcBorders>
            <w:noWrap w:val="0"/>
            <w:tcMar>
              <w:top w:w="16" w:type="dxa"/>
              <w:left w:w="16" w:type="dxa"/>
              <w:right w:w="16" w:type="dxa"/>
            </w:tcMar>
            <w:vAlign w:val="center"/>
          </w:tcPr>
          <w:p w14:paraId="1368A62C">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7492" w:type="dxa"/>
            <w:gridSpan w:val="5"/>
            <w:tcBorders>
              <w:tl2br w:val="nil"/>
              <w:tr2bl w:val="nil"/>
            </w:tcBorders>
            <w:noWrap w:val="0"/>
            <w:vAlign w:val="center"/>
          </w:tcPr>
          <w:p w14:paraId="057B2A01">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液氨改氨水工艺改造项目</w:t>
            </w:r>
          </w:p>
        </w:tc>
      </w:tr>
      <w:tr w14:paraId="78547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625" w:type="dxa"/>
            <w:tcBorders>
              <w:tl2br w:val="nil"/>
              <w:tr2bl w:val="nil"/>
            </w:tcBorders>
            <w:noWrap w:val="0"/>
            <w:tcMar>
              <w:top w:w="16" w:type="dxa"/>
              <w:left w:w="16" w:type="dxa"/>
              <w:right w:w="16" w:type="dxa"/>
            </w:tcMar>
            <w:vAlign w:val="center"/>
          </w:tcPr>
          <w:p w14:paraId="4EB78245">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项目代码</w:t>
            </w:r>
          </w:p>
        </w:tc>
        <w:tc>
          <w:tcPr>
            <w:tcW w:w="7492" w:type="dxa"/>
            <w:gridSpan w:val="5"/>
            <w:tcBorders>
              <w:tl2br w:val="nil"/>
              <w:tr2bl w:val="nil"/>
            </w:tcBorders>
            <w:noWrap w:val="0"/>
            <w:vAlign w:val="center"/>
          </w:tcPr>
          <w:p w14:paraId="6DEEA289">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2601-610363-04-02-121287</w:t>
            </w:r>
          </w:p>
        </w:tc>
      </w:tr>
      <w:tr w14:paraId="4CA3C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1625" w:type="dxa"/>
            <w:tcBorders>
              <w:tl2br w:val="nil"/>
              <w:tr2bl w:val="nil"/>
            </w:tcBorders>
            <w:noWrap w:val="0"/>
            <w:tcMar>
              <w:top w:w="16" w:type="dxa"/>
              <w:left w:w="16" w:type="dxa"/>
              <w:right w:w="16" w:type="dxa"/>
            </w:tcMar>
            <w:vAlign w:val="center"/>
          </w:tcPr>
          <w:p w14:paraId="746B138C">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w:t>
            </w:r>
          </w:p>
          <w:p w14:paraId="7C4402FE">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554" w:type="dxa"/>
            <w:tcBorders>
              <w:tl2br w:val="nil"/>
              <w:tr2bl w:val="nil"/>
            </w:tcBorders>
            <w:noWrap w:val="0"/>
            <w:vAlign w:val="center"/>
          </w:tcPr>
          <w:p w14:paraId="1B26AED0">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p>
        </w:tc>
        <w:tc>
          <w:tcPr>
            <w:tcW w:w="1573" w:type="dxa"/>
            <w:gridSpan w:val="2"/>
            <w:tcBorders>
              <w:tl2br w:val="nil"/>
              <w:tr2bl w:val="nil"/>
            </w:tcBorders>
            <w:noWrap w:val="0"/>
            <w:vAlign w:val="center"/>
          </w:tcPr>
          <w:p w14:paraId="1F4828B9">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联系方式</w:t>
            </w:r>
          </w:p>
        </w:tc>
        <w:tc>
          <w:tcPr>
            <w:tcW w:w="3365" w:type="dxa"/>
            <w:gridSpan w:val="2"/>
            <w:tcBorders>
              <w:tl2br w:val="nil"/>
              <w:tr2bl w:val="nil"/>
            </w:tcBorders>
            <w:noWrap w:val="0"/>
            <w:vAlign w:val="center"/>
          </w:tcPr>
          <w:p w14:paraId="5BD28DC6">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p>
        </w:tc>
      </w:tr>
      <w:tr w14:paraId="2FCE5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625" w:type="dxa"/>
            <w:tcBorders>
              <w:tl2br w:val="nil"/>
              <w:tr2bl w:val="nil"/>
            </w:tcBorders>
            <w:noWrap w:val="0"/>
            <w:tcMar>
              <w:top w:w="16" w:type="dxa"/>
              <w:left w:w="16" w:type="dxa"/>
              <w:right w:w="16" w:type="dxa"/>
            </w:tcMar>
            <w:vAlign w:val="center"/>
          </w:tcPr>
          <w:p w14:paraId="5751C5D0">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建设地点</w:t>
            </w:r>
          </w:p>
        </w:tc>
        <w:tc>
          <w:tcPr>
            <w:tcW w:w="7492" w:type="dxa"/>
            <w:gridSpan w:val="5"/>
            <w:tcBorders>
              <w:tl2br w:val="nil"/>
              <w:tr2bl w:val="nil"/>
            </w:tcBorders>
            <w:noWrap w:val="0"/>
            <w:vAlign w:val="center"/>
          </w:tcPr>
          <w:p w14:paraId="7FDC81D4">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陕西</w:t>
            </w:r>
            <w:r>
              <w:rPr>
                <w:rFonts w:hint="default" w:ascii="Times New Roman" w:hAnsi="Times New Roman" w:eastAsia="宋体" w:cs="Times New Roman"/>
                <w:color w:val="auto"/>
                <w:sz w:val="24"/>
                <w:highlight w:val="none"/>
              </w:rPr>
              <w:t>省</w:t>
            </w:r>
            <w:r>
              <w:rPr>
                <w:rFonts w:hint="default" w:ascii="Times New Roman" w:hAnsi="Times New Roman" w:eastAsia="宋体" w:cs="Times New Roman"/>
                <w:color w:val="auto"/>
                <w:sz w:val="24"/>
                <w:highlight w:val="none"/>
                <w:u w:val="single"/>
              </w:rPr>
              <w:t>宝鸡</w:t>
            </w:r>
            <w:r>
              <w:rPr>
                <w:rFonts w:hint="default" w:ascii="Times New Roman" w:hAnsi="Times New Roman" w:eastAsia="宋体" w:cs="Times New Roman"/>
                <w:color w:val="auto"/>
                <w:sz w:val="24"/>
                <w:highlight w:val="none"/>
              </w:rPr>
              <w:t>市</w:t>
            </w:r>
            <w:r>
              <w:rPr>
                <w:rFonts w:hint="default" w:ascii="Times New Roman" w:hAnsi="Times New Roman" w:eastAsia="宋体" w:cs="Times New Roman"/>
                <w:color w:val="auto"/>
                <w:sz w:val="24"/>
                <w:highlight w:val="none"/>
                <w:u w:val="single"/>
              </w:rPr>
              <w:t>凤翔</w:t>
            </w:r>
            <w:r>
              <w:rPr>
                <w:rFonts w:hint="default" w:ascii="Times New Roman" w:hAnsi="Times New Roman" w:eastAsia="宋体" w:cs="Times New Roman"/>
                <w:color w:val="auto"/>
                <w:sz w:val="24"/>
                <w:highlight w:val="none"/>
                <w:u w:val="single"/>
                <w:lang w:val="en-US" w:eastAsia="zh-CN"/>
              </w:rPr>
              <w:t>高新</w:t>
            </w:r>
            <w:r>
              <w:rPr>
                <w:rFonts w:hint="default" w:ascii="Times New Roman" w:hAnsi="Times New Roman" w:eastAsia="宋体" w:cs="Times New Roman"/>
                <w:color w:val="auto"/>
                <w:sz w:val="24"/>
                <w:highlight w:val="none"/>
              </w:rPr>
              <w:t>区</w:t>
            </w:r>
            <w:r>
              <w:rPr>
                <w:rFonts w:hint="default" w:ascii="Times New Roman" w:hAnsi="Times New Roman" w:eastAsia="宋体" w:cs="Times New Roman"/>
                <w:color w:val="auto"/>
                <w:sz w:val="24"/>
                <w:highlight w:val="none"/>
                <w:u w:val="single"/>
                <w:lang w:val="en-US" w:eastAsia="zh-CN"/>
              </w:rPr>
              <w:t>长青工业园</w:t>
            </w:r>
          </w:p>
        </w:tc>
      </w:tr>
      <w:tr w14:paraId="253E1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25" w:type="dxa"/>
            <w:tcBorders>
              <w:tl2br w:val="nil"/>
              <w:tr2bl w:val="nil"/>
            </w:tcBorders>
            <w:noWrap w:val="0"/>
            <w:tcMar>
              <w:top w:w="16" w:type="dxa"/>
              <w:left w:w="16" w:type="dxa"/>
              <w:right w:w="16" w:type="dxa"/>
            </w:tcMar>
            <w:vAlign w:val="center"/>
          </w:tcPr>
          <w:p w14:paraId="243F1D9C">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7492" w:type="dxa"/>
            <w:gridSpan w:val="5"/>
            <w:tcBorders>
              <w:tl2br w:val="nil"/>
              <w:tr2bl w:val="nil"/>
            </w:tcBorders>
            <w:noWrap w:val="0"/>
            <w:vAlign w:val="center"/>
          </w:tcPr>
          <w:p w14:paraId="6BFCB5B2">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none"/>
                <w:lang w:val="en-US" w:eastAsia="zh-CN"/>
              </w:rPr>
              <w:t>经度：</w:t>
            </w:r>
            <w:r>
              <w:rPr>
                <w:rFonts w:hint="default" w:ascii="Times New Roman" w:hAnsi="Times New Roman" w:eastAsia="宋体" w:cs="Times New Roman"/>
                <w:color w:val="auto"/>
                <w:sz w:val="24"/>
                <w:highlight w:val="none"/>
                <w:u w:val="single"/>
              </w:rPr>
              <w:t>107</w:t>
            </w:r>
            <w:r>
              <w:rPr>
                <w:rFonts w:hint="default" w:ascii="Times New Roman" w:hAnsi="Times New Roman" w:eastAsia="宋体" w:cs="Times New Roman"/>
                <w:color w:val="auto"/>
                <w:sz w:val="24"/>
                <w:highlight w:val="none"/>
              </w:rPr>
              <w:t>度</w:t>
            </w:r>
            <w:r>
              <w:rPr>
                <w:rFonts w:hint="default" w:ascii="Times New Roman" w:hAnsi="Times New Roman" w:eastAsia="宋体" w:cs="Times New Roman"/>
                <w:color w:val="auto"/>
                <w:sz w:val="24"/>
                <w:highlight w:val="none"/>
                <w:u w:val="single"/>
                <w:lang w:val="en-US" w:eastAsia="zh-CN"/>
              </w:rPr>
              <w:t>16</w:t>
            </w:r>
            <w:r>
              <w:rPr>
                <w:rFonts w:hint="default" w:ascii="Times New Roman" w:hAnsi="Times New Roman" w:eastAsia="宋体" w:cs="Times New Roman"/>
                <w:color w:val="auto"/>
                <w:sz w:val="24"/>
                <w:highlight w:val="none"/>
              </w:rPr>
              <w:t>分</w:t>
            </w:r>
            <w:r>
              <w:rPr>
                <w:rFonts w:hint="default" w:ascii="Times New Roman" w:hAnsi="Times New Roman" w:eastAsia="宋体" w:cs="Times New Roman"/>
                <w:color w:val="auto"/>
                <w:sz w:val="24"/>
                <w:highlight w:val="none"/>
                <w:u w:val="single"/>
                <w:lang w:val="en-US" w:eastAsia="zh-CN"/>
              </w:rPr>
              <w:t>14.446</w:t>
            </w:r>
            <w:r>
              <w:rPr>
                <w:rFonts w:hint="default" w:ascii="Times New Roman" w:hAnsi="Times New Roman" w:eastAsia="宋体" w:cs="Times New Roman"/>
                <w:color w:val="auto"/>
                <w:sz w:val="24"/>
                <w:highlight w:val="none"/>
              </w:rPr>
              <w:t>秒，</w:t>
            </w:r>
            <w:r>
              <w:rPr>
                <w:rFonts w:hint="default" w:ascii="Times New Roman" w:hAnsi="Times New Roman" w:eastAsia="宋体" w:cs="Times New Roman"/>
                <w:color w:val="auto"/>
                <w:sz w:val="24"/>
                <w:szCs w:val="24"/>
                <w:highlight w:val="none"/>
                <w:u w:val="none"/>
                <w:lang w:val="en-US" w:eastAsia="zh-CN"/>
              </w:rPr>
              <w:t>纬度：</w:t>
            </w:r>
            <w:r>
              <w:rPr>
                <w:rFonts w:hint="default" w:ascii="Times New Roman" w:hAnsi="Times New Roman" w:eastAsia="宋体" w:cs="Times New Roman"/>
                <w:color w:val="auto"/>
                <w:sz w:val="24"/>
                <w:highlight w:val="none"/>
                <w:u w:val="single"/>
              </w:rPr>
              <w:t>34</w:t>
            </w:r>
            <w:r>
              <w:rPr>
                <w:rFonts w:hint="default" w:ascii="Times New Roman" w:hAnsi="Times New Roman" w:eastAsia="宋体" w:cs="Times New Roman"/>
                <w:color w:val="auto"/>
                <w:sz w:val="24"/>
                <w:highlight w:val="none"/>
              </w:rPr>
              <w:t>度</w:t>
            </w:r>
            <w:r>
              <w:rPr>
                <w:rFonts w:hint="default" w:ascii="Times New Roman" w:hAnsi="Times New Roman" w:eastAsia="宋体" w:cs="Times New Roman"/>
                <w:color w:val="auto"/>
                <w:sz w:val="24"/>
                <w:highlight w:val="none"/>
                <w:u w:val="single"/>
                <w:lang w:val="en-US" w:eastAsia="zh-CN"/>
              </w:rPr>
              <w:t>27</w:t>
            </w:r>
            <w:r>
              <w:rPr>
                <w:rFonts w:hint="default" w:ascii="Times New Roman" w:hAnsi="Times New Roman" w:eastAsia="宋体" w:cs="Times New Roman"/>
                <w:color w:val="auto"/>
                <w:sz w:val="24"/>
                <w:highlight w:val="none"/>
              </w:rPr>
              <w:t>分</w:t>
            </w:r>
            <w:r>
              <w:rPr>
                <w:rFonts w:hint="default" w:ascii="Times New Roman" w:hAnsi="Times New Roman" w:eastAsia="宋体" w:cs="Times New Roman"/>
                <w:color w:val="auto"/>
                <w:sz w:val="24"/>
                <w:highlight w:val="none"/>
                <w:u w:val="single"/>
              </w:rPr>
              <w:t>4</w:t>
            </w:r>
            <w:r>
              <w:rPr>
                <w:rFonts w:hint="default" w:ascii="Times New Roman" w:hAnsi="Times New Roman" w:eastAsia="宋体" w:cs="Times New Roman"/>
                <w:color w:val="auto"/>
                <w:sz w:val="24"/>
                <w:highlight w:val="none"/>
                <w:u w:val="single"/>
                <w:lang w:val="en-US" w:eastAsia="zh-CN"/>
              </w:rPr>
              <w:t>1.872</w:t>
            </w:r>
            <w:r>
              <w:rPr>
                <w:rFonts w:hint="default" w:ascii="Times New Roman" w:hAnsi="Times New Roman" w:eastAsia="宋体" w:cs="Times New Roman"/>
                <w:color w:val="auto"/>
                <w:sz w:val="24"/>
                <w:highlight w:val="none"/>
              </w:rPr>
              <w:t>秒</w:t>
            </w:r>
          </w:p>
        </w:tc>
      </w:tr>
      <w:tr w14:paraId="27DC8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625" w:type="dxa"/>
            <w:tcBorders>
              <w:tl2br w:val="nil"/>
              <w:tr2bl w:val="nil"/>
            </w:tcBorders>
            <w:noWrap w:val="0"/>
            <w:tcMar>
              <w:top w:w="16" w:type="dxa"/>
              <w:left w:w="16" w:type="dxa"/>
              <w:right w:w="16" w:type="dxa"/>
            </w:tcMar>
            <w:vAlign w:val="center"/>
          </w:tcPr>
          <w:p w14:paraId="1B0C47E1">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国民经济</w:t>
            </w:r>
          </w:p>
          <w:p w14:paraId="3968547C">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行业类别</w:t>
            </w:r>
          </w:p>
        </w:tc>
        <w:tc>
          <w:tcPr>
            <w:tcW w:w="2612" w:type="dxa"/>
            <w:gridSpan w:val="2"/>
            <w:tcBorders>
              <w:tl2br w:val="nil"/>
              <w:tr2bl w:val="nil"/>
            </w:tcBorders>
            <w:noWrap w:val="0"/>
            <w:vAlign w:val="center"/>
          </w:tcPr>
          <w:p w14:paraId="533B94EE">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G5942危险化学品仓储</w:t>
            </w:r>
          </w:p>
        </w:tc>
        <w:tc>
          <w:tcPr>
            <w:tcW w:w="1522" w:type="dxa"/>
            <w:gridSpan w:val="2"/>
            <w:tcBorders>
              <w:tl2br w:val="nil"/>
              <w:tr2bl w:val="nil"/>
            </w:tcBorders>
            <w:noWrap w:val="0"/>
            <w:vAlign w:val="center"/>
          </w:tcPr>
          <w:p w14:paraId="5A802CA0">
            <w:pPr>
              <w:keepNext w:val="0"/>
              <w:keepLines w:val="0"/>
              <w:widowControl/>
              <w:suppressLineNumbers w:val="0"/>
              <w:jc w:val="center"/>
              <w:rPr>
                <w:rFonts w:hint="default" w:ascii="Times New Roman" w:hAnsi="Times New Roman" w:eastAsia="宋体" w:cs="Times New Roman"/>
                <w:color w:val="auto"/>
                <w:sz w:val="24"/>
                <w:szCs w:val="24"/>
                <w:highlight w:val="none"/>
                <w:lang w:val="en-US" w:eastAsia="zh-CN"/>
              </w:rPr>
            </w:pPr>
            <w:bookmarkStart w:id="7" w:name="_Hlk49843745"/>
            <w:r>
              <w:rPr>
                <w:rFonts w:hint="default" w:ascii="Times New Roman" w:hAnsi="Times New Roman" w:eastAsia="宋体" w:cs="Times New Roman"/>
                <w:color w:val="auto"/>
                <w:sz w:val="24"/>
                <w:szCs w:val="24"/>
                <w:highlight w:val="none"/>
                <w:lang w:val="en-US" w:eastAsia="zh-CN"/>
              </w:rPr>
              <w:t>建设项目</w:t>
            </w:r>
          </w:p>
          <w:p w14:paraId="78F553DD">
            <w:pPr>
              <w:keepNext w:val="0"/>
              <w:keepLines w:val="0"/>
              <w:widowControl/>
              <w:suppressLineNumbers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行业类别</w:t>
            </w:r>
            <w:bookmarkEnd w:id="7"/>
          </w:p>
        </w:tc>
        <w:tc>
          <w:tcPr>
            <w:tcW w:w="3358" w:type="dxa"/>
            <w:tcBorders>
              <w:tl2br w:val="nil"/>
              <w:tr2bl w:val="nil"/>
            </w:tcBorders>
            <w:noWrap w:val="0"/>
            <w:vAlign w:val="center"/>
          </w:tcPr>
          <w:p w14:paraId="35063464">
            <w:pPr>
              <w:pStyle w:val="16"/>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val="0"/>
                <w:bCs w:val="0"/>
                <w:color w:val="auto"/>
                <w:sz w:val="24"/>
                <w:szCs w:val="24"/>
                <w:highlight w:val="none"/>
              </w:rPr>
              <w:t>五十三、装卸搬运和仓储业</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rPr>
              <w:t>149危险品仓储</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不含加油站的油库</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不含加气站的气库</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rPr>
              <w:t>其他</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含有毒、有害、危险品的仓储</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含液化天然气库</w:t>
            </w:r>
            <w:r>
              <w:rPr>
                <w:rFonts w:hint="default" w:ascii="Times New Roman" w:hAnsi="Times New Roman" w:eastAsia="宋体" w:cs="Times New Roman"/>
                <w:b w:val="0"/>
                <w:bCs w:val="0"/>
                <w:color w:val="auto"/>
                <w:sz w:val="24"/>
                <w:szCs w:val="24"/>
                <w:highlight w:val="none"/>
                <w:lang w:eastAsia="zh-CN"/>
              </w:rPr>
              <w:t>）</w:t>
            </w:r>
          </w:p>
        </w:tc>
      </w:tr>
      <w:tr w14:paraId="55FE4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1625" w:type="dxa"/>
            <w:tcBorders>
              <w:tl2br w:val="nil"/>
              <w:tr2bl w:val="nil"/>
            </w:tcBorders>
            <w:noWrap w:val="0"/>
            <w:tcMar>
              <w:top w:w="16" w:type="dxa"/>
              <w:left w:w="16" w:type="dxa"/>
              <w:right w:w="16" w:type="dxa"/>
            </w:tcMar>
            <w:vAlign w:val="center"/>
          </w:tcPr>
          <w:p w14:paraId="3124DABB">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2612" w:type="dxa"/>
            <w:gridSpan w:val="2"/>
            <w:tcBorders>
              <w:tl2br w:val="nil"/>
              <w:tr2bl w:val="nil"/>
            </w:tcBorders>
            <w:noWrap w:val="0"/>
            <w:vAlign w:val="center"/>
          </w:tcPr>
          <w:p w14:paraId="6679A420">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新建（迁建）</w:t>
            </w:r>
          </w:p>
          <w:p w14:paraId="48A65C2A">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改建</w:t>
            </w:r>
          </w:p>
          <w:p w14:paraId="433C8D37">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□扩建</w:t>
            </w:r>
          </w:p>
          <w:p w14:paraId="1C650B6E">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技术改造</w:t>
            </w:r>
          </w:p>
        </w:tc>
        <w:tc>
          <w:tcPr>
            <w:tcW w:w="1522" w:type="dxa"/>
            <w:gridSpan w:val="2"/>
            <w:tcBorders>
              <w:tl2br w:val="nil"/>
              <w:tr2bl w:val="nil"/>
            </w:tcBorders>
            <w:noWrap w:val="0"/>
            <w:vAlign w:val="center"/>
          </w:tcPr>
          <w:p w14:paraId="70C14CED">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14:paraId="33E06014">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3358" w:type="dxa"/>
            <w:tcBorders>
              <w:tl2br w:val="nil"/>
              <w:tr2bl w:val="nil"/>
            </w:tcBorders>
            <w:noWrap w:val="0"/>
            <w:vAlign w:val="center"/>
          </w:tcPr>
          <w:p w14:paraId="7159D35B">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首次申报项目</w:t>
            </w:r>
          </w:p>
          <w:p w14:paraId="6739025D">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□不予批准后再次申报项目</w:t>
            </w:r>
          </w:p>
          <w:p w14:paraId="26875BD4">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□超五年重新审核项目</w:t>
            </w:r>
          </w:p>
          <w:p w14:paraId="5F40BFEE">
            <w:pPr>
              <w:spacing w:line="24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重大变动重新报批项目</w:t>
            </w:r>
          </w:p>
        </w:tc>
      </w:tr>
      <w:tr w14:paraId="29E15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0" w:hRule="atLeast"/>
          <w:jc w:val="center"/>
        </w:trPr>
        <w:tc>
          <w:tcPr>
            <w:tcW w:w="1625" w:type="dxa"/>
            <w:tcBorders>
              <w:tl2br w:val="nil"/>
              <w:tr2bl w:val="nil"/>
            </w:tcBorders>
            <w:noWrap w:val="0"/>
            <w:tcMar>
              <w:top w:w="16" w:type="dxa"/>
              <w:left w:w="16" w:type="dxa"/>
              <w:right w:w="16" w:type="dxa"/>
            </w:tcMar>
            <w:vAlign w:val="center"/>
          </w:tcPr>
          <w:p w14:paraId="1332A4BD">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w:t>
            </w:r>
          </w:p>
          <w:p w14:paraId="053C5F66">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（核准/备案）</w:t>
            </w:r>
          </w:p>
          <w:p w14:paraId="154E9658">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部门（选填）</w:t>
            </w:r>
          </w:p>
        </w:tc>
        <w:tc>
          <w:tcPr>
            <w:tcW w:w="2612" w:type="dxa"/>
            <w:gridSpan w:val="2"/>
            <w:tcBorders>
              <w:tl2br w:val="nil"/>
              <w:tr2bl w:val="nil"/>
            </w:tcBorders>
            <w:noWrap w:val="0"/>
            <w:vAlign w:val="center"/>
          </w:tcPr>
          <w:p w14:paraId="5F8993F6">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凤翔高新技术产业开发区管理委员会</w:t>
            </w:r>
          </w:p>
        </w:tc>
        <w:tc>
          <w:tcPr>
            <w:tcW w:w="1522" w:type="dxa"/>
            <w:gridSpan w:val="2"/>
            <w:tcBorders>
              <w:tl2br w:val="nil"/>
              <w:tr2bl w:val="nil"/>
            </w:tcBorders>
            <w:noWrap w:val="0"/>
            <w:vAlign w:val="center"/>
          </w:tcPr>
          <w:p w14:paraId="27912A46">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w:t>
            </w:r>
          </w:p>
          <w:p w14:paraId="545EE0DF">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（核准/备案）</w:t>
            </w:r>
          </w:p>
          <w:p w14:paraId="56BAB5DB">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文号（选填）</w:t>
            </w:r>
          </w:p>
        </w:tc>
        <w:tc>
          <w:tcPr>
            <w:tcW w:w="3358" w:type="dxa"/>
            <w:tcBorders>
              <w:tl2br w:val="nil"/>
              <w:tr2bl w:val="nil"/>
            </w:tcBorders>
            <w:noWrap w:val="0"/>
            <w:vAlign w:val="center"/>
          </w:tcPr>
          <w:p w14:paraId="1870C3C0">
            <w:pPr>
              <w:adjustRightInd w:val="0"/>
              <w:snapToGrid w:val="0"/>
              <w:spacing w:line="240" w:lineRule="auto"/>
              <w:jc w:val="center"/>
              <w:rPr>
                <w:rFonts w:hint="default" w:ascii="Times New Roman" w:hAnsi="Times New Roman" w:eastAsia="宋体" w:cs="Times New Roman"/>
                <w:color w:val="auto"/>
                <w:sz w:val="24"/>
                <w:szCs w:val="24"/>
                <w:highlight w:val="none"/>
                <w:u w:val="single" w:color="00B0F0"/>
                <w:lang w:val="en-US" w:eastAsia="zh-CN"/>
              </w:rPr>
            </w:pPr>
            <w:r>
              <w:rPr>
                <w:rFonts w:hint="default" w:ascii="Times New Roman" w:hAnsi="Times New Roman" w:eastAsia="宋体" w:cs="Times New Roman"/>
                <w:color w:val="auto"/>
                <w:sz w:val="24"/>
                <w:szCs w:val="24"/>
                <w:highlight w:val="none"/>
                <w:lang w:val="en-US" w:eastAsia="zh-CN"/>
              </w:rPr>
              <w:t>2601-610363-04-02-121287</w:t>
            </w:r>
          </w:p>
        </w:tc>
      </w:tr>
      <w:tr w14:paraId="0ED85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25" w:type="dxa"/>
            <w:tcBorders>
              <w:tl2br w:val="nil"/>
              <w:tr2bl w:val="nil"/>
            </w:tcBorders>
            <w:noWrap w:val="0"/>
            <w:tcMar>
              <w:top w:w="16" w:type="dxa"/>
              <w:left w:w="16" w:type="dxa"/>
              <w:right w:w="16" w:type="dxa"/>
            </w:tcMar>
            <w:vAlign w:val="center"/>
          </w:tcPr>
          <w:p w14:paraId="7EFBCAC2">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2612" w:type="dxa"/>
            <w:gridSpan w:val="2"/>
            <w:tcBorders>
              <w:tl2br w:val="nil"/>
              <w:tr2bl w:val="nil"/>
            </w:tcBorders>
            <w:noWrap w:val="0"/>
            <w:vAlign w:val="center"/>
          </w:tcPr>
          <w:p w14:paraId="5E60D4A4">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300</w:t>
            </w:r>
          </w:p>
        </w:tc>
        <w:tc>
          <w:tcPr>
            <w:tcW w:w="1522" w:type="dxa"/>
            <w:gridSpan w:val="2"/>
            <w:tcBorders>
              <w:tl2br w:val="nil"/>
              <w:tr2bl w:val="nil"/>
            </w:tcBorders>
            <w:noWrap w:val="0"/>
            <w:tcMar>
              <w:top w:w="16" w:type="dxa"/>
              <w:left w:w="16" w:type="dxa"/>
              <w:right w:w="16" w:type="dxa"/>
            </w:tcMar>
            <w:vAlign w:val="center"/>
          </w:tcPr>
          <w:p w14:paraId="4742AF0B">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环保投资</w:t>
            </w:r>
          </w:p>
          <w:p w14:paraId="0E128DD9">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（万元）</w:t>
            </w:r>
          </w:p>
        </w:tc>
        <w:tc>
          <w:tcPr>
            <w:tcW w:w="3358" w:type="dxa"/>
            <w:tcBorders>
              <w:tl2br w:val="nil"/>
              <w:tr2bl w:val="nil"/>
            </w:tcBorders>
            <w:noWrap w:val="0"/>
            <w:vAlign w:val="center"/>
          </w:tcPr>
          <w:p w14:paraId="075FA8DD">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8.5</w:t>
            </w:r>
          </w:p>
        </w:tc>
      </w:tr>
      <w:tr w14:paraId="01870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25" w:type="dxa"/>
            <w:tcBorders>
              <w:tl2br w:val="nil"/>
              <w:tr2bl w:val="nil"/>
            </w:tcBorders>
            <w:noWrap w:val="0"/>
            <w:tcMar>
              <w:top w:w="16" w:type="dxa"/>
              <w:left w:w="16" w:type="dxa"/>
              <w:right w:w="16" w:type="dxa"/>
            </w:tcMar>
            <w:vAlign w:val="center"/>
          </w:tcPr>
          <w:p w14:paraId="7FE83EB4">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2612" w:type="dxa"/>
            <w:gridSpan w:val="2"/>
            <w:tcBorders>
              <w:tl2br w:val="nil"/>
              <w:tr2bl w:val="nil"/>
            </w:tcBorders>
            <w:noWrap w:val="0"/>
            <w:vAlign w:val="center"/>
          </w:tcPr>
          <w:p w14:paraId="02C24488">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2.83</w:t>
            </w:r>
          </w:p>
        </w:tc>
        <w:tc>
          <w:tcPr>
            <w:tcW w:w="1522" w:type="dxa"/>
            <w:gridSpan w:val="2"/>
            <w:tcBorders>
              <w:tl2br w:val="nil"/>
              <w:tr2bl w:val="nil"/>
            </w:tcBorders>
            <w:noWrap w:val="0"/>
            <w:tcMar>
              <w:top w:w="16" w:type="dxa"/>
              <w:left w:w="16" w:type="dxa"/>
              <w:right w:w="16" w:type="dxa"/>
            </w:tcMar>
            <w:vAlign w:val="center"/>
          </w:tcPr>
          <w:p w14:paraId="41DFE447">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施工工期</w:t>
            </w:r>
          </w:p>
        </w:tc>
        <w:tc>
          <w:tcPr>
            <w:tcW w:w="3358" w:type="dxa"/>
            <w:tcBorders>
              <w:tl2br w:val="nil"/>
              <w:tr2bl w:val="nil"/>
            </w:tcBorders>
            <w:noWrap w:val="0"/>
            <w:vAlign w:val="center"/>
          </w:tcPr>
          <w:p w14:paraId="5E44C987">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1个月</w:t>
            </w:r>
          </w:p>
        </w:tc>
      </w:tr>
      <w:tr w14:paraId="7CB99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1625" w:type="dxa"/>
            <w:tcBorders>
              <w:tl2br w:val="nil"/>
              <w:tr2bl w:val="nil"/>
            </w:tcBorders>
            <w:noWrap w:val="0"/>
            <w:tcMar>
              <w:top w:w="16" w:type="dxa"/>
              <w:left w:w="16" w:type="dxa"/>
              <w:right w:w="16" w:type="dxa"/>
            </w:tcMar>
            <w:vAlign w:val="center"/>
          </w:tcPr>
          <w:p w14:paraId="242A6D80">
            <w:pPr>
              <w:adjustRightInd w:val="0"/>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2612" w:type="dxa"/>
            <w:gridSpan w:val="2"/>
            <w:tcBorders>
              <w:tl2br w:val="nil"/>
              <w:tr2bl w:val="nil"/>
            </w:tcBorders>
            <w:noWrap w:val="0"/>
            <w:vAlign w:val="center"/>
          </w:tcPr>
          <w:p w14:paraId="25833DAE">
            <w:pPr>
              <w:adjustRightInd w:val="0"/>
              <w:snapToGrid w:val="0"/>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否</w:t>
            </w:r>
          </w:p>
          <w:p w14:paraId="4AABBC71">
            <w:pPr>
              <w:adjustRightInd w:val="0"/>
              <w:snapToGrid w:val="0"/>
              <w:spacing w:line="240" w:lineRule="auto"/>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是</w:t>
            </w:r>
            <w:r>
              <w:rPr>
                <w:rFonts w:hint="default" w:ascii="Times New Roman" w:hAnsi="Times New Roman" w:eastAsia="宋体" w:cs="Times New Roman"/>
                <w:color w:val="auto"/>
                <w:szCs w:val="21"/>
                <w:highlight w:val="none"/>
                <w:u w:val="single"/>
              </w:rPr>
              <w:t xml:space="preserve">         </w:t>
            </w:r>
          </w:p>
        </w:tc>
        <w:tc>
          <w:tcPr>
            <w:tcW w:w="1522" w:type="dxa"/>
            <w:gridSpan w:val="2"/>
            <w:tcBorders>
              <w:tl2br w:val="nil"/>
              <w:tr2bl w:val="nil"/>
            </w:tcBorders>
            <w:noWrap w:val="0"/>
            <w:vAlign w:val="center"/>
          </w:tcPr>
          <w:p w14:paraId="02880EA8">
            <w:pPr>
              <w:adjustRightInd w:val="0"/>
              <w:snapToGrid w:val="0"/>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u w:val="single"/>
                <w:lang w:val="en-US" w:eastAsia="zh-CN"/>
              </w:rPr>
              <w:t>用地（用海）面积（m</w:t>
            </w:r>
            <w:r>
              <w:rPr>
                <w:rFonts w:hint="default" w:ascii="Times New Roman" w:hAnsi="Times New Roman" w:eastAsia="宋体" w:cs="Times New Roman"/>
                <w:color w:val="auto"/>
                <w:sz w:val="24"/>
                <w:szCs w:val="24"/>
                <w:highlight w:val="none"/>
                <w:u w:val="single"/>
                <w:vertAlign w:val="superscript"/>
                <w:lang w:val="en-US" w:eastAsia="zh-CN"/>
              </w:rPr>
              <w:t>2</w:t>
            </w:r>
            <w:r>
              <w:rPr>
                <w:rFonts w:hint="default" w:ascii="Times New Roman" w:hAnsi="Times New Roman" w:eastAsia="宋体" w:cs="Times New Roman"/>
                <w:color w:val="auto"/>
                <w:sz w:val="24"/>
                <w:szCs w:val="24"/>
                <w:highlight w:val="none"/>
                <w:u w:val="single"/>
                <w:lang w:val="en-US" w:eastAsia="zh-CN"/>
              </w:rPr>
              <w:t>）</w:t>
            </w:r>
          </w:p>
        </w:tc>
        <w:tc>
          <w:tcPr>
            <w:tcW w:w="3358" w:type="dxa"/>
            <w:tcBorders>
              <w:tl2br w:val="nil"/>
              <w:tr2bl w:val="nil"/>
            </w:tcBorders>
            <w:noWrap w:val="0"/>
            <w:vAlign w:val="center"/>
          </w:tcPr>
          <w:p w14:paraId="0C34870F">
            <w:pPr>
              <w:adjustRightInd w:val="0"/>
              <w:snapToGrid w:val="0"/>
              <w:spacing w:line="24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技改项目不新增用地</w:t>
            </w:r>
            <w:r>
              <w:rPr>
                <w:rFonts w:hint="default" w:ascii="Times New Roman" w:hAnsi="Times New Roman" w:eastAsia="宋体" w:cs="Times New Roman"/>
                <w:color w:val="auto"/>
                <w:sz w:val="24"/>
                <w:highlight w:val="none"/>
                <w:lang w:val="en-US" w:eastAsia="zh-CN"/>
              </w:rPr>
              <w:t>）</w:t>
            </w:r>
          </w:p>
        </w:tc>
      </w:tr>
      <w:tr w14:paraId="54CAD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625" w:type="dxa"/>
            <w:tcBorders>
              <w:tl2br w:val="nil"/>
              <w:tr2bl w:val="nil"/>
            </w:tcBorders>
            <w:noWrap w:val="0"/>
            <w:vAlign w:val="center"/>
          </w:tcPr>
          <w:p w14:paraId="03EA2A62">
            <w:pPr>
              <w:adjustRightInd w:val="0"/>
              <w:snapToGrid w:val="0"/>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专项评价设置情况</w:t>
            </w:r>
          </w:p>
        </w:tc>
        <w:tc>
          <w:tcPr>
            <w:tcW w:w="7492" w:type="dxa"/>
            <w:gridSpan w:val="5"/>
            <w:tcBorders>
              <w:tl2br w:val="nil"/>
              <w:tr2bl w:val="nil"/>
            </w:tcBorders>
            <w:noWrap w:val="0"/>
            <w:vAlign w:val="center"/>
          </w:tcPr>
          <w:p w14:paraId="417AB45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表1-1  专项评价设置原则表</w:t>
            </w:r>
          </w:p>
          <w:tbl>
            <w:tblPr>
              <w:tblStyle w:val="25"/>
              <w:tblW w:w="7331"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510"/>
              <w:gridCol w:w="4666"/>
            </w:tblGrid>
            <w:tr w14:paraId="4853D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tcBorders>
                    <w:tl2br w:val="nil"/>
                    <w:tr2bl w:val="nil"/>
                  </w:tcBorders>
                  <w:vAlign w:val="center"/>
                </w:tcPr>
                <w:p w14:paraId="5023693F">
                  <w:pPr>
                    <w:pStyle w:val="35"/>
                    <w:keepNext w:val="0"/>
                    <w:keepLines w:val="0"/>
                    <w:pageBreakBefore w:val="0"/>
                    <w:widowControl w:val="0"/>
                    <w:kinsoku/>
                    <w:wordWrap/>
                    <w:overflowPunct/>
                    <w:topLinePunct w:val="0"/>
                    <w:bidi w:val="0"/>
                    <w:spacing w:line="240" w:lineRule="auto"/>
                    <w:ind w:left="0" w:leftChars="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default" w:ascii="Times New Roman" w:hAnsi="Times New Roman" w:eastAsia="宋体" w:cs="Times New Roman"/>
                      <w:b/>
                      <w:bCs/>
                      <w:color w:val="auto"/>
                      <w:spacing w:val="3"/>
                      <w:sz w:val="21"/>
                      <w:szCs w:val="21"/>
                      <w:highlight w:val="none"/>
                      <w:lang w:val="en-US" w:eastAsia="zh-CN"/>
                    </w:rPr>
                    <w:t>专项评价</w:t>
                  </w:r>
                </w:p>
                <w:p w14:paraId="1091A69C">
                  <w:pPr>
                    <w:pStyle w:val="35"/>
                    <w:keepNext w:val="0"/>
                    <w:keepLines w:val="0"/>
                    <w:pageBreakBefore w:val="0"/>
                    <w:widowControl w:val="0"/>
                    <w:kinsoku/>
                    <w:wordWrap/>
                    <w:overflowPunct/>
                    <w:topLinePunct w:val="0"/>
                    <w:bidi w:val="0"/>
                    <w:spacing w:line="240" w:lineRule="auto"/>
                    <w:ind w:left="0" w:leftChars="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default" w:ascii="Times New Roman" w:hAnsi="Times New Roman" w:eastAsia="宋体" w:cs="Times New Roman"/>
                      <w:b/>
                      <w:bCs/>
                      <w:color w:val="auto"/>
                      <w:spacing w:val="3"/>
                      <w:sz w:val="21"/>
                      <w:szCs w:val="21"/>
                      <w:highlight w:val="none"/>
                      <w:lang w:val="en-US" w:eastAsia="zh-CN"/>
                    </w:rPr>
                    <w:t>的类别</w:t>
                  </w:r>
                </w:p>
              </w:tc>
              <w:tc>
                <w:tcPr>
                  <w:tcW w:w="1510" w:type="dxa"/>
                  <w:tcBorders>
                    <w:tl2br w:val="nil"/>
                    <w:tr2bl w:val="nil"/>
                  </w:tcBorders>
                  <w:vAlign w:val="center"/>
                </w:tcPr>
                <w:p w14:paraId="65CB880B">
                  <w:pPr>
                    <w:pStyle w:val="35"/>
                    <w:keepNext w:val="0"/>
                    <w:keepLines w:val="0"/>
                    <w:pageBreakBefore w:val="0"/>
                    <w:widowControl w:val="0"/>
                    <w:kinsoku/>
                    <w:wordWrap/>
                    <w:overflowPunct/>
                    <w:topLinePunct w:val="0"/>
                    <w:bidi w:val="0"/>
                    <w:spacing w:line="240" w:lineRule="auto"/>
                    <w:ind w:left="0" w:leftChars="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default" w:ascii="Times New Roman" w:hAnsi="Times New Roman" w:eastAsia="宋体" w:cs="Times New Roman"/>
                      <w:b/>
                      <w:bCs/>
                      <w:color w:val="auto"/>
                      <w:spacing w:val="3"/>
                      <w:sz w:val="21"/>
                      <w:szCs w:val="21"/>
                      <w:highlight w:val="none"/>
                      <w:lang w:val="en-US" w:eastAsia="zh-CN"/>
                    </w:rPr>
                    <w:t>设置原则</w:t>
                  </w:r>
                </w:p>
              </w:tc>
              <w:tc>
                <w:tcPr>
                  <w:tcW w:w="4666" w:type="dxa"/>
                  <w:tcBorders>
                    <w:tl2br w:val="nil"/>
                    <w:tr2bl w:val="nil"/>
                  </w:tcBorders>
                  <w:vAlign w:val="center"/>
                </w:tcPr>
                <w:p w14:paraId="721481C0">
                  <w:pPr>
                    <w:pStyle w:val="35"/>
                    <w:keepNext w:val="0"/>
                    <w:keepLines w:val="0"/>
                    <w:pageBreakBefore w:val="0"/>
                    <w:widowControl w:val="0"/>
                    <w:kinsoku/>
                    <w:wordWrap/>
                    <w:overflowPunct/>
                    <w:topLinePunct w:val="0"/>
                    <w:bidi w:val="0"/>
                    <w:spacing w:line="240" w:lineRule="auto"/>
                    <w:ind w:left="0" w:leftChars="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default" w:ascii="Times New Roman" w:hAnsi="Times New Roman" w:eastAsia="宋体" w:cs="Times New Roman"/>
                      <w:b/>
                      <w:bCs/>
                      <w:color w:val="auto"/>
                      <w:spacing w:val="3"/>
                      <w:sz w:val="21"/>
                      <w:szCs w:val="21"/>
                      <w:highlight w:val="none"/>
                      <w:lang w:val="en-US" w:eastAsia="zh-CN"/>
                    </w:rPr>
                    <w:t>本项目情况</w:t>
                  </w:r>
                </w:p>
              </w:tc>
            </w:tr>
            <w:tr w14:paraId="721EF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155" w:type="dxa"/>
                  <w:tcBorders>
                    <w:tl2br w:val="nil"/>
                    <w:tr2bl w:val="nil"/>
                  </w:tcBorders>
                  <w:vAlign w:val="center"/>
                </w:tcPr>
                <w:p w14:paraId="4E4ED255">
                  <w:pPr>
                    <w:keepNext w:val="0"/>
                    <w:keepLines w:val="0"/>
                    <w:widowControl/>
                    <w:suppressLineNumbers w:val="0"/>
                    <w:jc w:val="center"/>
                    <w:rPr>
                      <w:rFonts w:hint="default" w:ascii="Times New Roman" w:hAnsi="Times New Roman" w:eastAsia="宋体" w:cs="Times New Roman"/>
                      <w:color w:val="auto"/>
                      <w:spacing w:val="8"/>
                      <w:kern w:val="2"/>
                      <w:sz w:val="21"/>
                      <w:szCs w:val="21"/>
                      <w:highlight w:val="none"/>
                      <w:lang w:val="en-US" w:eastAsia="zh-CN" w:bidi="ar-SA"/>
                    </w:rPr>
                  </w:pPr>
                  <w:r>
                    <w:rPr>
                      <w:rFonts w:hint="default" w:ascii="Times New Roman" w:hAnsi="Times New Roman" w:eastAsia="宋体" w:cs="Times New Roman"/>
                      <w:color w:val="auto"/>
                      <w:spacing w:val="8"/>
                      <w:kern w:val="2"/>
                      <w:sz w:val="21"/>
                      <w:szCs w:val="21"/>
                      <w:highlight w:val="none"/>
                      <w:lang w:val="en-US" w:eastAsia="zh-CN" w:bidi="ar-SA"/>
                    </w:rPr>
                    <w:t>环境风险</w:t>
                  </w:r>
                </w:p>
              </w:tc>
              <w:tc>
                <w:tcPr>
                  <w:tcW w:w="1510" w:type="dxa"/>
                  <w:tcBorders>
                    <w:tl2br w:val="nil"/>
                    <w:tr2bl w:val="nil"/>
                  </w:tcBorders>
                  <w:vAlign w:val="center"/>
                </w:tcPr>
                <w:p w14:paraId="404DA4FD">
                  <w:pPr>
                    <w:keepNext w:val="0"/>
                    <w:keepLines w:val="0"/>
                    <w:widowControl/>
                    <w:suppressLineNumbers w:val="0"/>
                    <w:jc w:val="center"/>
                    <w:rPr>
                      <w:rFonts w:hint="default" w:ascii="Times New Roman" w:hAnsi="Times New Roman" w:eastAsia="宋体" w:cs="Times New Roman"/>
                      <w:color w:val="auto"/>
                      <w:spacing w:val="8"/>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有毒有害和易燃易爆危险物质存储量超过临界量的建设项目</w:t>
                  </w:r>
                </w:p>
              </w:tc>
              <w:tc>
                <w:tcPr>
                  <w:tcW w:w="4666" w:type="dxa"/>
                  <w:tcBorders>
                    <w:tl2br w:val="nil"/>
                    <w:tr2bl w:val="nil"/>
                  </w:tcBorders>
                  <w:vAlign w:val="center"/>
                </w:tcPr>
                <w:p w14:paraId="2AA3994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bidi="ar-SA"/>
                    </w:rPr>
                    <w:t>本项目储存氨水的浓度为20%。根据《建设项目环境风险评价技术导则》（HJ169-2018）附录B，20%氨水属于环境风险物质。本项目20%氨水最大存储量为364t，超过其临界量10t。根据《建设项目环境影响报告表编制技术指南（污染影响类）（试行）》，本项目需设置环境风险专项评价。</w:t>
                  </w:r>
                </w:p>
              </w:tc>
            </w:tr>
          </w:tbl>
          <w:p w14:paraId="6CAD817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lang w:val="en-US" w:eastAsia="zh-CN" w:bidi="ar-SA"/>
              </w:rPr>
            </w:pPr>
          </w:p>
        </w:tc>
      </w:tr>
      <w:tr w14:paraId="6FD8C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625" w:type="dxa"/>
            <w:tcBorders>
              <w:tl2br w:val="nil"/>
              <w:tr2bl w:val="nil"/>
            </w:tcBorders>
            <w:shd w:val="clear" w:color="auto" w:fill="auto"/>
            <w:noWrap w:val="0"/>
            <w:vAlign w:val="center"/>
          </w:tcPr>
          <w:p w14:paraId="4B05A1FC">
            <w:pPr>
              <w:pStyle w:val="35"/>
              <w:keepNext w:val="0"/>
              <w:keepLines w:val="0"/>
              <w:pageBreakBefore w:val="0"/>
              <w:widowControl w:val="0"/>
              <w:kinsoku/>
              <w:wordWrap/>
              <w:overflowPunct/>
              <w:topLinePunct w:val="0"/>
              <w:bidi w:val="0"/>
              <w:spacing w:line="240" w:lineRule="auto"/>
              <w:ind w:left="0" w:leftChars="0"/>
              <w:jc w:val="center"/>
              <w:textAlignment w:val="auto"/>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kern w:val="0"/>
                <w:sz w:val="24"/>
                <w:szCs w:val="24"/>
                <w:highlight w:val="none"/>
                <w:lang w:val="en-US" w:eastAsia="zh-CN" w:bidi="ar-SA"/>
              </w:rPr>
              <w:t>规划情况</w:t>
            </w:r>
          </w:p>
        </w:tc>
        <w:tc>
          <w:tcPr>
            <w:tcW w:w="7492" w:type="dxa"/>
            <w:gridSpan w:val="5"/>
            <w:tcBorders>
              <w:tl2br w:val="nil"/>
              <w:tr2bl w:val="nil"/>
            </w:tcBorders>
            <w:shd w:val="clear" w:color="auto" w:fill="auto"/>
            <w:noWrap w:val="0"/>
            <w:vAlign w:val="center"/>
          </w:tcPr>
          <w:p w14:paraId="52467346">
            <w:pPr>
              <w:pStyle w:val="45"/>
              <w:autoSpaceDE w:val="0"/>
              <w:autoSpaceDN w:val="0"/>
              <w:adjustRightInd w:val="0"/>
              <w:snapToGrid w:val="0"/>
              <w:spacing w:line="360" w:lineRule="auto"/>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规划名称：</w:t>
            </w:r>
            <w:r>
              <w:rPr>
                <w:rFonts w:hint="default" w:ascii="Times New Roman" w:hAnsi="Times New Roman" w:eastAsia="宋体" w:cs="Times New Roman"/>
                <w:color w:val="auto"/>
                <w:sz w:val="24"/>
                <w:szCs w:val="24"/>
                <w:highlight w:val="none"/>
                <w:lang w:eastAsia="zh-CN"/>
              </w:rPr>
              <w:t>《陕西省凤翔高新技术产业开发区总体规划（2019-2035）》（修编）；</w:t>
            </w:r>
          </w:p>
          <w:p w14:paraId="75A0539A">
            <w:pPr>
              <w:pStyle w:val="45"/>
              <w:spacing w:line="360" w:lineRule="auto"/>
              <w:jc w:val="both"/>
              <w:rPr>
                <w:rFonts w:hint="default" w:ascii="Times New Roman" w:hAnsi="Times New Roman" w:eastAsia="宋体" w:cs="Times New Roman"/>
                <w:color w:val="auto"/>
                <w:kern w:val="0"/>
                <w:sz w:val="24"/>
                <w:szCs w:val="22"/>
                <w:highlight w:val="none"/>
                <w:lang w:val="en-US" w:eastAsia="en-US" w:bidi="ar-SA"/>
              </w:rPr>
            </w:pPr>
            <w:r>
              <w:rPr>
                <w:rFonts w:hint="default" w:ascii="Times New Roman" w:hAnsi="Times New Roman" w:eastAsia="宋体" w:cs="Times New Roman"/>
                <w:b/>
                <w:bCs/>
                <w:color w:val="auto"/>
                <w:sz w:val="24"/>
                <w:szCs w:val="24"/>
                <w:highlight w:val="none"/>
                <w:lang w:eastAsia="zh-CN"/>
              </w:rPr>
              <w:t>审批机关：</w:t>
            </w:r>
            <w:r>
              <w:rPr>
                <w:rFonts w:hint="default" w:ascii="Times New Roman" w:hAnsi="Times New Roman" w:eastAsia="宋体" w:cs="Times New Roman"/>
                <w:color w:val="auto"/>
                <w:sz w:val="24"/>
                <w:szCs w:val="24"/>
                <w:highlight w:val="none"/>
                <w:lang w:eastAsia="zh-CN"/>
              </w:rPr>
              <w:t>凤翔县人民政府</w:t>
            </w:r>
          </w:p>
        </w:tc>
      </w:tr>
      <w:tr w14:paraId="7A3C8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5" w:type="dxa"/>
            <w:shd w:val="clear" w:color="auto" w:fill="auto"/>
            <w:vAlign w:val="center"/>
          </w:tcPr>
          <w:p w14:paraId="1BB479BB">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kern w:val="0"/>
                <w:sz w:val="24"/>
                <w:szCs w:val="24"/>
                <w:highlight w:val="none"/>
                <w:lang w:val="en-US" w:eastAsia="zh-CN" w:bidi="ar-SA"/>
              </w:rPr>
              <w:t>规划环境影响评价情况</w:t>
            </w:r>
          </w:p>
        </w:tc>
        <w:tc>
          <w:tcPr>
            <w:tcW w:w="7492" w:type="dxa"/>
            <w:gridSpan w:val="5"/>
            <w:shd w:val="clear" w:color="auto" w:fill="auto"/>
            <w:vAlign w:val="top"/>
          </w:tcPr>
          <w:p w14:paraId="77720EAC">
            <w:pPr>
              <w:autoSpaceDE w:val="0"/>
              <w:autoSpaceDN w:val="0"/>
              <w:adjustRightInd w:val="0"/>
              <w:snapToGrid w:val="0"/>
              <w:spacing w:line="360" w:lineRule="auto"/>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规划环境影响评价文件名称：</w:t>
            </w:r>
            <w:r>
              <w:rPr>
                <w:rFonts w:hint="default" w:ascii="Times New Roman" w:hAnsi="Times New Roman" w:eastAsia="宋体" w:cs="Times New Roman"/>
                <w:color w:val="auto"/>
                <w:kern w:val="0"/>
                <w:sz w:val="24"/>
                <w:szCs w:val="24"/>
                <w:highlight w:val="none"/>
                <w:lang w:val="en-US" w:eastAsia="zh-CN" w:bidi="ar-SA"/>
              </w:rPr>
              <w:t>《陕西省凤翔高新技术产业开发区总体规划（2019-2035）（修编）环境影响报告书》</w:t>
            </w:r>
          </w:p>
          <w:p w14:paraId="3598640F">
            <w:pPr>
              <w:autoSpaceDE w:val="0"/>
              <w:autoSpaceDN w:val="0"/>
              <w:adjustRightInd w:val="0"/>
              <w:snapToGrid w:val="0"/>
              <w:spacing w:line="360" w:lineRule="auto"/>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审查机关：</w:t>
            </w:r>
            <w:r>
              <w:rPr>
                <w:rFonts w:hint="default" w:ascii="Times New Roman" w:hAnsi="Times New Roman" w:eastAsia="宋体" w:cs="Times New Roman"/>
                <w:color w:val="auto"/>
                <w:kern w:val="0"/>
                <w:sz w:val="24"/>
                <w:szCs w:val="24"/>
                <w:highlight w:val="none"/>
                <w:lang w:val="en-US" w:eastAsia="zh-CN" w:bidi="ar-SA"/>
              </w:rPr>
              <w:t>陕西省生态环境厅</w:t>
            </w:r>
          </w:p>
          <w:p w14:paraId="2E63CA38">
            <w:pPr>
              <w:keepNext w:val="0"/>
              <w:keepLines w:val="0"/>
              <w:pageBreakBefore w:val="0"/>
              <w:widowControl/>
              <w:suppressLineNumbers w:val="0"/>
              <w:kinsoku/>
              <w:wordWrap/>
              <w:overflowPunct/>
              <w:topLinePunct w:val="0"/>
              <w:bidi w:val="0"/>
              <w:spacing w:line="360" w:lineRule="auto"/>
              <w:jc w:val="both"/>
              <w:textAlignment w:val="auto"/>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b/>
                <w:bCs/>
                <w:color w:val="auto"/>
                <w:kern w:val="0"/>
                <w:sz w:val="24"/>
                <w:szCs w:val="24"/>
                <w:highlight w:val="none"/>
                <w:lang w:val="en-US" w:eastAsia="zh-CN" w:bidi="ar-SA"/>
              </w:rPr>
              <w:t>审查文件名称及文号：</w:t>
            </w:r>
            <w:r>
              <w:rPr>
                <w:rFonts w:hint="default" w:ascii="Times New Roman" w:hAnsi="Times New Roman" w:eastAsia="宋体" w:cs="Times New Roman"/>
                <w:color w:val="auto"/>
                <w:kern w:val="0"/>
                <w:sz w:val="24"/>
                <w:szCs w:val="24"/>
                <w:highlight w:val="none"/>
                <w:lang w:val="en-US" w:eastAsia="zh-CN" w:bidi="ar-SA"/>
              </w:rPr>
              <w:t>《陕西省生态环境厅关于陕西省凤翔高新技术产业开发区总体规划（2019-2035）（修编）环境影响报告书审查意见的函》（陕环环评函〔2020〕54号）。</w:t>
            </w:r>
          </w:p>
        </w:tc>
      </w:tr>
      <w:tr w14:paraId="447DA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625" w:type="dxa"/>
            <w:shd w:val="clear" w:color="auto" w:fill="auto"/>
            <w:vAlign w:val="center"/>
          </w:tcPr>
          <w:p w14:paraId="29CF223D">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规划及规划环境影响评价符合性分析</w:t>
            </w:r>
          </w:p>
        </w:tc>
        <w:tc>
          <w:tcPr>
            <w:tcW w:w="7492" w:type="dxa"/>
            <w:gridSpan w:val="5"/>
            <w:shd w:val="clear" w:color="auto" w:fill="auto"/>
            <w:vAlign w:val="top"/>
          </w:tcPr>
          <w:p w14:paraId="6814B60D">
            <w:pPr>
              <w:numPr>
                <w:ilvl w:val="0"/>
                <w:numId w:val="0"/>
              </w:numPr>
              <w:autoSpaceDE w:val="0"/>
              <w:autoSpaceDN w:val="0"/>
              <w:adjustRightInd w:val="0"/>
              <w:snapToGrid w:val="0"/>
              <w:spacing w:line="360" w:lineRule="auto"/>
              <w:jc w:val="both"/>
              <w:rPr>
                <w:rFonts w:hint="default" w:ascii="Times New Roman" w:hAnsi="Times New Roman" w:eastAsia="宋体" w:cs="Times New Roman"/>
                <w:b/>
                <w:bCs/>
                <w:color w:val="auto"/>
                <w:sz w:val="24"/>
                <w:szCs w:val="22"/>
                <w:highlight w:val="none"/>
                <w:lang w:val="zh-CN"/>
              </w:rPr>
            </w:pPr>
            <w:r>
              <w:rPr>
                <w:rFonts w:hint="default" w:ascii="Times New Roman" w:hAnsi="Times New Roman" w:eastAsia="宋体" w:cs="Times New Roman"/>
                <w:b/>
                <w:bCs/>
                <w:color w:val="auto"/>
                <w:kern w:val="2"/>
                <w:sz w:val="24"/>
                <w:szCs w:val="22"/>
                <w:highlight w:val="none"/>
                <w:lang w:val="zh-CN" w:eastAsia="zh-CN" w:bidi="ar-SA"/>
              </w:rPr>
              <w:t>1.</w:t>
            </w:r>
            <w:r>
              <w:rPr>
                <w:rFonts w:hint="default" w:ascii="Times New Roman" w:hAnsi="Times New Roman" w:eastAsia="宋体" w:cs="Times New Roman"/>
                <w:b/>
                <w:bCs/>
                <w:color w:val="auto"/>
                <w:sz w:val="24"/>
                <w:szCs w:val="22"/>
                <w:highlight w:val="none"/>
              </w:rPr>
              <w:t>规划符合性</w:t>
            </w:r>
            <w:r>
              <w:rPr>
                <w:rFonts w:hint="default" w:ascii="Times New Roman" w:hAnsi="Times New Roman" w:eastAsia="宋体" w:cs="Times New Roman"/>
                <w:b/>
                <w:bCs/>
                <w:color w:val="auto"/>
                <w:sz w:val="24"/>
                <w:szCs w:val="22"/>
                <w:highlight w:val="none"/>
                <w:lang w:val="zh-CN"/>
              </w:rPr>
              <w:t>分析</w:t>
            </w:r>
          </w:p>
          <w:p w14:paraId="045910C5">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本项目与陕西省凤翔高新技术产业开发区总体规划（2019-2035）（修编）符合性见下表。</w:t>
            </w:r>
          </w:p>
          <w:p w14:paraId="2FC1E9AE">
            <w:pPr>
              <w:widowControl/>
              <w:spacing w:line="400" w:lineRule="exact"/>
              <w:ind w:firstLine="0" w:firstLineChars="0"/>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1"/>
                <w:szCs w:val="21"/>
                <w:highlight w:val="none"/>
                <w:lang w:val="en-US" w:eastAsia="zh-CN"/>
              </w:rPr>
              <w:t>表1-1  本项目与陕西省凤翔高新技术产业开发区总体规划符合性分析</w:t>
            </w:r>
          </w:p>
          <w:tbl>
            <w:tblPr>
              <w:tblStyle w:val="24"/>
              <w:tblW w:w="72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80"/>
              <w:gridCol w:w="4108"/>
              <w:gridCol w:w="2180"/>
              <w:gridCol w:w="391"/>
            </w:tblGrid>
            <w:tr w14:paraId="785268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580" w:type="dxa"/>
                  <w:tcBorders>
                    <w:tl2br w:val="nil"/>
                    <w:tr2bl w:val="nil"/>
                  </w:tcBorders>
                  <w:noWrap w:val="0"/>
                  <w:vAlign w:val="center"/>
                </w:tcPr>
                <w:p w14:paraId="08F3EAF8">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eastAsia="zh-CN"/>
                    </w:rPr>
                    <w:t>名称</w:t>
                  </w:r>
                </w:p>
              </w:tc>
              <w:tc>
                <w:tcPr>
                  <w:tcW w:w="4108" w:type="dxa"/>
                  <w:tcBorders>
                    <w:tl2br w:val="nil"/>
                    <w:tr2bl w:val="nil"/>
                  </w:tcBorders>
                  <w:noWrap w:val="0"/>
                  <w:vAlign w:val="center"/>
                </w:tcPr>
                <w:p w14:paraId="7D2B73B7">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bCs/>
                      <w:color w:val="auto"/>
                      <w:spacing w:val="-1"/>
                      <w:sz w:val="21"/>
                      <w:szCs w:val="21"/>
                      <w:highlight w:val="none"/>
                      <w:lang w:eastAsia="zh-CN"/>
                    </w:rPr>
                    <w:t>文件</w:t>
                  </w:r>
                  <w:r>
                    <w:rPr>
                      <w:rFonts w:hint="default" w:ascii="Times New Roman" w:hAnsi="Times New Roman" w:eastAsia="宋体" w:cs="Times New Roman"/>
                      <w:b/>
                      <w:bCs/>
                      <w:color w:val="auto"/>
                      <w:spacing w:val="-1"/>
                      <w:sz w:val="21"/>
                      <w:szCs w:val="21"/>
                      <w:highlight w:val="none"/>
                    </w:rPr>
                    <w:t>要求</w:t>
                  </w:r>
                </w:p>
              </w:tc>
              <w:tc>
                <w:tcPr>
                  <w:tcW w:w="2180" w:type="dxa"/>
                  <w:tcBorders>
                    <w:tl2br w:val="nil"/>
                    <w:tr2bl w:val="nil"/>
                  </w:tcBorders>
                  <w:noWrap w:val="0"/>
                  <w:vAlign w:val="center"/>
                </w:tcPr>
                <w:p w14:paraId="68B5F3D1">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pacing w:val="-1"/>
                      <w:sz w:val="21"/>
                      <w:szCs w:val="21"/>
                      <w:highlight w:val="none"/>
                    </w:rPr>
                    <w:t>本项目情况</w:t>
                  </w:r>
                </w:p>
              </w:tc>
              <w:tc>
                <w:tcPr>
                  <w:tcW w:w="391" w:type="dxa"/>
                  <w:tcBorders>
                    <w:tl2br w:val="nil"/>
                    <w:tr2bl w:val="nil"/>
                  </w:tcBorders>
                  <w:noWrap w:val="0"/>
                  <w:vAlign w:val="center"/>
                </w:tcPr>
                <w:p w14:paraId="20BB28A9">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符合性</w:t>
                  </w:r>
                </w:p>
              </w:tc>
            </w:tr>
            <w:tr w14:paraId="14ABAC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09" w:hRule="atLeast"/>
                <w:jc w:val="center"/>
              </w:trPr>
              <w:tc>
                <w:tcPr>
                  <w:tcW w:w="580" w:type="dxa"/>
                  <w:vMerge w:val="restart"/>
                  <w:tcBorders>
                    <w:tl2br w:val="nil"/>
                    <w:tr2bl w:val="nil"/>
                  </w:tcBorders>
                  <w:noWrap w:val="0"/>
                  <w:vAlign w:val="center"/>
                </w:tcPr>
                <w:p w14:paraId="717E40A6">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《陕西省凤翔高新技术产业开发区总体规划（2019-2035）（修编）》</w:t>
                  </w:r>
                </w:p>
              </w:tc>
              <w:tc>
                <w:tcPr>
                  <w:tcW w:w="4108" w:type="dxa"/>
                  <w:tcBorders>
                    <w:tl2br w:val="nil"/>
                    <w:tr2bl w:val="nil"/>
                  </w:tcBorders>
                  <w:noWrap w:val="0"/>
                  <w:vAlign w:val="center"/>
                </w:tcPr>
                <w:p w14:paraId="3B23F034">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凤翔高新技术产业开发区规划面积16.57平方公里，远期规划面积28.57平方公里。重点发展煤化工、白酒酿造、电力能源产业，培育发展工业机器人、新材料、文化等产业。大力实施创新驱动发展战略，完善体制机制，坚持利用高新技术提升产业发展水平，优化产业结构，实现跨越发展；坚持土地集约利用，保护生态环境；坚持高起点规划，高标准建设，完善城市功能，打造新型城区。</w:t>
                  </w:r>
                </w:p>
              </w:tc>
              <w:tc>
                <w:tcPr>
                  <w:tcW w:w="2180" w:type="dxa"/>
                  <w:vMerge w:val="restart"/>
                  <w:tcBorders>
                    <w:tl2br w:val="nil"/>
                    <w:tr2bl w:val="nil"/>
                  </w:tcBorders>
                  <w:noWrap w:val="0"/>
                  <w:vAlign w:val="center"/>
                </w:tcPr>
                <w:p w14:paraId="41AC90ED">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本项目属于现有工程废气治理设施的升级改造工程，将高风险液氨改造为相对安全的氨水，是对化工产业链的安全升级</w:t>
                  </w:r>
                  <w:r>
                    <w:rPr>
                      <w:rFonts w:hint="eastAsia" w:ascii="Times New Roman" w:hAnsi="Times New Roman" w:cs="Times New Roman"/>
                      <w:b w:val="0"/>
                      <w:color w:val="auto"/>
                      <w:sz w:val="21"/>
                      <w:szCs w:val="21"/>
                      <w:highlight w:val="none"/>
                      <w:lang w:val="en-US" w:eastAsia="zh-CN"/>
                    </w:rPr>
                    <w:t>，且现有项目环保手续齐全</w:t>
                  </w:r>
                  <w:r>
                    <w:rPr>
                      <w:rFonts w:hint="default" w:ascii="Times New Roman" w:hAnsi="Times New Roman" w:eastAsia="宋体" w:cs="Times New Roman"/>
                      <w:b w:val="0"/>
                      <w:color w:val="auto"/>
                      <w:sz w:val="21"/>
                      <w:szCs w:val="21"/>
                      <w:highlight w:val="none"/>
                      <w:lang w:val="en-US" w:eastAsia="zh-CN"/>
                    </w:rPr>
                    <w:t>，完全符合园区产业定位与发展导向。本项目位于园区现有厂区内，利用现有储罐及防火堤改造，不新增用地，符合园区用地功能布局，满足“优化土地利用、提升产业密度”的规划要求</w:t>
                  </w:r>
                  <w:r>
                    <w:rPr>
                      <w:rFonts w:hint="default" w:ascii="Times New Roman" w:hAnsi="Times New Roman" w:eastAsia="宋体" w:cs="Times New Roman"/>
                      <w:color w:val="auto"/>
                      <w:sz w:val="21"/>
                      <w:szCs w:val="21"/>
                      <w:highlight w:val="none"/>
                      <w:lang w:val="en-US" w:eastAsia="zh-CN"/>
                    </w:rPr>
                    <w:t>。</w:t>
                  </w:r>
                </w:p>
              </w:tc>
              <w:tc>
                <w:tcPr>
                  <w:tcW w:w="391" w:type="dxa"/>
                  <w:vMerge w:val="restart"/>
                  <w:tcBorders>
                    <w:tl2br w:val="nil"/>
                    <w:tr2bl w:val="nil"/>
                  </w:tcBorders>
                  <w:noWrap w:val="0"/>
                  <w:vAlign w:val="center"/>
                </w:tcPr>
                <w:p w14:paraId="3DE6C8D2">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符合</w:t>
                  </w:r>
                </w:p>
              </w:tc>
            </w:tr>
            <w:tr w14:paraId="065E03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44" w:hRule="atLeast"/>
                <w:jc w:val="center"/>
              </w:trPr>
              <w:tc>
                <w:tcPr>
                  <w:tcW w:w="580" w:type="dxa"/>
                  <w:vMerge w:val="continue"/>
                  <w:tcBorders>
                    <w:tl2br w:val="nil"/>
                    <w:tr2bl w:val="nil"/>
                  </w:tcBorders>
                  <w:noWrap w:val="0"/>
                  <w:vAlign w:val="center"/>
                </w:tcPr>
                <w:p w14:paraId="1BF0DC42">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4108" w:type="dxa"/>
                  <w:tcBorders>
                    <w:tl2br w:val="nil"/>
                    <w:tr2bl w:val="nil"/>
                  </w:tcBorders>
                  <w:noWrap w:val="0"/>
                  <w:vAlign w:val="center"/>
                </w:tcPr>
                <w:p w14:paraId="298CD660">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陕西省推进城镇人口密集区危险化学品生产企业搬迁改造工作领导小组办公室《关于公布可承载危险化学品生产企业搬迁化工园区评价标准和第一批可承载危险化学品生产企业搬迁化工园区认定名单的通知》（陕危化迁办发〔2019〕6号）文件，将凤翔高新区长青工业园列为陕西省第一批可承载危险化学品生产企业搬迁化工园区，推荐可承接化工项目类别为C1化工、甲醇相关下游产品、高附加值精细化工、化学专用品、无机化工及相关节能环保、园区资源利用等新材料产业。</w:t>
                  </w:r>
                </w:p>
              </w:tc>
              <w:tc>
                <w:tcPr>
                  <w:tcW w:w="2180" w:type="dxa"/>
                  <w:vMerge w:val="continue"/>
                  <w:tcBorders>
                    <w:tl2br w:val="nil"/>
                    <w:tr2bl w:val="nil"/>
                  </w:tcBorders>
                  <w:noWrap w:val="0"/>
                  <w:vAlign w:val="center"/>
                </w:tcPr>
                <w:p w14:paraId="0AA4F977">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p>
              </w:tc>
              <w:tc>
                <w:tcPr>
                  <w:tcW w:w="391" w:type="dxa"/>
                  <w:vMerge w:val="continue"/>
                  <w:tcBorders>
                    <w:tl2br w:val="nil"/>
                    <w:tr2bl w:val="nil"/>
                  </w:tcBorders>
                  <w:noWrap w:val="0"/>
                  <w:vAlign w:val="center"/>
                </w:tcPr>
                <w:p w14:paraId="2EA6B89D">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p>
              </w:tc>
            </w:tr>
            <w:tr w14:paraId="45A594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08" w:hRule="atLeast"/>
                <w:jc w:val="center"/>
              </w:trPr>
              <w:tc>
                <w:tcPr>
                  <w:tcW w:w="580" w:type="dxa"/>
                  <w:vMerge w:val="continue"/>
                  <w:tcBorders>
                    <w:tl2br w:val="nil"/>
                    <w:tr2bl w:val="nil"/>
                  </w:tcBorders>
                  <w:noWrap w:val="0"/>
                  <w:vAlign w:val="center"/>
                </w:tcPr>
                <w:p w14:paraId="553527BB">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4108" w:type="dxa"/>
                  <w:tcBorders>
                    <w:tl2br w:val="nil"/>
                    <w:tr2bl w:val="nil"/>
                  </w:tcBorders>
                  <w:noWrap w:val="0"/>
                  <w:vAlign w:val="center"/>
                </w:tcPr>
                <w:p w14:paraId="55AD2E6C">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长青工业园：包括一心四区，热电能源区依托国电宝鸡第二发电有限责任公司，强化节能减排的技术创新与应用，提高发电效率和资源综合效率，</w:t>
                  </w:r>
                  <w:r>
                    <w:rPr>
                      <w:rFonts w:hint="eastAsia" w:ascii="Times New Roman" w:hAnsi="Times New Roman" w:cs="Times New Roman"/>
                      <w:b w:val="0"/>
                      <w:color w:val="auto"/>
                      <w:sz w:val="21"/>
                      <w:szCs w:val="21"/>
                      <w:highlight w:val="none"/>
                      <w:lang w:val="en-US" w:eastAsia="zh-CN"/>
                    </w:rPr>
                    <w:t>并</w:t>
                  </w:r>
                  <w:r>
                    <w:rPr>
                      <w:rFonts w:hint="default" w:ascii="Times New Roman" w:hAnsi="Times New Roman" w:eastAsia="宋体" w:cs="Times New Roman"/>
                      <w:b w:val="0"/>
                      <w:color w:val="auto"/>
                      <w:sz w:val="21"/>
                      <w:szCs w:val="21"/>
                      <w:highlight w:val="none"/>
                      <w:lang w:val="en-US" w:eastAsia="zh-CN"/>
                    </w:rPr>
                    <w:t>对生产过程中产生的废弃物和余热综合利用处理，在提供电力能源的基础上，对</w:t>
                  </w:r>
                  <w:r>
                    <w:rPr>
                      <w:rFonts w:hint="eastAsia" w:ascii="Times New Roman" w:hAnsi="Times New Roman" w:cs="Times New Roman"/>
                      <w:b w:val="0"/>
                      <w:color w:val="auto"/>
                      <w:sz w:val="21"/>
                      <w:szCs w:val="21"/>
                      <w:highlight w:val="none"/>
                      <w:lang w:val="en-US" w:eastAsia="zh-CN"/>
                    </w:rPr>
                    <w:t>凤翔区</w:t>
                  </w:r>
                  <w:r>
                    <w:rPr>
                      <w:rFonts w:hint="default" w:ascii="Times New Roman" w:hAnsi="Times New Roman" w:eastAsia="宋体" w:cs="Times New Roman"/>
                      <w:b w:val="0"/>
                      <w:color w:val="auto"/>
                      <w:sz w:val="21"/>
                      <w:szCs w:val="21"/>
                      <w:highlight w:val="none"/>
                      <w:lang w:val="en-US" w:eastAsia="zh-CN"/>
                    </w:rPr>
                    <w:t>城统一供暖。新材料产业区包括金属新材料产业区和循环经济产业区。金属新材料区重点发展铅、锌金属新材料产业；循环经济产业区重点发展C1化工、甲醇相关下游产品、专用化学品、高附加值精细化工及新材料、无机化工、医药化工，以及相关的节能环保、资源利用等配套产业。创意研发区位于西府大道西段的南侧，以研发、孵化功能为主，重点引进创新、创业企业。生活服务区依托现状，对用地进行整合，发展集居住、行政、文化和生活生产配套服务等功能于一体的生活服务区。</w:t>
                  </w:r>
                </w:p>
              </w:tc>
              <w:tc>
                <w:tcPr>
                  <w:tcW w:w="2180" w:type="dxa"/>
                  <w:tcBorders>
                    <w:tl2br w:val="nil"/>
                    <w:tr2bl w:val="nil"/>
                  </w:tcBorders>
                  <w:noWrap w:val="0"/>
                  <w:vAlign w:val="center"/>
                </w:tcPr>
                <w:p w14:paraId="5DC54411">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本项目属于现有工程废气治理设施的升级改造工程，</w:t>
                  </w:r>
                  <w:r>
                    <w:rPr>
                      <w:rFonts w:hint="eastAsia" w:ascii="Times New Roman" w:hAnsi="Times New Roman" w:cs="Times New Roman"/>
                      <w:b w:val="0"/>
                      <w:color w:val="auto"/>
                      <w:sz w:val="21"/>
                      <w:szCs w:val="21"/>
                      <w:highlight w:val="none"/>
                      <w:lang w:val="en-US" w:eastAsia="zh-CN"/>
                    </w:rPr>
                    <w:t>现有工程为C2663林产化学品制造，且各项环保手续齐全，同时，本项目停止使用</w:t>
                  </w:r>
                  <w:r>
                    <w:rPr>
                      <w:rFonts w:hint="default" w:ascii="Times New Roman" w:hAnsi="Times New Roman" w:eastAsia="宋体" w:cs="Times New Roman"/>
                      <w:b w:val="0"/>
                      <w:color w:val="auto"/>
                      <w:sz w:val="21"/>
                      <w:szCs w:val="21"/>
                      <w:highlight w:val="none"/>
                      <w:lang w:val="en-US" w:eastAsia="zh-CN"/>
                    </w:rPr>
                    <w:t>原有的液氨</w:t>
                  </w:r>
                  <w:r>
                    <w:rPr>
                      <w:rFonts w:hint="eastAsia" w:ascii="Times New Roman" w:hAnsi="Times New Roman" w:cs="Times New Roman"/>
                      <w:b w:val="0"/>
                      <w:color w:val="auto"/>
                      <w:sz w:val="21"/>
                      <w:szCs w:val="21"/>
                      <w:highlight w:val="none"/>
                      <w:lang w:val="en-US" w:eastAsia="zh-CN"/>
                    </w:rPr>
                    <w:t>罐</w:t>
                  </w:r>
                  <w:r>
                    <w:rPr>
                      <w:rFonts w:hint="default" w:ascii="Times New Roman" w:hAnsi="Times New Roman" w:eastAsia="宋体" w:cs="Times New Roman"/>
                      <w:b w:val="0"/>
                      <w:color w:val="auto"/>
                      <w:sz w:val="21"/>
                      <w:szCs w:val="21"/>
                      <w:highlight w:val="none"/>
                      <w:lang w:val="en-US" w:eastAsia="zh-CN"/>
                    </w:rPr>
                    <w:t>，全部使用氨水</w:t>
                  </w:r>
                  <w:r>
                    <w:rPr>
                      <w:rFonts w:hint="eastAsia" w:ascii="Times New Roman" w:hAnsi="Times New Roman" w:cs="Times New Roman"/>
                      <w:b w:val="0"/>
                      <w:color w:val="auto"/>
                      <w:sz w:val="21"/>
                      <w:szCs w:val="21"/>
                      <w:highlight w:val="none"/>
                      <w:lang w:val="en-US" w:eastAsia="zh-CN"/>
                    </w:rPr>
                    <w:t>，</w:t>
                  </w:r>
                  <w:r>
                    <w:rPr>
                      <w:rFonts w:hint="default" w:ascii="Times New Roman" w:hAnsi="Times New Roman" w:eastAsia="宋体" w:cs="Times New Roman"/>
                      <w:b w:val="0"/>
                      <w:color w:val="auto"/>
                      <w:sz w:val="21"/>
                      <w:szCs w:val="21"/>
                      <w:highlight w:val="none"/>
                      <w:lang w:val="en-US" w:eastAsia="zh-CN"/>
                    </w:rPr>
                    <w:t>减少危险化学品（液氨）的使用与储存风险</w:t>
                  </w:r>
                  <w:r>
                    <w:rPr>
                      <w:rFonts w:hint="eastAsia" w:ascii="Times New Roman" w:hAnsi="Times New Roman" w:cs="Times New Roman"/>
                      <w:b w:val="0"/>
                      <w:color w:val="auto"/>
                      <w:sz w:val="21"/>
                      <w:szCs w:val="21"/>
                      <w:highlight w:val="none"/>
                      <w:lang w:val="en-US" w:eastAsia="zh-CN"/>
                    </w:rPr>
                    <w:t>，</w:t>
                  </w:r>
                  <w:r>
                    <w:rPr>
                      <w:rFonts w:hint="default" w:ascii="Times New Roman" w:hAnsi="Times New Roman" w:eastAsia="宋体" w:cs="Times New Roman"/>
                      <w:b w:val="0"/>
                      <w:color w:val="auto"/>
                      <w:sz w:val="21"/>
                      <w:szCs w:val="21"/>
                      <w:highlight w:val="none"/>
                      <w:lang w:val="en-US" w:eastAsia="zh-CN"/>
                    </w:rPr>
                    <w:t>契合园区“承接危险化学品生产企业搬迁改造，提升化工产业安全水平”的核心目标，同时符合热电能源区“节能减排、废弃物综合利用”的发展导向。</w:t>
                  </w:r>
                </w:p>
              </w:tc>
              <w:tc>
                <w:tcPr>
                  <w:tcW w:w="391" w:type="dxa"/>
                  <w:tcBorders>
                    <w:tl2br w:val="nil"/>
                    <w:tr2bl w:val="nil"/>
                  </w:tcBorders>
                  <w:noWrap w:val="0"/>
                  <w:vAlign w:val="center"/>
                </w:tcPr>
                <w:p w14:paraId="195CBF79">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符合</w:t>
                  </w:r>
                </w:p>
              </w:tc>
            </w:tr>
          </w:tbl>
          <w:p w14:paraId="6B571323">
            <w:pPr>
              <w:pStyle w:val="23"/>
              <w:ind w:left="0" w:leftChars="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drawing>
                <wp:inline distT="0" distB="0" distL="114300" distR="114300">
                  <wp:extent cx="4613910" cy="2965450"/>
                  <wp:effectExtent l="0" t="0" r="15240" b="6350"/>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pic:cNvPicPr>
                            <a:picLocks noChangeAspect="1"/>
                          </pic:cNvPicPr>
                        </pic:nvPicPr>
                        <pic:blipFill>
                          <a:blip r:embed="rId7"/>
                          <a:stretch>
                            <a:fillRect/>
                          </a:stretch>
                        </pic:blipFill>
                        <pic:spPr>
                          <a:xfrm>
                            <a:off x="0" y="0"/>
                            <a:ext cx="4613910" cy="2965450"/>
                          </a:xfrm>
                          <a:prstGeom prst="rect">
                            <a:avLst/>
                          </a:prstGeom>
                          <a:noFill/>
                          <a:ln>
                            <a:noFill/>
                          </a:ln>
                        </pic:spPr>
                      </pic:pic>
                    </a:graphicData>
                  </a:graphic>
                </wp:inline>
              </w:drawing>
            </w:r>
          </w:p>
          <w:p w14:paraId="3142A011">
            <w:pPr>
              <w:widowControl/>
              <w:spacing w:line="240" w:lineRule="auto"/>
              <w:ind w:firstLine="0" w:firstLineChars="0"/>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图1-1  项目与凤翔高新技术产业开发区规划（2019-2035）（修编）</w:t>
            </w:r>
          </w:p>
          <w:p w14:paraId="471DB32A">
            <w:pPr>
              <w:widowControl/>
              <w:spacing w:line="240" w:lineRule="auto"/>
              <w:ind w:firstLine="0" w:firstLineChars="0"/>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长青工业园功能分区规划（摘取）位置关系图</w:t>
            </w:r>
          </w:p>
          <w:p w14:paraId="28185036">
            <w:pPr>
              <w:numPr>
                <w:ilvl w:val="0"/>
                <w:numId w:val="0"/>
              </w:numPr>
              <w:autoSpaceDE w:val="0"/>
              <w:autoSpaceDN w:val="0"/>
              <w:adjustRightInd w:val="0"/>
              <w:snapToGrid w:val="0"/>
              <w:spacing w:line="360" w:lineRule="auto"/>
              <w:jc w:val="both"/>
              <w:rPr>
                <w:rFonts w:hint="default" w:ascii="Times New Roman" w:hAnsi="Times New Roman" w:eastAsia="宋体" w:cs="Times New Roman"/>
                <w:b/>
                <w:bCs/>
                <w:color w:val="auto"/>
                <w:kern w:val="2"/>
                <w:sz w:val="24"/>
                <w:szCs w:val="22"/>
                <w:highlight w:val="none"/>
                <w:lang w:val="zh-CN" w:eastAsia="zh-CN" w:bidi="ar-SA"/>
              </w:rPr>
            </w:pPr>
            <w:r>
              <w:rPr>
                <w:rFonts w:hint="default" w:ascii="Times New Roman" w:hAnsi="Times New Roman" w:eastAsia="宋体" w:cs="Times New Roman"/>
                <w:b/>
                <w:bCs/>
                <w:color w:val="auto"/>
                <w:kern w:val="2"/>
                <w:sz w:val="24"/>
                <w:szCs w:val="22"/>
                <w:highlight w:val="none"/>
                <w:lang w:val="zh-CN" w:eastAsia="zh-CN" w:bidi="ar-SA"/>
              </w:rPr>
              <w:t>2.规划环境影响评价结论及审查意见符合性分析</w:t>
            </w:r>
          </w:p>
          <w:p w14:paraId="4E18F545">
            <w:pPr>
              <w:widowControl/>
              <w:spacing w:line="240" w:lineRule="auto"/>
              <w:ind w:firstLine="0" w:firstLineChars="0"/>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表1-2  项目与《凤翔高新技术产业开发区总体规划（2019-2035）</w:t>
            </w:r>
          </w:p>
          <w:p w14:paraId="0E780DB7">
            <w:pPr>
              <w:widowControl/>
              <w:spacing w:line="240" w:lineRule="auto"/>
              <w:ind w:firstLine="0" w:firstLineChars="0"/>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（修编）环境影响报告书》结论及审查意见的符合性分析</w:t>
            </w:r>
          </w:p>
          <w:tbl>
            <w:tblPr>
              <w:tblStyle w:val="24"/>
              <w:tblW w:w="73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09"/>
              <w:gridCol w:w="3476"/>
              <w:gridCol w:w="2658"/>
              <w:gridCol w:w="575"/>
            </w:tblGrid>
            <w:tr w14:paraId="5F5814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609" w:type="dxa"/>
                  <w:tcBorders>
                    <w:tl2br w:val="nil"/>
                    <w:tr2bl w:val="nil"/>
                  </w:tcBorders>
                  <w:noWrap w:val="0"/>
                  <w:vAlign w:val="center"/>
                </w:tcPr>
                <w:p w14:paraId="24BB9655">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eastAsia="zh-CN"/>
                    </w:rPr>
                    <w:t>名称</w:t>
                  </w:r>
                </w:p>
              </w:tc>
              <w:tc>
                <w:tcPr>
                  <w:tcW w:w="3476" w:type="dxa"/>
                  <w:tcBorders>
                    <w:tl2br w:val="nil"/>
                    <w:tr2bl w:val="nil"/>
                  </w:tcBorders>
                  <w:noWrap w:val="0"/>
                  <w:vAlign w:val="center"/>
                </w:tcPr>
                <w:p w14:paraId="38621D2B">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pacing w:val="-1"/>
                      <w:sz w:val="21"/>
                      <w:szCs w:val="21"/>
                      <w:highlight w:val="none"/>
                      <w:lang w:val="en-US" w:eastAsia="zh-CN"/>
                    </w:rPr>
                  </w:pPr>
                  <w:r>
                    <w:rPr>
                      <w:rFonts w:hint="default" w:ascii="Times New Roman" w:hAnsi="Times New Roman" w:eastAsia="宋体" w:cs="Times New Roman"/>
                      <w:b/>
                      <w:bCs/>
                      <w:color w:val="auto"/>
                      <w:spacing w:val="-1"/>
                      <w:sz w:val="21"/>
                      <w:szCs w:val="21"/>
                      <w:highlight w:val="none"/>
                      <w:lang w:eastAsia="zh-CN"/>
                    </w:rPr>
                    <w:t>文件</w:t>
                  </w:r>
                  <w:r>
                    <w:rPr>
                      <w:rFonts w:hint="default" w:ascii="Times New Roman" w:hAnsi="Times New Roman" w:eastAsia="宋体" w:cs="Times New Roman"/>
                      <w:b/>
                      <w:bCs/>
                      <w:color w:val="auto"/>
                      <w:spacing w:val="-1"/>
                      <w:sz w:val="21"/>
                      <w:szCs w:val="21"/>
                      <w:highlight w:val="none"/>
                    </w:rPr>
                    <w:t>要求</w:t>
                  </w:r>
                </w:p>
              </w:tc>
              <w:tc>
                <w:tcPr>
                  <w:tcW w:w="2658" w:type="dxa"/>
                  <w:tcBorders>
                    <w:tl2br w:val="nil"/>
                    <w:tr2bl w:val="nil"/>
                  </w:tcBorders>
                  <w:noWrap w:val="0"/>
                  <w:vAlign w:val="center"/>
                </w:tcPr>
                <w:p w14:paraId="449D32FD">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pacing w:val="-1"/>
                      <w:sz w:val="21"/>
                      <w:szCs w:val="21"/>
                      <w:highlight w:val="none"/>
                    </w:rPr>
                    <w:t>本项目情况</w:t>
                  </w:r>
                </w:p>
              </w:tc>
              <w:tc>
                <w:tcPr>
                  <w:tcW w:w="575" w:type="dxa"/>
                  <w:tcBorders>
                    <w:tl2br w:val="nil"/>
                    <w:tr2bl w:val="nil"/>
                  </w:tcBorders>
                  <w:noWrap w:val="0"/>
                  <w:vAlign w:val="center"/>
                </w:tcPr>
                <w:p w14:paraId="33851A2A">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符合性</w:t>
                  </w:r>
                </w:p>
              </w:tc>
            </w:tr>
            <w:tr w14:paraId="64643D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609" w:type="dxa"/>
                  <w:vMerge w:val="restart"/>
                  <w:tcBorders>
                    <w:tl2br w:val="nil"/>
                    <w:tr2bl w:val="nil"/>
                  </w:tcBorders>
                  <w:noWrap w:val="0"/>
                  <w:vAlign w:val="center"/>
                </w:tcPr>
                <w:p w14:paraId="3F736CAB">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《凤翔高新技术产业开发区总体规划（2019-2035）（修编）环境影响报告书》</w:t>
                  </w:r>
                </w:p>
              </w:tc>
              <w:tc>
                <w:tcPr>
                  <w:tcW w:w="3476" w:type="dxa"/>
                  <w:tcBorders>
                    <w:tl2br w:val="nil"/>
                    <w:tr2bl w:val="nil"/>
                  </w:tcBorders>
                  <w:noWrap w:val="0"/>
                  <w:vAlign w:val="center"/>
                </w:tcPr>
                <w:p w14:paraId="45279CAA">
                  <w:pPr>
                    <w:pStyle w:val="47"/>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1.</w:t>
                  </w:r>
                  <w:r>
                    <w:rPr>
                      <w:rFonts w:hint="default" w:ascii="Times New Roman" w:hAnsi="Times New Roman" w:eastAsia="宋体" w:cs="Times New Roman"/>
                      <w:color w:val="auto"/>
                      <w:sz w:val="21"/>
                      <w:szCs w:val="21"/>
                      <w:highlight w:val="none"/>
                    </w:rPr>
                    <w:t>入区项目所属行业必须符合园区产业发展规划，选址须符合凤翔高新区规划及规划环评要求，布置于相应的产业区块内，严禁不符合产业区块分工的项目进入</w:t>
                  </w:r>
                  <w:r>
                    <w:rPr>
                      <w:rFonts w:hint="default" w:ascii="Times New Roman" w:hAnsi="Times New Roman" w:eastAsia="宋体" w:cs="Times New Roman"/>
                      <w:color w:val="auto"/>
                      <w:sz w:val="21"/>
                      <w:szCs w:val="21"/>
                      <w:highlight w:val="none"/>
                      <w:lang w:eastAsia="zh-CN"/>
                    </w:rPr>
                    <w:t>园</w:t>
                  </w:r>
                  <w:r>
                    <w:rPr>
                      <w:rFonts w:hint="default" w:ascii="Times New Roman" w:hAnsi="Times New Roman" w:eastAsia="宋体" w:cs="Times New Roman"/>
                      <w:color w:val="auto"/>
                      <w:sz w:val="21"/>
                      <w:szCs w:val="21"/>
                      <w:highlight w:val="none"/>
                    </w:rPr>
                    <w:t>区。规划的非工业用地范围内严禁工业项目进入</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2</w:t>
                  </w:r>
                  <w:r>
                    <w:rPr>
                      <w:rFonts w:hint="eastAsia" w:cs="Times New Roman"/>
                      <w:color w:val="auto"/>
                      <w:sz w:val="21"/>
                      <w:szCs w:val="21"/>
                      <w:highlight w:val="none"/>
                      <w:lang w:eastAsia="zh-CN"/>
                    </w:rPr>
                    <w:t xml:space="preserve">. </w:t>
                  </w:r>
                  <w:r>
                    <w:rPr>
                      <w:rFonts w:hint="default" w:ascii="Times New Roman" w:hAnsi="Times New Roman" w:eastAsia="宋体" w:cs="Times New Roman"/>
                      <w:color w:val="auto"/>
                      <w:sz w:val="21"/>
                      <w:szCs w:val="21"/>
                      <w:highlight w:val="none"/>
                    </w:rPr>
                    <w:t>防护距离范围内不得存在居住、教育、医疗等功能用地；现状有居住区等敏感保护目标的，必须在搬迁完成之后投产。3</w:t>
                  </w:r>
                  <w:r>
                    <w:rPr>
                      <w:rFonts w:hint="eastAsia" w:cs="Times New Roman"/>
                      <w:color w:val="auto"/>
                      <w:sz w:val="21"/>
                      <w:szCs w:val="21"/>
                      <w:highlight w:val="none"/>
                      <w:lang w:eastAsia="zh-CN"/>
                    </w:rPr>
                    <w:t xml:space="preserve">. </w:t>
                  </w:r>
                  <w:r>
                    <w:rPr>
                      <w:rFonts w:hint="default" w:ascii="Times New Roman" w:hAnsi="Times New Roman" w:eastAsia="宋体" w:cs="Times New Roman"/>
                      <w:color w:val="auto"/>
                      <w:sz w:val="21"/>
                      <w:szCs w:val="21"/>
                      <w:highlight w:val="none"/>
                    </w:rPr>
                    <w:t>规划长青工业园水域面积11.50hm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、集中连片的大型防护绿地面积为307.17hm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、发展</w:t>
                  </w:r>
                  <w:r>
                    <w:rPr>
                      <w:rFonts w:hint="default" w:ascii="Times New Roman" w:hAnsi="Times New Roman" w:eastAsia="宋体" w:cs="Times New Roman"/>
                      <w:color w:val="auto"/>
                      <w:sz w:val="21"/>
                      <w:szCs w:val="21"/>
                      <w:highlight w:val="none"/>
                      <w:lang w:eastAsia="zh-CN"/>
                    </w:rPr>
                    <w:t>用</w:t>
                  </w:r>
                  <w:r>
                    <w:rPr>
                      <w:rFonts w:hint="default" w:ascii="Times New Roman" w:hAnsi="Times New Roman" w:eastAsia="宋体" w:cs="Times New Roman"/>
                      <w:color w:val="auto"/>
                      <w:sz w:val="21"/>
                      <w:szCs w:val="21"/>
                      <w:highlight w:val="none"/>
                    </w:rPr>
                    <w:t>地面积为117.18hm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，以上区域禁止开发建设。</w:t>
                  </w:r>
                </w:p>
              </w:tc>
              <w:tc>
                <w:tcPr>
                  <w:tcW w:w="2658" w:type="dxa"/>
                  <w:tcBorders>
                    <w:tl2br w:val="nil"/>
                    <w:tr2bl w:val="nil"/>
                  </w:tcBorders>
                  <w:noWrap w:val="0"/>
                  <w:vAlign w:val="center"/>
                </w:tcPr>
                <w:p w14:paraId="235BB855">
                  <w:pPr>
                    <w:pStyle w:val="47"/>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 xml:space="preserve"> 项目</w:t>
                  </w:r>
                  <w:r>
                    <w:rPr>
                      <w:rFonts w:hint="default" w:ascii="Times New Roman" w:hAnsi="Times New Roman" w:eastAsia="宋体" w:cs="Times New Roman"/>
                      <w:color w:val="auto"/>
                      <w:sz w:val="21"/>
                      <w:szCs w:val="21"/>
                      <w:highlight w:val="none"/>
                    </w:rPr>
                    <w:t>属于园区优先发展的C1化工相关节能环保、资源利用类项目，符合园区产业发展规划，选址位于园区规划的化工产业区块内，符合产业与选址要求</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 xml:space="preserve"> 项目</w:t>
                  </w:r>
                  <w:r>
                    <w:rPr>
                      <w:rFonts w:hint="default" w:ascii="Times New Roman" w:hAnsi="Times New Roman" w:eastAsia="宋体" w:cs="Times New Roman"/>
                      <w:color w:val="auto"/>
                      <w:sz w:val="21"/>
                      <w:szCs w:val="21"/>
                      <w:highlight w:val="none"/>
                    </w:rPr>
                    <w:t>依托现有化工设施建设，</w:t>
                  </w:r>
                  <w:r>
                    <w:rPr>
                      <w:rFonts w:hint="eastAsia" w:cs="Times New Roman"/>
                      <w:color w:val="auto"/>
                      <w:sz w:val="21"/>
                      <w:szCs w:val="21"/>
                      <w:highlight w:val="none"/>
                      <w:lang w:val="en-US" w:eastAsia="zh-CN"/>
                    </w:rPr>
                    <w:t>原有项目不设置防护距离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3.</w:t>
                  </w:r>
                  <w:r>
                    <w:rPr>
                      <w:rFonts w:hint="eastAsia" w:cs="Times New Roman"/>
                      <w:color w:val="auto"/>
                      <w:sz w:val="21"/>
                      <w:szCs w:val="21"/>
                      <w:highlight w:val="none"/>
                      <w:lang w:val="en-US" w:eastAsia="zh-CN"/>
                    </w:rPr>
                    <w:t xml:space="preserve"> 本</w:t>
                  </w:r>
                  <w:r>
                    <w:rPr>
                      <w:rFonts w:hint="default" w:ascii="Times New Roman" w:hAnsi="Times New Roman" w:eastAsia="宋体" w:cs="Times New Roman"/>
                      <w:color w:val="auto"/>
                      <w:sz w:val="21"/>
                      <w:szCs w:val="21"/>
                      <w:highlight w:val="none"/>
                      <w:lang w:val="en-US" w:eastAsia="zh-CN"/>
                    </w:rPr>
                    <w:t>项目为技改项目，在原有厂区内建设，不新增占地；本项目不在长青工业园禁止开发区域建设。</w:t>
                  </w:r>
                </w:p>
              </w:tc>
              <w:tc>
                <w:tcPr>
                  <w:tcW w:w="575" w:type="dxa"/>
                  <w:tcBorders>
                    <w:tl2br w:val="nil"/>
                    <w:tr2bl w:val="nil"/>
                  </w:tcBorders>
                  <w:noWrap w:val="0"/>
                  <w:vAlign w:val="center"/>
                </w:tcPr>
                <w:p w14:paraId="01828C46">
                  <w:pPr>
                    <w:pStyle w:val="47"/>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14:paraId="2EECEA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95" w:hRule="atLeast"/>
                <w:jc w:val="center"/>
              </w:trPr>
              <w:tc>
                <w:tcPr>
                  <w:tcW w:w="609" w:type="dxa"/>
                  <w:vMerge w:val="continue"/>
                  <w:tcBorders>
                    <w:tl2br w:val="nil"/>
                    <w:tr2bl w:val="nil"/>
                  </w:tcBorders>
                  <w:noWrap w:val="0"/>
                  <w:vAlign w:val="center"/>
                </w:tcPr>
                <w:p w14:paraId="7518F27C">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3476" w:type="dxa"/>
                  <w:tcBorders>
                    <w:tl2br w:val="nil"/>
                    <w:tr2bl w:val="nil"/>
                  </w:tcBorders>
                  <w:noWrap w:val="0"/>
                  <w:vAlign w:val="center"/>
                </w:tcPr>
                <w:p w14:paraId="32EAC94B">
                  <w:pPr>
                    <w:pStyle w:val="47"/>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1.入区项目的工艺技术、建设规模应符合国家产业政策要求，鼓励采用能源转换率高、污染物排放强度低的工艺技术。项目生产工艺、污染治理水平、资源能源利用效率等应达到相应清洁生产一级水平。2</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入区项目应强化节水措施，减少新鲜水用量，优先使用中水。3、按照“减量化、资源化、无害化”原则对固体废物优先进行处理处置。危险废物</w:t>
                  </w:r>
                  <w:r>
                    <w:rPr>
                      <w:rFonts w:hint="eastAsia" w:cs="Times New Roman"/>
                      <w:color w:val="auto"/>
                      <w:sz w:val="21"/>
                      <w:szCs w:val="21"/>
                      <w:highlight w:val="none"/>
                      <w:lang w:val="en-US" w:eastAsia="zh-CN"/>
                    </w:rPr>
                    <w:t>应</w:t>
                  </w:r>
                  <w:r>
                    <w:rPr>
                      <w:rFonts w:hint="default" w:ascii="Times New Roman" w:hAnsi="Times New Roman" w:eastAsia="宋体" w:cs="Times New Roman"/>
                      <w:color w:val="auto"/>
                      <w:sz w:val="21"/>
                      <w:szCs w:val="21"/>
                      <w:highlight w:val="none"/>
                      <w:lang w:val="en-US" w:eastAsia="zh-CN"/>
                    </w:rPr>
                    <w:t>交有资质单位处置。</w:t>
                  </w:r>
                </w:p>
              </w:tc>
              <w:tc>
                <w:tcPr>
                  <w:tcW w:w="2658" w:type="dxa"/>
                  <w:tcBorders>
                    <w:tl2br w:val="nil"/>
                    <w:tr2bl w:val="nil"/>
                  </w:tcBorders>
                  <w:noWrap w:val="0"/>
                  <w:vAlign w:val="center"/>
                </w:tcPr>
                <w:p w14:paraId="2CA15058">
                  <w:pPr>
                    <w:pStyle w:val="47"/>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1.项目采用液氨改氨水的工艺技术，污染物排放强度更低，符合国家产业政策；2.本项目本着少用新鲜水、多用循环水的原则；3.项目改造过</w:t>
                  </w:r>
                  <w:r>
                    <w:rPr>
                      <w:rFonts w:hint="eastAsia" w:ascii="Times New Roman" w:hAnsi="Times New Roman" w:eastAsia="宋体" w:cs="Times New Roman"/>
                      <w:color w:val="auto"/>
                      <w:sz w:val="21"/>
                      <w:szCs w:val="21"/>
                      <w:highlight w:val="none"/>
                      <w:lang w:val="en-US" w:eastAsia="zh-CN"/>
                    </w:rPr>
                    <w:t>程中</w:t>
                  </w:r>
                  <w:r>
                    <w:rPr>
                      <w:rFonts w:hint="default" w:ascii="Times New Roman" w:hAnsi="Times New Roman" w:eastAsia="宋体" w:cs="Times New Roman"/>
                      <w:color w:val="auto"/>
                      <w:sz w:val="21"/>
                      <w:szCs w:val="21"/>
                      <w:highlight w:val="none"/>
                      <w:lang w:val="en-US" w:eastAsia="zh-CN"/>
                    </w:rPr>
                    <w:t>危险废物交由有资质单位处置，符合固废处置要求。</w:t>
                  </w:r>
                </w:p>
              </w:tc>
              <w:tc>
                <w:tcPr>
                  <w:tcW w:w="575" w:type="dxa"/>
                  <w:tcBorders>
                    <w:tl2br w:val="nil"/>
                    <w:tr2bl w:val="nil"/>
                  </w:tcBorders>
                  <w:noWrap w:val="0"/>
                  <w:vAlign w:val="center"/>
                </w:tcPr>
                <w:p w14:paraId="0AD4D359">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符合</w:t>
                  </w:r>
                </w:p>
              </w:tc>
            </w:tr>
            <w:tr w14:paraId="7FFA40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42" w:hRule="atLeast"/>
                <w:jc w:val="center"/>
              </w:trPr>
              <w:tc>
                <w:tcPr>
                  <w:tcW w:w="609" w:type="dxa"/>
                  <w:vMerge w:val="continue"/>
                  <w:tcBorders>
                    <w:tl2br w:val="nil"/>
                    <w:tr2bl w:val="nil"/>
                  </w:tcBorders>
                  <w:noWrap w:val="0"/>
                  <w:vAlign w:val="center"/>
                </w:tcPr>
                <w:p w14:paraId="0430B2F9">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p>
              </w:tc>
              <w:tc>
                <w:tcPr>
                  <w:tcW w:w="3476" w:type="dxa"/>
                  <w:tcBorders>
                    <w:tl2br w:val="nil"/>
                    <w:tr2bl w:val="nil"/>
                  </w:tcBorders>
                  <w:noWrap w:val="0"/>
                  <w:vAlign w:val="center"/>
                </w:tcPr>
                <w:p w14:paraId="37A68E4F">
                  <w:pPr>
                    <w:pStyle w:val="47"/>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强化环境风险防范措施。园区内各企业应根据相关标准设置事故水池，对事故废水进行有效收集和妥善处理，禁止直接外排。构建与当地政府和相关部门以及周边企业、园区相衔接的区域环境风险联防联控机制。2.企业合理确定污染防治分区，厂区开展分区防渗，并制定有效的地下水监控和应急措施。3</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入区项目应采取措施有效控制有毒有害污染物的逸散与排放，非正常排放的废气应送专有设备等设施处理，严禁直接排放。</w:t>
                  </w:r>
                </w:p>
              </w:tc>
              <w:tc>
                <w:tcPr>
                  <w:tcW w:w="2658" w:type="dxa"/>
                  <w:tcBorders>
                    <w:tl2br w:val="nil"/>
                    <w:tr2bl w:val="nil"/>
                  </w:tcBorders>
                  <w:noWrap w:val="0"/>
                  <w:vAlign w:val="center"/>
                </w:tcPr>
                <w:p w14:paraId="6401BE40">
                  <w:pPr>
                    <w:pStyle w:val="47"/>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1.本项目储罐区最大消防废水量346m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，事故期间本项目雨水汇水面积550m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，最大降雨量</w:t>
                  </w:r>
                  <w:r>
                    <w:rPr>
                      <w:rFonts w:hint="eastAsia" w:cs="Times New Roman"/>
                      <w:color w:val="auto"/>
                      <w:sz w:val="21"/>
                      <w:szCs w:val="21"/>
                      <w:highlight w:val="none"/>
                      <w:lang w:val="en-US" w:eastAsia="zh-CN"/>
                    </w:rPr>
                    <w:t>9.5</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，事故期间最大储罐物料泄漏量为200m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以最大</w:t>
                  </w:r>
                  <w:r>
                    <w:rPr>
                      <w:rFonts w:hint="default" w:ascii="Times New Roman" w:hAnsi="Times New Roman" w:eastAsia="宋体" w:cs="Times New Roman"/>
                      <w:color w:val="auto"/>
                      <w:sz w:val="21"/>
                      <w:szCs w:val="21"/>
                      <w:highlight w:val="none"/>
                      <w:lang w:val="en-US" w:eastAsia="zh-CN"/>
                    </w:rPr>
                    <w:t>事故水量为</w:t>
                  </w:r>
                  <w:r>
                    <w:rPr>
                      <w:rFonts w:hint="eastAsia" w:cs="Times New Roman"/>
                      <w:color w:val="auto"/>
                      <w:sz w:val="21"/>
                      <w:szCs w:val="21"/>
                      <w:highlight w:val="none"/>
                      <w:lang w:val="en-US" w:eastAsia="zh-CN"/>
                    </w:rPr>
                    <w:t>555.5</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计，厂区现有一座8000m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的事故水池，可满足本项目事故期间事故水收集；2.</w:t>
                  </w:r>
                  <w:r>
                    <w:rPr>
                      <w:rFonts w:hint="eastAsia" w:cs="Times New Roman"/>
                      <w:color w:val="auto"/>
                      <w:sz w:val="21"/>
                      <w:szCs w:val="21"/>
                      <w:highlight w:val="none"/>
                      <w:lang w:val="en-US" w:eastAsia="zh-CN"/>
                    </w:rPr>
                    <w:t xml:space="preserve"> 项目</w:t>
                  </w:r>
                  <w:r>
                    <w:rPr>
                      <w:rFonts w:hint="default" w:ascii="Times New Roman" w:hAnsi="Times New Roman" w:eastAsia="宋体" w:cs="Times New Roman"/>
                      <w:color w:val="auto"/>
                      <w:sz w:val="21"/>
                      <w:szCs w:val="21"/>
                      <w:highlight w:val="none"/>
                      <w:lang w:val="en-US" w:eastAsia="zh-CN"/>
                    </w:rPr>
                    <w:t>厂区采取分区防渗措施；3.评价要求本项目加强管理专人负责，定期巡查，发现废气治理设施异常后及时停止运行，避免废气直接排放。</w:t>
                  </w:r>
                </w:p>
              </w:tc>
              <w:tc>
                <w:tcPr>
                  <w:tcW w:w="575" w:type="dxa"/>
                  <w:tcBorders>
                    <w:tl2br w:val="nil"/>
                    <w:tr2bl w:val="nil"/>
                  </w:tcBorders>
                  <w:noWrap w:val="0"/>
                  <w:vAlign w:val="center"/>
                </w:tcPr>
                <w:p w14:paraId="073FC5B9">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符合</w:t>
                  </w:r>
                </w:p>
              </w:tc>
            </w:tr>
            <w:tr w14:paraId="35DB9F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99" w:hRule="atLeast"/>
                <w:jc w:val="center"/>
              </w:trPr>
              <w:tc>
                <w:tcPr>
                  <w:tcW w:w="609" w:type="dxa"/>
                  <w:vMerge w:val="restart"/>
                  <w:tcBorders>
                    <w:tl2br w:val="nil"/>
                    <w:tr2bl w:val="nil"/>
                  </w:tcBorders>
                  <w:noWrap w:val="0"/>
                  <w:vAlign w:val="center"/>
                </w:tcPr>
                <w:p w14:paraId="10D55B6B">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《关于凤翔高新技术产业开发区总体规划（2019-2035）（修编）环境影响报告书的审查意见》（陕环环评函〔2020〕54号）</w:t>
                  </w:r>
                </w:p>
              </w:tc>
              <w:tc>
                <w:tcPr>
                  <w:tcW w:w="3476" w:type="dxa"/>
                  <w:tcBorders>
                    <w:tl2br w:val="nil"/>
                    <w:tr2bl w:val="nil"/>
                  </w:tcBorders>
                  <w:noWrap w:val="0"/>
                  <w:vAlign w:val="center"/>
                </w:tcPr>
                <w:p w14:paraId="1367A06D">
                  <w:pPr>
                    <w:pStyle w:val="47"/>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一）优化产业布局，细化准入要求。严格落实《国务院关于促进国家高新技术产业开发区高质量发展的若干意见》（国发〔2020〕7号）的相关要求，牢牢把握“高”和“新”，优化产业定位，合理布局，按照“减量化、再利用、资源化”的原则，发展循环经济，落实“治污降霾”行动方案相关要求，结合区域发展定位、开发布局以及生态环境保护目标，制定高新区鼓励发展的、禁止或限制的产业准入清单，并落实《报告书》提出的环境准入和保护要求。高新区现有煤化工、铅锌冶炼项目禁止新增产能，同时禁止引入燃煤发电、燃煤热电联产、燃煤集中供热、石油化工、煤化工、焦化、铅锌冶炼等项目，禁止新建、扩建使用高VOCs含量物料的印刷项目；入园企业应符合国家及地方相关政策要求；严禁对已划定的禁止开发区进行开发。</w:t>
                  </w:r>
                </w:p>
              </w:tc>
              <w:tc>
                <w:tcPr>
                  <w:tcW w:w="2658" w:type="dxa"/>
                  <w:tcBorders>
                    <w:tl2br w:val="nil"/>
                    <w:tr2bl w:val="nil"/>
                  </w:tcBorders>
                  <w:noWrap w:val="0"/>
                  <w:vAlign w:val="center"/>
                </w:tcPr>
                <w:p w14:paraId="0AD12DC3">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本项目为液氨改氨水工艺改造</w:t>
                  </w:r>
                  <w:r>
                    <w:rPr>
                      <w:rFonts w:hint="default" w:ascii="Times New Roman" w:hAnsi="Times New Roman" w:eastAsia="宋体" w:cs="Times New Roman"/>
                      <w:b w:val="0"/>
                      <w:color w:val="auto"/>
                      <w:spacing w:val="-1"/>
                      <w:kern w:val="2"/>
                      <w:sz w:val="21"/>
                      <w:szCs w:val="21"/>
                      <w:highlight w:val="none"/>
                      <w:lang w:val="en-US" w:eastAsia="zh-CN" w:bidi="ar-SA"/>
                    </w:rPr>
                    <w:t>项目</w:t>
                  </w:r>
                  <w:r>
                    <w:rPr>
                      <w:rFonts w:hint="default" w:ascii="Times New Roman" w:hAnsi="Times New Roman" w:eastAsia="宋体" w:cs="Times New Roman"/>
                      <w:b w:val="0"/>
                      <w:color w:val="auto"/>
                      <w:sz w:val="21"/>
                      <w:szCs w:val="21"/>
                      <w:highlight w:val="none"/>
                      <w:lang w:val="en-US" w:eastAsia="zh-CN"/>
                    </w:rPr>
                    <w:t>，满足减量化、再利用、资源化要求。本项目不属于以上禁止引入的行业范畴，也不属于使用高VOCs含量物料的印刷项目。</w:t>
                  </w:r>
                </w:p>
              </w:tc>
              <w:tc>
                <w:tcPr>
                  <w:tcW w:w="575" w:type="dxa"/>
                  <w:tcBorders>
                    <w:tl2br w:val="nil"/>
                    <w:tr2bl w:val="nil"/>
                  </w:tcBorders>
                  <w:noWrap w:val="0"/>
                  <w:vAlign w:val="center"/>
                </w:tcPr>
                <w:p w14:paraId="024274E0">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符合</w:t>
                  </w:r>
                </w:p>
              </w:tc>
            </w:tr>
            <w:tr w14:paraId="7E4C46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34" w:hRule="atLeast"/>
                <w:jc w:val="center"/>
              </w:trPr>
              <w:tc>
                <w:tcPr>
                  <w:tcW w:w="609" w:type="dxa"/>
                  <w:vMerge w:val="continue"/>
                  <w:tcBorders>
                    <w:tl2br w:val="nil"/>
                    <w:tr2bl w:val="nil"/>
                  </w:tcBorders>
                  <w:noWrap w:val="0"/>
                  <w:vAlign w:val="center"/>
                </w:tcPr>
                <w:p w14:paraId="64114423">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3476" w:type="dxa"/>
                  <w:tcBorders>
                    <w:tl2br w:val="nil"/>
                    <w:tr2bl w:val="nil"/>
                  </w:tcBorders>
                  <w:noWrap w:val="0"/>
                  <w:vAlign w:val="center"/>
                </w:tcPr>
                <w:p w14:paraId="6747288F">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二）落实生态空间管控要求，强化减排措施。结合目前高新区发展煤化工、白酒酿造、电力能源等产业带来的区域环境问题，以及现状环境空气、地表水超标问题，按照汾渭平原大气污染防治重点区域的相关要求，优化产业结构，提高治理和管理水平，夯实减排责任，细化减排措施，确保区域环境指标达标。</w:t>
                  </w:r>
                </w:p>
              </w:tc>
              <w:tc>
                <w:tcPr>
                  <w:tcW w:w="2658" w:type="dxa"/>
                  <w:tcBorders>
                    <w:tl2br w:val="nil"/>
                    <w:tr2bl w:val="nil"/>
                  </w:tcBorders>
                  <w:noWrap w:val="0"/>
                  <w:vAlign w:val="center"/>
                </w:tcPr>
                <w:p w14:paraId="336AB6E5">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本项目不属于以上行业范畴，产生的污染物均达标排放</w:t>
                  </w:r>
                </w:p>
              </w:tc>
              <w:tc>
                <w:tcPr>
                  <w:tcW w:w="575" w:type="dxa"/>
                  <w:tcBorders>
                    <w:tl2br w:val="nil"/>
                    <w:tr2bl w:val="nil"/>
                  </w:tcBorders>
                  <w:noWrap w:val="0"/>
                  <w:vAlign w:val="center"/>
                </w:tcPr>
                <w:p w14:paraId="205BF94F">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符合</w:t>
                  </w:r>
                </w:p>
              </w:tc>
            </w:tr>
            <w:tr w14:paraId="5287F6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609" w:type="dxa"/>
                  <w:vMerge w:val="continue"/>
                  <w:tcBorders>
                    <w:tl2br w:val="nil"/>
                    <w:tr2bl w:val="nil"/>
                  </w:tcBorders>
                  <w:noWrap w:val="0"/>
                  <w:vAlign w:val="center"/>
                </w:tcPr>
                <w:p w14:paraId="37C1B40C">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p>
              </w:tc>
              <w:tc>
                <w:tcPr>
                  <w:tcW w:w="3476" w:type="dxa"/>
                  <w:tcBorders>
                    <w:tl2br w:val="nil"/>
                    <w:tr2bl w:val="nil"/>
                  </w:tcBorders>
                  <w:noWrap w:val="0"/>
                  <w:vAlign w:val="center"/>
                </w:tcPr>
                <w:p w14:paraId="69D87BD6">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三）坚持以改善环境质量为核心，优先环境基础设施建设，落实现有生活污水收集管网建设，强化高新区内企业废水预处理，加快中水处理设施和回用管网等建设，对依托污水处理厂实施提标改造，提高处理效率和回用效率，减缓因发展而带来的水环境压力。</w:t>
                  </w:r>
                </w:p>
              </w:tc>
              <w:tc>
                <w:tcPr>
                  <w:tcW w:w="2658" w:type="dxa"/>
                  <w:tcBorders>
                    <w:tl2br w:val="nil"/>
                    <w:tr2bl w:val="nil"/>
                  </w:tcBorders>
                  <w:noWrap w:val="0"/>
                  <w:vAlign w:val="center"/>
                </w:tcPr>
                <w:p w14:paraId="7BBAE89E">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本项目为液氨改氨水工艺改造，氨水外购，生产环节仅涉及氨水蒸发、热风稀释，废水为管道冲洗废水及</w:t>
                  </w:r>
                  <w:r>
                    <w:rPr>
                      <w:rFonts w:hint="eastAsia" w:ascii="Times New Roman" w:hAnsi="Times New Roman" w:cs="Times New Roman"/>
                      <w:b w:val="0"/>
                      <w:color w:val="auto"/>
                      <w:sz w:val="21"/>
                      <w:szCs w:val="21"/>
                      <w:highlight w:val="none"/>
                      <w:lang w:val="en-US" w:eastAsia="zh-CN"/>
                    </w:rPr>
                    <w:t>储罐</w:t>
                  </w:r>
                  <w:r>
                    <w:rPr>
                      <w:rFonts w:hint="default" w:ascii="Times New Roman" w:hAnsi="Times New Roman" w:eastAsia="宋体" w:cs="Times New Roman"/>
                      <w:b w:val="0"/>
                      <w:color w:val="auto"/>
                      <w:sz w:val="21"/>
                      <w:szCs w:val="21"/>
                      <w:highlight w:val="none"/>
                      <w:lang w:val="en-US" w:eastAsia="zh-CN"/>
                    </w:rPr>
                    <w:t>降温喷淋废水。</w:t>
                  </w:r>
                </w:p>
              </w:tc>
              <w:tc>
                <w:tcPr>
                  <w:tcW w:w="575" w:type="dxa"/>
                  <w:tcBorders>
                    <w:tl2br w:val="nil"/>
                    <w:tr2bl w:val="nil"/>
                  </w:tcBorders>
                  <w:noWrap w:val="0"/>
                  <w:vAlign w:val="center"/>
                </w:tcPr>
                <w:p w14:paraId="3BA0F7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符合</w:t>
                  </w:r>
                </w:p>
              </w:tc>
            </w:tr>
            <w:tr w14:paraId="177BB0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41" w:hRule="atLeast"/>
                <w:jc w:val="center"/>
              </w:trPr>
              <w:tc>
                <w:tcPr>
                  <w:tcW w:w="609" w:type="dxa"/>
                  <w:vMerge w:val="continue"/>
                  <w:tcBorders>
                    <w:tl2br w:val="nil"/>
                    <w:tr2bl w:val="nil"/>
                  </w:tcBorders>
                  <w:noWrap w:val="0"/>
                  <w:vAlign w:val="center"/>
                </w:tcPr>
                <w:p w14:paraId="6A170CB9">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p>
              </w:tc>
              <w:tc>
                <w:tcPr>
                  <w:tcW w:w="3476" w:type="dxa"/>
                  <w:tcBorders>
                    <w:tl2br w:val="nil"/>
                    <w:tr2bl w:val="nil"/>
                  </w:tcBorders>
                  <w:noWrap w:val="0"/>
                  <w:vAlign w:val="center"/>
                </w:tcPr>
                <w:p w14:paraId="369288BF">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四）加强环境影响跟踪监测，适时对《总体规划》进行调整。根据高新区功能分区、产业布局、重点企业分布、特征污染物的排放种类和工况、环境敏感目标分布等情况，统筹建设高新区环境监测监控网络，大气、水、土壤等环境质量和污染源在线监测结果应与当地生态环境部门联网，根据监测结果并结合环境影响、区域污染物削减措施实施的进度和效果等适时优化、调整。</w:t>
                  </w:r>
                </w:p>
              </w:tc>
              <w:tc>
                <w:tcPr>
                  <w:tcW w:w="2658" w:type="dxa"/>
                  <w:tcBorders>
                    <w:tl2br w:val="nil"/>
                    <w:tr2bl w:val="nil"/>
                  </w:tcBorders>
                  <w:noWrap w:val="0"/>
                  <w:vAlign w:val="center"/>
                </w:tcPr>
                <w:p w14:paraId="6533A691">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本项目采用低风险的氨水替代液氨，环境风险显著降低，后续可根据园区跟踪监测结果，配合优化调整环保措施，符合规划中“动态优化、调整污染减排措施”的管理要求。</w:t>
                  </w:r>
                </w:p>
              </w:tc>
              <w:tc>
                <w:tcPr>
                  <w:tcW w:w="575" w:type="dxa"/>
                  <w:tcBorders>
                    <w:tl2br w:val="nil"/>
                    <w:tr2bl w:val="nil"/>
                  </w:tcBorders>
                  <w:noWrap w:val="0"/>
                  <w:vAlign w:val="center"/>
                </w:tcPr>
                <w:p w14:paraId="3FA0DF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符合</w:t>
                  </w:r>
                </w:p>
              </w:tc>
            </w:tr>
            <w:tr w14:paraId="7678DE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9" w:type="dxa"/>
                  <w:vMerge w:val="continue"/>
                  <w:tcBorders>
                    <w:tl2br w:val="nil"/>
                    <w:tr2bl w:val="nil"/>
                  </w:tcBorders>
                  <w:noWrap w:val="0"/>
                  <w:vAlign w:val="center"/>
                </w:tcPr>
                <w:p w14:paraId="6D6EE976">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p>
              </w:tc>
              <w:tc>
                <w:tcPr>
                  <w:tcW w:w="3476" w:type="dxa"/>
                  <w:tcBorders>
                    <w:tl2br w:val="nil"/>
                    <w:tr2bl w:val="nil"/>
                  </w:tcBorders>
                  <w:noWrap w:val="0"/>
                  <w:vAlign w:val="center"/>
                </w:tcPr>
                <w:p w14:paraId="6C8424FB">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五）建立健全区域风险防范、生态安全保障和人群健康体系，加强区内重要风险源的管控，组织制定生态环境保护规划，统筹考虑区内污染物排放、生态恢复与建设、环境风险防范、人群健康、环境管理等事宜。加强高新区内企业危险化学品等储运的环境风险管理，强化应急响应联动机制。</w:t>
                  </w:r>
                </w:p>
              </w:tc>
              <w:tc>
                <w:tcPr>
                  <w:tcW w:w="2658" w:type="dxa"/>
                  <w:tcBorders>
                    <w:tl2br w:val="nil"/>
                    <w:tr2bl w:val="nil"/>
                  </w:tcBorders>
                  <w:noWrap w:val="0"/>
                  <w:vAlign w:val="center"/>
                </w:tcPr>
                <w:p w14:paraId="7808CE93">
                  <w:pPr>
                    <w:pStyle w:val="4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厂区现有工程已按要求制定突发环境事故应急预案并备案</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备案编号：610305-2024-07-N</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详见附件3</w:t>
                  </w:r>
                  <w:r>
                    <w:rPr>
                      <w:rFonts w:hint="default" w:ascii="Times New Roman" w:hAnsi="Times New Roman" w:eastAsia="宋体" w:cs="Times New Roman"/>
                      <w:b w:val="0"/>
                      <w:color w:val="auto"/>
                      <w:sz w:val="21"/>
                      <w:szCs w:val="21"/>
                      <w:highlight w:val="none"/>
                      <w:lang w:val="en-US" w:eastAsia="zh-CN"/>
                    </w:rPr>
                    <w:t>，评价要求本项目建成后及时修订应急预案；</w:t>
                  </w:r>
                  <w:r>
                    <w:rPr>
                      <w:rFonts w:hint="default" w:ascii="Times New Roman" w:hAnsi="Times New Roman" w:eastAsia="宋体" w:cs="Times New Roman"/>
                      <w:color w:val="auto"/>
                      <w:sz w:val="21"/>
                      <w:szCs w:val="21"/>
                      <w:highlight w:val="none"/>
                    </w:rPr>
                    <w:t>本项目</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最大事故水量为</w:t>
                  </w:r>
                  <w:r>
                    <w:rPr>
                      <w:rFonts w:hint="eastAsia" w:ascii="Times New Roman" w:hAnsi="Times New Roman" w:cs="Times New Roman"/>
                      <w:color w:val="auto"/>
                      <w:sz w:val="21"/>
                      <w:szCs w:val="21"/>
                      <w:highlight w:val="none"/>
                      <w:lang w:val="en-US" w:eastAsia="zh-CN"/>
                    </w:rPr>
                    <w:t>555.5</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w:t>
                  </w:r>
                  <w:r>
                    <w:rPr>
                      <w:rFonts w:hint="default" w:ascii="Times New Roman" w:hAnsi="Times New Roman" w:eastAsia="宋体" w:cs="Times New Roman"/>
                      <w:color w:val="auto"/>
                      <w:sz w:val="21"/>
                      <w:szCs w:val="21"/>
                      <w:highlight w:val="none"/>
                      <w:lang w:eastAsia="zh-CN"/>
                    </w:rPr>
                    <w:t>陕西长青能源化工有限公司</w:t>
                  </w:r>
                  <w:r>
                    <w:rPr>
                      <w:rFonts w:hint="default" w:ascii="Times New Roman" w:hAnsi="Times New Roman" w:eastAsia="宋体" w:cs="Times New Roman"/>
                      <w:color w:val="auto"/>
                      <w:sz w:val="21"/>
                      <w:szCs w:val="21"/>
                      <w:highlight w:val="none"/>
                    </w:rPr>
                    <w:t>设置事故池</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8000m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容积设置满足本项目需求</w:t>
                  </w:r>
                  <w:r>
                    <w:rPr>
                      <w:rFonts w:hint="default" w:ascii="Times New Roman" w:hAnsi="Times New Roman" w:eastAsia="宋体" w:cs="Times New Roman"/>
                      <w:b w:val="0"/>
                      <w:color w:val="auto"/>
                      <w:sz w:val="21"/>
                      <w:szCs w:val="21"/>
                      <w:highlight w:val="none"/>
                      <w:lang w:val="en-US" w:eastAsia="zh-CN"/>
                    </w:rPr>
                    <w:t>。</w:t>
                  </w:r>
                </w:p>
              </w:tc>
              <w:tc>
                <w:tcPr>
                  <w:tcW w:w="575" w:type="dxa"/>
                  <w:tcBorders>
                    <w:tl2br w:val="nil"/>
                    <w:tr2bl w:val="nil"/>
                  </w:tcBorders>
                  <w:noWrap w:val="0"/>
                  <w:vAlign w:val="center"/>
                </w:tcPr>
                <w:p w14:paraId="480326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color w:val="auto"/>
                      <w:sz w:val="21"/>
                      <w:szCs w:val="21"/>
                      <w:highlight w:val="none"/>
                      <w:lang w:val="en-US" w:eastAsia="zh-CN"/>
                    </w:rPr>
                  </w:pPr>
                  <w:r>
                    <w:rPr>
                      <w:rFonts w:hint="default" w:ascii="Times New Roman" w:hAnsi="Times New Roman" w:eastAsia="宋体" w:cs="Times New Roman"/>
                      <w:b w:val="0"/>
                      <w:color w:val="auto"/>
                      <w:sz w:val="21"/>
                      <w:szCs w:val="21"/>
                      <w:highlight w:val="none"/>
                      <w:lang w:val="en-US" w:eastAsia="zh-CN"/>
                    </w:rPr>
                    <w:t>符合</w:t>
                  </w:r>
                </w:p>
              </w:tc>
            </w:tr>
          </w:tbl>
          <w:p w14:paraId="4ABDF3AB">
            <w:pPr>
              <w:keepNext w:val="0"/>
              <w:keepLines w:val="0"/>
              <w:pageBreakBefore w:val="0"/>
              <w:widowControl w:val="0"/>
              <w:kinsoku/>
              <w:wordWrap/>
              <w:overflowPunct/>
              <w:topLinePunct w:val="0"/>
              <w:autoSpaceDE w:val="0"/>
              <w:autoSpaceDN w:val="0"/>
              <w:bidi w:val="0"/>
              <w:adjustRightInd w:val="0"/>
              <w:snapToGrid w:val="0"/>
              <w:spacing w:line="360" w:lineRule="auto"/>
              <w:ind w:left="0"/>
              <w:jc w:val="both"/>
              <w:textAlignment w:val="auto"/>
              <w:rPr>
                <w:rFonts w:hint="default" w:ascii="Times New Roman" w:hAnsi="Times New Roman" w:eastAsia="宋体" w:cs="Times New Roman"/>
                <w:color w:val="auto"/>
                <w:kern w:val="0"/>
                <w:sz w:val="24"/>
                <w:szCs w:val="24"/>
                <w:highlight w:val="none"/>
                <w:lang w:val="en-US" w:eastAsia="zh-CN" w:bidi="ar-SA"/>
              </w:rPr>
            </w:pPr>
          </w:p>
        </w:tc>
      </w:tr>
      <w:tr w14:paraId="7CDD7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5" w:type="dxa"/>
            <w:shd w:val="clear" w:color="auto" w:fill="auto"/>
            <w:vAlign w:val="center"/>
          </w:tcPr>
          <w:p w14:paraId="628EC490">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其他符合性分析</w:t>
            </w:r>
          </w:p>
        </w:tc>
        <w:tc>
          <w:tcPr>
            <w:tcW w:w="7492" w:type="dxa"/>
            <w:gridSpan w:val="5"/>
            <w:shd w:val="clear" w:color="auto" w:fill="auto"/>
            <w:vAlign w:val="top"/>
          </w:tcPr>
          <w:p w14:paraId="3586193E">
            <w:pPr>
              <w:pStyle w:val="35"/>
              <w:numPr>
                <w:ilvl w:val="0"/>
                <w:numId w:val="0"/>
              </w:numPr>
              <w:snapToGrid w:val="0"/>
              <w:spacing w:before="0" w:line="360" w:lineRule="auto"/>
              <w:jc w:val="both"/>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1.</w:t>
            </w:r>
            <w:r>
              <w:rPr>
                <w:rFonts w:hint="eastAsia" w:ascii="Times New Roman" w:hAnsi="Times New Roman" w:cs="Times New Roman"/>
                <w:b/>
                <w:bCs/>
                <w:color w:val="auto"/>
                <w:kern w:val="0"/>
                <w:sz w:val="24"/>
                <w:szCs w:val="24"/>
                <w:highlight w:val="none"/>
                <w:lang w:val="en-US" w:eastAsia="zh-CN" w:bidi="ar-SA"/>
              </w:rPr>
              <w:t>与</w:t>
            </w:r>
            <w:r>
              <w:rPr>
                <w:rFonts w:hint="default" w:ascii="Times New Roman" w:hAnsi="Times New Roman" w:eastAsia="宋体" w:cs="Times New Roman"/>
                <w:b/>
                <w:bCs/>
                <w:color w:val="auto"/>
                <w:kern w:val="0"/>
                <w:sz w:val="24"/>
                <w:szCs w:val="28"/>
                <w:highlight w:val="none"/>
                <w:lang w:val="en-US" w:eastAsia="zh-CN" w:bidi="zh-CN"/>
              </w:rPr>
              <w:t>生态环境分区管控</w:t>
            </w:r>
            <w:r>
              <w:rPr>
                <w:rFonts w:hint="default" w:ascii="Times New Roman" w:hAnsi="Times New Roman" w:eastAsia="宋体" w:cs="Times New Roman"/>
                <w:b/>
                <w:bCs/>
                <w:color w:val="auto"/>
                <w:kern w:val="0"/>
                <w:sz w:val="24"/>
                <w:szCs w:val="24"/>
                <w:highlight w:val="none"/>
                <w:lang w:val="en-US" w:eastAsia="zh-CN" w:bidi="ar-SA"/>
              </w:rPr>
              <w:t>符合性分析</w:t>
            </w:r>
          </w:p>
          <w:p w14:paraId="081933DF">
            <w:pPr>
              <w:autoSpaceDE w:val="0"/>
              <w:autoSpaceDN w:val="0"/>
              <w:snapToGrid w:val="0"/>
              <w:spacing w:line="360" w:lineRule="auto"/>
              <w:ind w:firstLine="480" w:firstLineChars="200"/>
              <w:rPr>
                <w:color w:val="auto"/>
                <w:kern w:val="0"/>
                <w:sz w:val="24"/>
                <w:highlight w:val="none"/>
              </w:rPr>
            </w:pPr>
            <w:r>
              <w:rPr>
                <w:color w:val="auto"/>
                <w:kern w:val="0"/>
                <w:sz w:val="24"/>
                <w:highlight w:val="none"/>
              </w:rPr>
              <w:t>根据《陕西省人民政府关于加快实施</w:t>
            </w:r>
            <w:r>
              <w:rPr>
                <w:rFonts w:hint="eastAsia" w:ascii="宋体" w:hAnsi="宋体" w:eastAsia="宋体" w:cs="宋体"/>
                <w:color w:val="auto"/>
                <w:kern w:val="0"/>
                <w:sz w:val="24"/>
                <w:highlight w:val="none"/>
              </w:rPr>
              <w:t>“三线一单”生态</w:t>
            </w:r>
            <w:r>
              <w:rPr>
                <w:color w:val="auto"/>
                <w:kern w:val="0"/>
                <w:sz w:val="24"/>
                <w:highlight w:val="none"/>
              </w:rPr>
              <w:t>环境分区管控的意见》（陕政发〔2020〕11号）、《陕西省</w:t>
            </w:r>
            <w:r>
              <w:rPr>
                <w:rFonts w:hint="eastAsia" w:ascii="宋体" w:hAnsi="宋体" w:eastAsia="宋体" w:cs="宋体"/>
                <w:color w:val="auto"/>
                <w:kern w:val="0"/>
                <w:sz w:val="24"/>
                <w:highlight w:val="none"/>
              </w:rPr>
              <w:t>“三线一单”</w:t>
            </w:r>
            <w:r>
              <w:rPr>
                <w:color w:val="auto"/>
                <w:kern w:val="0"/>
                <w:sz w:val="24"/>
                <w:highlight w:val="none"/>
              </w:rPr>
              <w:t>生态环境分区管控应用技术指南：环境影响评价（试行）》</w:t>
            </w:r>
            <w:r>
              <w:rPr>
                <w:rFonts w:hint="eastAsia"/>
                <w:color w:val="auto"/>
                <w:kern w:val="0"/>
                <w:sz w:val="24"/>
                <w:highlight w:val="none"/>
                <w:lang w:eastAsia="zh-CN"/>
              </w:rPr>
              <w:t>（陕环办发〔2022〕7</w:t>
            </w:r>
            <w:r>
              <w:rPr>
                <w:rFonts w:hint="eastAsia"/>
                <w:color w:val="auto"/>
                <w:kern w:val="0"/>
                <w:sz w:val="24"/>
                <w:highlight w:val="none"/>
                <w:lang w:val="en-US" w:eastAsia="zh-CN"/>
              </w:rPr>
              <w:t>号</w:t>
            </w:r>
            <w:r>
              <w:rPr>
                <w:rFonts w:hint="eastAsia"/>
                <w:color w:val="auto"/>
                <w:kern w:val="0"/>
                <w:sz w:val="24"/>
                <w:highlight w:val="none"/>
                <w:lang w:eastAsia="zh-CN"/>
              </w:rPr>
              <w:t>）</w:t>
            </w:r>
            <w:r>
              <w:rPr>
                <w:color w:val="auto"/>
                <w:kern w:val="0"/>
                <w:sz w:val="24"/>
                <w:highlight w:val="none"/>
              </w:rPr>
              <w:t>及《</w:t>
            </w:r>
            <w:r>
              <w:rPr>
                <w:rFonts w:hint="eastAsia"/>
                <w:color w:val="auto"/>
                <w:kern w:val="0"/>
                <w:sz w:val="24"/>
                <w:highlight w:val="none"/>
                <w:lang w:eastAsia="zh-CN"/>
              </w:rPr>
              <w:t>宝鸡市</w:t>
            </w:r>
            <w:r>
              <w:rPr>
                <w:color w:val="auto"/>
                <w:kern w:val="0"/>
                <w:sz w:val="24"/>
                <w:highlight w:val="none"/>
              </w:rPr>
              <w:t>人民政府关于印发</w:t>
            </w:r>
            <w:r>
              <w:rPr>
                <w:rFonts w:hint="eastAsia" w:ascii="宋体" w:hAnsi="宋体" w:eastAsia="宋体" w:cs="宋体"/>
                <w:color w:val="auto"/>
                <w:kern w:val="0"/>
                <w:sz w:val="24"/>
                <w:highlight w:val="none"/>
              </w:rPr>
              <w:t>“三线一单”生</w:t>
            </w:r>
            <w:r>
              <w:rPr>
                <w:color w:val="auto"/>
                <w:kern w:val="0"/>
                <w:sz w:val="24"/>
                <w:highlight w:val="none"/>
              </w:rPr>
              <w:t>态环境分区管控方案的通知》（市政发〔2021〕22号），</w:t>
            </w:r>
            <w:r>
              <w:rPr>
                <w:rFonts w:hint="eastAsia" w:ascii="宋体" w:hAnsi="宋体" w:eastAsia="宋体" w:cs="宋体"/>
                <w:color w:val="auto"/>
                <w:kern w:val="0"/>
                <w:sz w:val="24"/>
                <w:highlight w:val="none"/>
                <w:lang w:val="en-US" w:eastAsia="zh-CN"/>
              </w:rPr>
              <w:t>符合性分析</w:t>
            </w:r>
            <w:r>
              <w:rPr>
                <w:color w:val="auto"/>
                <w:kern w:val="0"/>
                <w:sz w:val="24"/>
                <w:highlight w:val="none"/>
              </w:rPr>
              <w:t>具体如下：</w:t>
            </w:r>
          </w:p>
          <w:p w14:paraId="08064ACE">
            <w:pPr>
              <w:autoSpaceDE w:val="0"/>
              <w:autoSpaceDN w:val="0"/>
              <w:adjustRightInd w:val="0"/>
              <w:snapToGrid w:val="0"/>
              <w:spacing w:line="360" w:lineRule="auto"/>
              <w:ind w:firstLine="480" w:firstLineChars="200"/>
              <w:jc w:val="left"/>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rPr>
              <w:t>（1）</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rPr>
              <w:t>一图</w:t>
            </w:r>
            <w:r>
              <w:rPr>
                <w:rFonts w:hint="default" w:ascii="Times New Roman" w:hAnsi="Times New Roman" w:eastAsia="宋体" w:cs="Times New Roman"/>
                <w:b w:val="0"/>
                <w:bCs/>
                <w:color w:val="auto"/>
                <w:sz w:val="24"/>
                <w:highlight w:val="none"/>
                <w:lang w:eastAsia="zh-CN"/>
              </w:rPr>
              <w:t>”</w:t>
            </w:r>
          </w:p>
          <w:p w14:paraId="231983EC">
            <w:pPr>
              <w:numPr>
                <w:ilvl w:val="0"/>
                <w:numId w:val="0"/>
              </w:numPr>
              <w:snapToGrid w:val="0"/>
              <w:spacing w:line="360" w:lineRule="auto"/>
              <w:ind w:firstLine="480" w:firstLineChars="200"/>
              <w:rPr>
                <w:rFonts w:hint="eastAsia"/>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本项目所在区域为“重点管控单元”，</w:t>
            </w:r>
            <w:r>
              <w:rPr>
                <w:rFonts w:hint="eastAsia" w:cs="Times New Roman"/>
                <w:b w:val="0"/>
                <w:bCs w:val="0"/>
                <w:color w:val="auto"/>
                <w:sz w:val="24"/>
                <w:szCs w:val="24"/>
                <w:highlight w:val="none"/>
                <w:lang w:val="en-US" w:eastAsia="zh-CN"/>
              </w:rPr>
              <w:t>不涉及生态保护红线。</w:t>
            </w:r>
            <w:r>
              <w:rPr>
                <w:color w:val="auto"/>
                <w:kern w:val="0"/>
                <w:sz w:val="24"/>
                <w:highlight w:val="none"/>
              </w:rPr>
              <w:t>项目与环境管控</w:t>
            </w:r>
            <w:r>
              <w:rPr>
                <w:rFonts w:hint="eastAsia"/>
                <w:color w:val="auto"/>
                <w:kern w:val="0"/>
                <w:sz w:val="24"/>
                <w:highlight w:val="none"/>
                <w:lang w:val="en-US" w:eastAsia="zh-CN"/>
              </w:rPr>
              <w:t>单元</w:t>
            </w:r>
            <w:r>
              <w:rPr>
                <w:color w:val="auto"/>
                <w:kern w:val="0"/>
                <w:sz w:val="24"/>
                <w:highlight w:val="none"/>
              </w:rPr>
              <w:t>对照分析示意图</w:t>
            </w:r>
            <w:r>
              <w:rPr>
                <w:rFonts w:hint="eastAsia"/>
                <w:color w:val="auto"/>
                <w:kern w:val="0"/>
                <w:sz w:val="24"/>
                <w:highlight w:val="none"/>
                <w:lang w:val="en-US" w:eastAsia="zh-CN"/>
              </w:rPr>
              <w:t>见</w:t>
            </w:r>
            <w:r>
              <w:rPr>
                <w:color w:val="auto"/>
                <w:kern w:val="0"/>
                <w:sz w:val="24"/>
                <w:highlight w:val="none"/>
              </w:rPr>
              <w:t>下图</w:t>
            </w:r>
            <w:r>
              <w:rPr>
                <w:rFonts w:hint="eastAsia"/>
                <w:color w:val="auto"/>
                <w:kern w:val="0"/>
                <w:sz w:val="24"/>
                <w:highlight w:val="none"/>
                <w:lang w:val="en-US" w:eastAsia="zh-CN"/>
              </w:rPr>
              <w:t>1-1</w:t>
            </w:r>
            <w:r>
              <w:rPr>
                <w:rFonts w:hint="eastAsia"/>
                <w:color w:val="auto"/>
                <w:kern w:val="0"/>
                <w:sz w:val="24"/>
                <w:highlight w:val="none"/>
                <w:lang w:eastAsia="zh-CN"/>
              </w:rPr>
              <w:t>。</w:t>
            </w:r>
          </w:p>
          <w:p w14:paraId="15E5313B">
            <w:pPr>
              <w:pStyle w:val="35"/>
              <w:keepNext w:val="0"/>
              <w:keepLines w:val="0"/>
              <w:pageBreakBefore w:val="0"/>
              <w:widowControl w:val="0"/>
              <w:kinsoku/>
              <w:wordWrap/>
              <w:overflowPunct/>
              <w:topLinePunct w:val="0"/>
              <w:bidi w:val="0"/>
              <w:spacing w:line="360" w:lineRule="auto"/>
              <w:ind w:left="0"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8"/>
                <w:szCs w:val="28"/>
                <w:highlight w:val="none"/>
              </w:rPr>
              <w:drawing>
                <wp:anchor distT="0" distB="0" distL="114300" distR="114300" simplePos="0" relativeHeight="251659264" behindDoc="0" locked="0" layoutInCell="1" allowOverlap="1">
                  <wp:simplePos x="0" y="0"/>
                  <wp:positionH relativeFrom="column">
                    <wp:posOffset>3002915</wp:posOffset>
                  </wp:positionH>
                  <wp:positionV relativeFrom="paragraph">
                    <wp:posOffset>20955</wp:posOffset>
                  </wp:positionV>
                  <wp:extent cx="747395" cy="731520"/>
                  <wp:effectExtent l="0" t="0" r="14605" b="11430"/>
                  <wp:wrapNone/>
                  <wp:docPr id="23" name="图片 10" descr="0b263aeca064364de2b012bf54f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descr="0b263aeca064364de2b012bf54f2072"/>
                          <pic:cNvPicPr>
                            <a:picLocks noChangeAspect="1"/>
                          </pic:cNvPicPr>
                        </pic:nvPicPr>
                        <pic:blipFill>
                          <a:blip r:embed="rId8"/>
                          <a:stretch>
                            <a:fillRect/>
                          </a:stretch>
                        </pic:blipFill>
                        <pic:spPr>
                          <a:xfrm>
                            <a:off x="0" y="0"/>
                            <a:ext cx="747395" cy="731520"/>
                          </a:xfrm>
                          <a:prstGeom prst="rect">
                            <a:avLst/>
                          </a:prstGeom>
                          <a:noFill/>
                          <a:ln>
                            <a:noFill/>
                          </a:ln>
                        </pic:spPr>
                      </pic:pic>
                    </a:graphicData>
                  </a:graphic>
                </wp:anchor>
              </w:drawing>
            </w:r>
            <w:r>
              <w:rPr>
                <w:rFonts w:hint="default" w:ascii="Times New Roman" w:hAnsi="Times New Roman" w:eastAsia="宋体" w:cs="Times New Roman"/>
                <w:color w:val="auto"/>
                <w:highlight w:val="none"/>
              </w:rPr>
              <w:drawing>
                <wp:inline distT="0" distB="0" distL="114300" distR="114300">
                  <wp:extent cx="2949575" cy="4509135"/>
                  <wp:effectExtent l="0" t="0" r="3175" b="571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2949575" cy="4509135"/>
                          </a:xfrm>
                          <a:prstGeom prst="rect">
                            <a:avLst/>
                          </a:prstGeom>
                          <a:noFill/>
                          <a:ln>
                            <a:noFill/>
                          </a:ln>
                        </pic:spPr>
                      </pic:pic>
                    </a:graphicData>
                  </a:graphic>
                </wp:inline>
              </w:drawing>
            </w:r>
          </w:p>
          <w:p w14:paraId="15290247">
            <w:pPr>
              <w:autoSpaceDE w:val="0"/>
              <w:autoSpaceDN w:val="0"/>
              <w:adjustRightInd w:val="0"/>
              <w:spacing w:line="240" w:lineRule="auto"/>
              <w:ind w:firstLine="422" w:firstLineChars="200"/>
              <w:jc w:val="center"/>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bCs/>
                <w:color w:val="auto"/>
                <w:kern w:val="0"/>
                <w:sz w:val="21"/>
                <w:szCs w:val="21"/>
                <w:highlight w:val="none"/>
                <w:lang w:val="en-US" w:eastAsia="zh-CN" w:bidi="ar"/>
              </w:rPr>
              <w:t xml:space="preserve">图1-2  </w:t>
            </w:r>
            <w:r>
              <w:rPr>
                <w:rFonts w:hint="default" w:ascii="Times New Roman" w:hAnsi="Times New Roman" w:eastAsia="宋体" w:cs="Times New Roman"/>
                <w:b/>
                <w:bCs/>
                <w:color w:val="auto"/>
                <w:sz w:val="21"/>
                <w:szCs w:val="21"/>
                <w:highlight w:val="none"/>
                <w:lang w:val="en-US" w:eastAsia="zh-CN"/>
              </w:rPr>
              <w:t>本</w:t>
            </w:r>
            <w:r>
              <w:rPr>
                <w:rFonts w:hint="default" w:ascii="Times New Roman" w:hAnsi="Times New Roman" w:eastAsia="宋体" w:cs="Times New Roman"/>
                <w:b/>
                <w:bCs/>
                <w:color w:val="auto"/>
                <w:sz w:val="21"/>
                <w:szCs w:val="21"/>
                <w:highlight w:val="none"/>
              </w:rPr>
              <w:t>项目与环境管控单元对照分析示意图</w:t>
            </w:r>
          </w:p>
          <w:p w14:paraId="0BB95C16">
            <w:pPr>
              <w:pageBreakBefore w:val="0"/>
              <w:kinsoku/>
              <w:overflowPunct/>
              <w:topLinePunct w:val="0"/>
              <w:autoSpaceDE w:val="0"/>
              <w:autoSpaceDN w:val="0"/>
              <w:bidi w:val="0"/>
              <w:adjustRightInd w:val="0"/>
              <w:spacing w:line="360" w:lineRule="auto"/>
              <w:ind w:left="0" w:firstLine="480" w:firstLineChars="200"/>
              <w:jc w:val="left"/>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rPr>
              <w:t>（2）</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rPr>
              <w:t>一表</w:t>
            </w:r>
            <w:r>
              <w:rPr>
                <w:rFonts w:hint="default" w:ascii="Times New Roman" w:hAnsi="Times New Roman" w:eastAsia="宋体" w:cs="Times New Roman"/>
                <w:b w:val="0"/>
                <w:bCs/>
                <w:color w:val="auto"/>
                <w:sz w:val="24"/>
                <w:highlight w:val="none"/>
                <w:lang w:eastAsia="zh-CN"/>
              </w:rPr>
              <w:t>”</w:t>
            </w:r>
          </w:p>
          <w:p w14:paraId="74C4ABBB">
            <w:pPr>
              <w:pageBreakBefore w:val="0"/>
              <w:kinsoku/>
              <w:overflowPunct/>
              <w:topLinePunct w:val="0"/>
              <w:autoSpaceDE w:val="0"/>
              <w:autoSpaceDN w:val="0"/>
              <w:bidi w:val="0"/>
              <w:adjustRightInd w:val="0"/>
              <w:spacing w:line="360" w:lineRule="auto"/>
              <w:ind w:left="0" w:firstLine="480" w:firstLineChars="200"/>
              <w:jc w:val="left"/>
              <w:textAlignment w:val="auto"/>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val="0"/>
                <w:bCs/>
                <w:color w:val="auto"/>
                <w:sz w:val="24"/>
                <w:highlight w:val="none"/>
              </w:rPr>
              <w:t>本项目范围涉及的生态环境管控单元准入清单符合性分析见表1-</w:t>
            </w:r>
            <w:r>
              <w:rPr>
                <w:rFonts w:hint="default" w:ascii="Times New Roman" w:hAnsi="Times New Roman" w:eastAsia="宋体" w:cs="Times New Roman"/>
                <w:b w:val="0"/>
                <w:bCs/>
                <w:color w:val="auto"/>
                <w:sz w:val="24"/>
                <w:highlight w:val="none"/>
                <w:lang w:eastAsia="zh-CN"/>
              </w:rPr>
              <w:t>3、</w:t>
            </w:r>
            <w:r>
              <w:rPr>
                <w:rFonts w:hint="default" w:ascii="Times New Roman" w:hAnsi="Times New Roman" w:eastAsia="宋体" w:cs="Times New Roman"/>
                <w:b w:val="0"/>
                <w:bCs/>
                <w:color w:val="auto"/>
                <w:sz w:val="24"/>
                <w:highlight w:val="none"/>
                <w:lang w:val="en-US" w:eastAsia="zh-CN"/>
              </w:rPr>
              <w:t>1-4</w:t>
            </w:r>
            <w:r>
              <w:rPr>
                <w:rFonts w:hint="default" w:ascii="Times New Roman" w:hAnsi="Times New Roman" w:eastAsia="宋体" w:cs="Times New Roman"/>
                <w:b w:val="0"/>
                <w:bCs/>
                <w:color w:val="auto"/>
                <w:sz w:val="24"/>
                <w:highlight w:val="none"/>
              </w:rPr>
              <w:t>。</w:t>
            </w:r>
          </w:p>
          <w:p w14:paraId="0900184C">
            <w:pPr>
              <w:pStyle w:val="23"/>
              <w:pageBreakBefore w:val="0"/>
              <w:kinsoku/>
              <w:overflowPunct/>
              <w:topLinePunct w:val="0"/>
              <w:bidi w:val="0"/>
              <w:spacing w:beforeAutospacing="0" w:after="0" w:afterLines="0" w:afterAutospacing="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表1-</w:t>
            </w:r>
            <w:r>
              <w:rPr>
                <w:rFonts w:hint="default" w:ascii="Times New Roman" w:hAnsi="Times New Roman" w:eastAsia="宋体" w:cs="Times New Roman"/>
                <w:b/>
                <w:bCs/>
                <w:color w:val="auto"/>
                <w:sz w:val="21"/>
                <w:szCs w:val="21"/>
                <w:highlight w:val="none"/>
                <w:lang w:val="en-US" w:eastAsia="zh-CN"/>
              </w:rPr>
              <w:t xml:space="preserve">3  </w:t>
            </w:r>
            <w:r>
              <w:rPr>
                <w:rFonts w:hint="default" w:ascii="Times New Roman" w:hAnsi="Times New Roman" w:eastAsia="宋体" w:cs="Times New Roman"/>
                <w:b/>
                <w:bCs/>
                <w:color w:val="auto"/>
                <w:sz w:val="21"/>
                <w:szCs w:val="21"/>
                <w:highlight w:val="none"/>
              </w:rPr>
              <w:t>项目与环境管控单元涉及情况</w:t>
            </w:r>
          </w:p>
          <w:tbl>
            <w:tblPr>
              <w:tblStyle w:val="25"/>
              <w:tblW w:w="467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56"/>
              <w:gridCol w:w="2256"/>
            </w:tblGrid>
            <w:tr w14:paraId="3BDEA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666" w:type="pct"/>
                  <w:tcBorders>
                    <w:tl2br w:val="nil"/>
                    <w:tr2bl w:val="nil"/>
                  </w:tcBorders>
                </w:tcPr>
                <w:p w14:paraId="3FFECEA5">
                  <w:pPr>
                    <w:pStyle w:val="36"/>
                    <w:pageBreakBefore w:val="0"/>
                    <w:tabs>
                      <w:tab w:val="left" w:pos="250"/>
                    </w:tabs>
                    <w:kinsoku/>
                    <w:overflowPunct/>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环境管控单元分类</w:t>
                  </w:r>
                </w:p>
              </w:tc>
              <w:tc>
                <w:tcPr>
                  <w:tcW w:w="1666" w:type="pct"/>
                  <w:tcBorders>
                    <w:tl2br w:val="nil"/>
                    <w:tr2bl w:val="nil"/>
                  </w:tcBorders>
                </w:tcPr>
                <w:p w14:paraId="42193D93">
                  <w:pPr>
                    <w:pStyle w:val="36"/>
                    <w:pageBreakBefore w:val="0"/>
                    <w:tabs>
                      <w:tab w:val="left" w:pos="250"/>
                    </w:tabs>
                    <w:kinsoku/>
                    <w:overflowPunct/>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是否涉及</w:t>
                  </w:r>
                </w:p>
              </w:tc>
              <w:tc>
                <w:tcPr>
                  <w:tcW w:w="1666" w:type="pct"/>
                  <w:tcBorders>
                    <w:tl2br w:val="nil"/>
                    <w:tr2bl w:val="nil"/>
                  </w:tcBorders>
                </w:tcPr>
                <w:p w14:paraId="14C265AC">
                  <w:pPr>
                    <w:pStyle w:val="36"/>
                    <w:pageBreakBefore w:val="0"/>
                    <w:tabs>
                      <w:tab w:val="left" w:pos="250"/>
                    </w:tabs>
                    <w:kinsoku/>
                    <w:overflowPunct/>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面积/长度</w:t>
                  </w:r>
                </w:p>
              </w:tc>
            </w:tr>
            <w:tr w14:paraId="7F282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66" w:type="pct"/>
                  <w:tcBorders>
                    <w:tl2br w:val="nil"/>
                    <w:tr2bl w:val="nil"/>
                  </w:tcBorders>
                </w:tcPr>
                <w:p w14:paraId="44771C92">
                  <w:pPr>
                    <w:pStyle w:val="36"/>
                    <w:pageBreakBefore w:val="0"/>
                    <w:tabs>
                      <w:tab w:val="left" w:pos="250"/>
                    </w:tabs>
                    <w:kinsoku/>
                    <w:overflowPunct/>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优先保护单元</w:t>
                  </w:r>
                </w:p>
              </w:tc>
              <w:tc>
                <w:tcPr>
                  <w:tcW w:w="1666" w:type="pct"/>
                  <w:tcBorders>
                    <w:tl2br w:val="nil"/>
                    <w:tr2bl w:val="nil"/>
                  </w:tcBorders>
                </w:tcPr>
                <w:p w14:paraId="209B756B">
                  <w:pPr>
                    <w:pStyle w:val="36"/>
                    <w:pageBreakBefore w:val="0"/>
                    <w:tabs>
                      <w:tab w:val="left" w:pos="250"/>
                    </w:tabs>
                    <w:kinsoku/>
                    <w:overflowPunct/>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否</w:t>
                  </w:r>
                </w:p>
              </w:tc>
              <w:tc>
                <w:tcPr>
                  <w:tcW w:w="1666" w:type="pct"/>
                  <w:tcBorders>
                    <w:tl2br w:val="nil"/>
                    <w:tr2bl w:val="nil"/>
                  </w:tcBorders>
                </w:tcPr>
                <w:p w14:paraId="51F4FE95">
                  <w:pPr>
                    <w:pStyle w:val="36"/>
                    <w:pageBreakBefore w:val="0"/>
                    <w:tabs>
                      <w:tab w:val="left" w:pos="250"/>
                    </w:tabs>
                    <w:kinsoku/>
                    <w:overflowPunct/>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0平方米</w:t>
                  </w:r>
                </w:p>
              </w:tc>
            </w:tr>
            <w:tr w14:paraId="32A53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666" w:type="pct"/>
                  <w:tcBorders>
                    <w:tl2br w:val="nil"/>
                    <w:tr2bl w:val="nil"/>
                  </w:tcBorders>
                </w:tcPr>
                <w:p w14:paraId="4C73F27F">
                  <w:pPr>
                    <w:pStyle w:val="36"/>
                    <w:pageBreakBefore w:val="0"/>
                    <w:tabs>
                      <w:tab w:val="left" w:pos="250"/>
                    </w:tabs>
                    <w:kinsoku/>
                    <w:overflowPunct/>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重点管控单元</w:t>
                  </w:r>
                </w:p>
              </w:tc>
              <w:tc>
                <w:tcPr>
                  <w:tcW w:w="1666" w:type="pct"/>
                  <w:tcBorders>
                    <w:tl2br w:val="nil"/>
                    <w:tr2bl w:val="nil"/>
                  </w:tcBorders>
                </w:tcPr>
                <w:p w14:paraId="4CD5234C">
                  <w:pPr>
                    <w:pStyle w:val="36"/>
                    <w:pageBreakBefore w:val="0"/>
                    <w:tabs>
                      <w:tab w:val="left" w:pos="250"/>
                    </w:tabs>
                    <w:kinsoku/>
                    <w:overflowPunct/>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c>
                <w:tcPr>
                  <w:tcW w:w="1666" w:type="pct"/>
                  <w:tcBorders>
                    <w:tl2br w:val="nil"/>
                    <w:tr2bl w:val="nil"/>
                  </w:tcBorders>
                </w:tcPr>
                <w:p w14:paraId="3F3E6CFA">
                  <w:pPr>
                    <w:pStyle w:val="36"/>
                    <w:pageBreakBefore w:val="0"/>
                    <w:tabs>
                      <w:tab w:val="left" w:pos="250"/>
                    </w:tabs>
                    <w:kinsoku/>
                    <w:overflowPunct/>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50.8856</w:t>
                  </w:r>
                  <w:r>
                    <w:rPr>
                      <w:rFonts w:hint="default" w:ascii="Times New Roman" w:hAnsi="Times New Roman" w:eastAsia="宋体" w:cs="Times New Roman"/>
                      <w:color w:val="auto"/>
                      <w:sz w:val="21"/>
                      <w:szCs w:val="21"/>
                      <w:highlight w:val="none"/>
                      <w:lang w:val="en-US" w:eastAsia="zh-CN"/>
                    </w:rPr>
                    <w:t>平方米</w:t>
                  </w:r>
                </w:p>
              </w:tc>
            </w:tr>
            <w:tr w14:paraId="62A4F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666" w:type="pct"/>
                  <w:tcBorders>
                    <w:tl2br w:val="nil"/>
                    <w:tr2bl w:val="nil"/>
                  </w:tcBorders>
                </w:tcPr>
                <w:p w14:paraId="23B9264D">
                  <w:pPr>
                    <w:pStyle w:val="36"/>
                    <w:pageBreakBefore w:val="0"/>
                    <w:tabs>
                      <w:tab w:val="left" w:pos="250"/>
                    </w:tabs>
                    <w:kinsoku/>
                    <w:overflowPunct/>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一般管控单元</w:t>
                  </w:r>
                </w:p>
              </w:tc>
              <w:tc>
                <w:tcPr>
                  <w:tcW w:w="1666" w:type="pct"/>
                  <w:tcBorders>
                    <w:tl2br w:val="nil"/>
                    <w:tr2bl w:val="nil"/>
                  </w:tcBorders>
                </w:tcPr>
                <w:p w14:paraId="7345DDF9">
                  <w:pPr>
                    <w:pStyle w:val="36"/>
                    <w:pageBreakBefore w:val="0"/>
                    <w:tabs>
                      <w:tab w:val="left" w:pos="250"/>
                    </w:tabs>
                    <w:kinsoku/>
                    <w:overflowPunct/>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否</w:t>
                  </w:r>
                </w:p>
              </w:tc>
              <w:tc>
                <w:tcPr>
                  <w:tcW w:w="1666" w:type="pct"/>
                  <w:tcBorders>
                    <w:tl2br w:val="nil"/>
                    <w:tr2bl w:val="nil"/>
                  </w:tcBorders>
                </w:tcPr>
                <w:p w14:paraId="086728A5">
                  <w:pPr>
                    <w:pStyle w:val="36"/>
                    <w:pageBreakBefore w:val="0"/>
                    <w:tabs>
                      <w:tab w:val="left" w:pos="250"/>
                    </w:tabs>
                    <w:kinsoku/>
                    <w:overflowPunct/>
                    <w:topLinePunct w:val="0"/>
                    <w:bidi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0平方米</w:t>
                  </w:r>
                </w:p>
              </w:tc>
            </w:tr>
          </w:tbl>
          <w:p w14:paraId="4122D137">
            <w:pPr>
              <w:keepNext w:val="0"/>
              <w:keepLines w:val="0"/>
              <w:pageBreakBefore w:val="0"/>
              <w:widowControl w:val="0"/>
              <w:kinsoku/>
              <w:wordWrap/>
              <w:overflowPunct/>
              <w:topLinePunct w:val="0"/>
              <w:autoSpaceDE w:val="0"/>
              <w:autoSpaceDN w:val="0"/>
              <w:bidi w:val="0"/>
              <w:adjustRightInd w:val="0"/>
              <w:snapToGrid w:val="0"/>
              <w:spacing w:line="360" w:lineRule="auto"/>
              <w:ind w:left="0"/>
              <w:jc w:val="both"/>
              <w:textAlignment w:val="auto"/>
              <w:rPr>
                <w:rFonts w:hint="default" w:ascii="Times New Roman" w:hAnsi="Times New Roman" w:eastAsia="宋体" w:cs="Times New Roman"/>
                <w:color w:val="auto"/>
                <w:kern w:val="0"/>
                <w:sz w:val="24"/>
                <w:szCs w:val="24"/>
                <w:highlight w:val="none"/>
                <w:lang w:val="en-US" w:eastAsia="zh-CN" w:bidi="ar-SA"/>
              </w:rPr>
            </w:pPr>
          </w:p>
        </w:tc>
      </w:tr>
    </w:tbl>
    <w:p w14:paraId="42665C6A">
      <w:pPr>
        <w:rPr>
          <w:rFonts w:hint="default" w:ascii="Times New Roman" w:hAnsi="Times New Roman" w:eastAsia="宋体" w:cs="Times New Roman"/>
          <w:color w:val="auto"/>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7C55E45">
      <w:pPr>
        <w:pStyle w:val="35"/>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 xml:space="preserve">表1-4  </w:t>
      </w:r>
      <w:r>
        <w:rPr>
          <w:rFonts w:hint="default" w:ascii="Times New Roman" w:hAnsi="Times New Roman" w:eastAsia="宋体" w:cs="Times New Roman"/>
          <w:b/>
          <w:bCs/>
          <w:color w:val="auto"/>
          <w:kern w:val="0"/>
          <w:sz w:val="21"/>
          <w:szCs w:val="21"/>
          <w:highlight w:val="none"/>
          <w:lang w:eastAsia="zh-CN"/>
        </w:rPr>
        <w:t>项目范围涉及的生态环境管控单元准入清单</w:t>
      </w:r>
      <w:r>
        <w:rPr>
          <w:rFonts w:hint="default" w:ascii="Times New Roman" w:hAnsi="Times New Roman" w:eastAsia="宋体" w:cs="Times New Roman"/>
          <w:b/>
          <w:bCs/>
          <w:color w:val="auto"/>
          <w:kern w:val="0"/>
          <w:sz w:val="21"/>
          <w:szCs w:val="21"/>
          <w:highlight w:val="none"/>
          <w:lang w:val="en-US" w:eastAsia="zh-CN" w:bidi="ar"/>
        </w:rPr>
        <w:t>符合性分析</w:t>
      </w:r>
    </w:p>
    <w:tbl>
      <w:tblPr>
        <w:tblStyle w:val="25"/>
        <w:tblW w:w="1492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49"/>
        <w:gridCol w:w="736"/>
        <w:gridCol w:w="459"/>
        <w:gridCol w:w="848"/>
        <w:gridCol w:w="685"/>
        <w:gridCol w:w="6579"/>
        <w:gridCol w:w="3064"/>
        <w:gridCol w:w="1054"/>
      </w:tblGrid>
      <w:tr w14:paraId="7205A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9" w:type="dxa"/>
            <w:tcBorders>
              <w:tl2br w:val="nil"/>
              <w:tr2bl w:val="nil"/>
            </w:tcBorders>
            <w:shd w:val="clear" w:color="auto" w:fill="auto"/>
            <w:vAlign w:val="center"/>
          </w:tcPr>
          <w:p w14:paraId="34E1F8D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b/>
                <w:bCs/>
                <w:color w:val="auto"/>
                <w:spacing w:val="-17"/>
                <w:sz w:val="21"/>
                <w:szCs w:val="21"/>
                <w:highlight w:val="none"/>
                <w:lang w:val="en-US" w:eastAsia="zh-CN"/>
              </w:rPr>
            </w:pPr>
            <w:r>
              <w:rPr>
                <w:rFonts w:hint="eastAsia" w:ascii="Times New Roman" w:hAnsi="Times New Roman" w:cs="Times New Roman"/>
                <w:b/>
                <w:bCs/>
                <w:color w:val="auto"/>
                <w:spacing w:val="-17"/>
                <w:sz w:val="21"/>
                <w:szCs w:val="21"/>
                <w:highlight w:val="none"/>
                <w:lang w:val="en-US" w:eastAsia="zh-CN"/>
              </w:rPr>
              <w:t>序号</w:t>
            </w:r>
          </w:p>
        </w:tc>
        <w:tc>
          <w:tcPr>
            <w:tcW w:w="749" w:type="dxa"/>
            <w:tcBorders>
              <w:tl2br w:val="nil"/>
              <w:tr2bl w:val="nil"/>
            </w:tcBorders>
            <w:shd w:val="clear" w:color="auto" w:fill="auto"/>
            <w:vAlign w:val="center"/>
          </w:tcPr>
          <w:p w14:paraId="3EA99AEC">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b/>
                <w:bCs/>
                <w:color w:val="auto"/>
                <w:spacing w:val="-17"/>
                <w:kern w:val="2"/>
                <w:sz w:val="21"/>
                <w:szCs w:val="21"/>
                <w:highlight w:val="none"/>
                <w:lang w:val="en-US" w:eastAsia="zh-CN" w:bidi="ar-SA"/>
              </w:rPr>
            </w:pPr>
            <w:r>
              <w:rPr>
                <w:rFonts w:hint="default" w:ascii="Times New Roman" w:hAnsi="Times New Roman" w:eastAsia="宋体" w:cs="Times New Roman"/>
                <w:b/>
                <w:bCs/>
                <w:color w:val="auto"/>
                <w:spacing w:val="-17"/>
                <w:sz w:val="21"/>
                <w:szCs w:val="21"/>
                <w:highlight w:val="none"/>
                <w:lang w:val="en-US" w:eastAsia="zh-CN"/>
              </w:rPr>
              <w:t>环境管控单元名称</w:t>
            </w:r>
          </w:p>
        </w:tc>
        <w:tc>
          <w:tcPr>
            <w:tcW w:w="736" w:type="dxa"/>
            <w:tcBorders>
              <w:tl2br w:val="nil"/>
              <w:tr2bl w:val="nil"/>
            </w:tcBorders>
            <w:shd w:val="clear" w:color="auto" w:fill="auto"/>
            <w:vAlign w:val="center"/>
          </w:tcPr>
          <w:p w14:paraId="1884B52C">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pacing w:val="-17"/>
                <w:sz w:val="21"/>
                <w:szCs w:val="21"/>
                <w:highlight w:val="none"/>
              </w:rPr>
              <w:t>市（区）</w:t>
            </w:r>
          </w:p>
        </w:tc>
        <w:tc>
          <w:tcPr>
            <w:tcW w:w="459" w:type="dxa"/>
            <w:tcBorders>
              <w:tl2br w:val="nil"/>
              <w:tr2bl w:val="nil"/>
            </w:tcBorders>
            <w:shd w:val="clear" w:color="auto" w:fill="auto"/>
            <w:vAlign w:val="center"/>
          </w:tcPr>
          <w:p w14:paraId="602A6AF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b/>
                <w:bCs/>
                <w:color w:val="auto"/>
                <w:spacing w:val="7"/>
                <w:kern w:val="2"/>
                <w:position w:val="4"/>
                <w:sz w:val="21"/>
                <w:szCs w:val="21"/>
                <w:highlight w:val="none"/>
                <w:lang w:val="en-US" w:eastAsia="zh-CN" w:bidi="ar-SA"/>
              </w:rPr>
            </w:pPr>
            <w:r>
              <w:rPr>
                <w:rFonts w:hint="default" w:ascii="Times New Roman" w:hAnsi="Times New Roman" w:eastAsia="宋体" w:cs="Times New Roman"/>
                <w:b/>
                <w:bCs/>
                <w:color w:val="auto"/>
                <w:spacing w:val="7"/>
                <w:position w:val="4"/>
                <w:sz w:val="21"/>
                <w:szCs w:val="21"/>
                <w:highlight w:val="none"/>
              </w:rPr>
              <w:t>区县</w:t>
            </w:r>
          </w:p>
        </w:tc>
        <w:tc>
          <w:tcPr>
            <w:tcW w:w="848" w:type="dxa"/>
            <w:tcBorders>
              <w:tl2br w:val="nil"/>
              <w:tr2bl w:val="nil"/>
            </w:tcBorders>
            <w:shd w:val="clear" w:color="auto" w:fill="auto"/>
            <w:vAlign w:val="center"/>
          </w:tcPr>
          <w:p w14:paraId="1A1BC974">
            <w:pPr>
              <w:pStyle w:val="35"/>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pacing w:val="7"/>
                <w:position w:val="4"/>
                <w:sz w:val="21"/>
                <w:szCs w:val="21"/>
                <w:highlight w:val="none"/>
              </w:rPr>
              <w:t>单元要素属性</w:t>
            </w:r>
          </w:p>
        </w:tc>
        <w:tc>
          <w:tcPr>
            <w:tcW w:w="685" w:type="dxa"/>
            <w:tcBorders>
              <w:tl2br w:val="nil"/>
              <w:tr2bl w:val="nil"/>
            </w:tcBorders>
            <w:shd w:val="clear" w:color="auto" w:fill="auto"/>
            <w:vAlign w:val="center"/>
          </w:tcPr>
          <w:p w14:paraId="26CD659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b/>
                <w:bCs/>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sz w:val="21"/>
                <w:szCs w:val="21"/>
                <w:highlight w:val="none"/>
              </w:rPr>
              <w:t>管控要求分类</w:t>
            </w:r>
          </w:p>
        </w:tc>
        <w:tc>
          <w:tcPr>
            <w:tcW w:w="6579" w:type="dxa"/>
            <w:tcBorders>
              <w:tl2br w:val="nil"/>
              <w:tr2bl w:val="nil"/>
            </w:tcBorders>
            <w:shd w:val="clear" w:color="auto" w:fill="auto"/>
            <w:vAlign w:val="center"/>
          </w:tcPr>
          <w:p w14:paraId="20B716DF">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b/>
                <w:bCs/>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sz w:val="21"/>
                <w:szCs w:val="21"/>
                <w:highlight w:val="none"/>
              </w:rPr>
              <w:t>管控要求</w:t>
            </w:r>
          </w:p>
        </w:tc>
        <w:tc>
          <w:tcPr>
            <w:tcW w:w="3064" w:type="dxa"/>
            <w:tcBorders>
              <w:tl2br w:val="nil"/>
              <w:tr2bl w:val="nil"/>
            </w:tcBorders>
            <w:shd w:val="clear" w:color="auto" w:fill="auto"/>
            <w:vAlign w:val="center"/>
          </w:tcPr>
          <w:p w14:paraId="2EAE0CDC">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b/>
                <w:bCs/>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sz w:val="21"/>
                <w:szCs w:val="21"/>
                <w:highlight w:val="none"/>
              </w:rPr>
              <w:t>项目情况</w:t>
            </w:r>
          </w:p>
        </w:tc>
        <w:tc>
          <w:tcPr>
            <w:tcW w:w="1054" w:type="dxa"/>
            <w:tcBorders>
              <w:tl2br w:val="nil"/>
              <w:tr2bl w:val="nil"/>
            </w:tcBorders>
            <w:shd w:val="clear" w:color="auto" w:fill="auto"/>
            <w:vAlign w:val="center"/>
          </w:tcPr>
          <w:p w14:paraId="55C9BAA2">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b w:val="0"/>
                <w:bCs w:val="0"/>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sz w:val="21"/>
                <w:szCs w:val="21"/>
                <w:highlight w:val="none"/>
              </w:rPr>
              <w:t>相符性</w:t>
            </w:r>
          </w:p>
        </w:tc>
      </w:tr>
      <w:tr w14:paraId="3153D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tcBorders>
              <w:tl2br w:val="nil"/>
              <w:tr2bl w:val="nil"/>
            </w:tcBorders>
            <w:shd w:val="clear" w:color="auto" w:fill="auto"/>
            <w:vAlign w:val="center"/>
          </w:tcPr>
          <w:p w14:paraId="4AEA1718">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1</w:t>
            </w:r>
          </w:p>
        </w:tc>
        <w:tc>
          <w:tcPr>
            <w:tcW w:w="749" w:type="dxa"/>
            <w:vMerge w:val="restart"/>
            <w:tcBorders>
              <w:tl2br w:val="nil"/>
              <w:tr2bl w:val="nil"/>
            </w:tcBorders>
            <w:shd w:val="clear" w:color="auto" w:fill="auto"/>
            <w:vAlign w:val="center"/>
          </w:tcPr>
          <w:p w14:paraId="5EA53E2E">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陕西省凤翔高新技术产业开发区</w:t>
            </w:r>
          </w:p>
        </w:tc>
        <w:tc>
          <w:tcPr>
            <w:tcW w:w="736" w:type="dxa"/>
            <w:vMerge w:val="restart"/>
            <w:tcBorders>
              <w:tl2br w:val="nil"/>
              <w:tr2bl w:val="nil"/>
            </w:tcBorders>
            <w:shd w:val="clear" w:color="auto" w:fill="auto"/>
            <w:vAlign w:val="center"/>
          </w:tcPr>
          <w:p w14:paraId="6CBB6114">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宝鸡市</w:t>
            </w:r>
          </w:p>
        </w:tc>
        <w:tc>
          <w:tcPr>
            <w:tcW w:w="459" w:type="dxa"/>
            <w:vMerge w:val="restart"/>
            <w:tcBorders>
              <w:tl2br w:val="nil"/>
              <w:tr2bl w:val="nil"/>
            </w:tcBorders>
            <w:shd w:val="clear" w:color="auto" w:fill="auto"/>
            <w:vAlign w:val="center"/>
          </w:tcPr>
          <w:p w14:paraId="1A97BBE2">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凤翔区</w:t>
            </w:r>
          </w:p>
        </w:tc>
        <w:tc>
          <w:tcPr>
            <w:tcW w:w="848" w:type="dxa"/>
            <w:tcBorders>
              <w:tl2br w:val="nil"/>
              <w:tr2bl w:val="nil"/>
            </w:tcBorders>
            <w:shd w:val="clear" w:color="auto" w:fill="auto"/>
            <w:vAlign w:val="center"/>
          </w:tcPr>
          <w:p w14:paraId="0A3F4077">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大气环境高排放重点管控区、土地资源重点管控区、陕西省凤翔高新技术产业开发区</w:t>
            </w:r>
          </w:p>
        </w:tc>
        <w:tc>
          <w:tcPr>
            <w:tcW w:w="685" w:type="dxa"/>
            <w:tcBorders>
              <w:tl2br w:val="nil"/>
              <w:tr2bl w:val="nil"/>
            </w:tcBorders>
            <w:shd w:val="clear" w:color="auto" w:fill="auto"/>
            <w:vAlign w:val="center"/>
          </w:tcPr>
          <w:p w14:paraId="25CEB52A">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空间布局约束</w:t>
            </w:r>
          </w:p>
        </w:tc>
        <w:tc>
          <w:tcPr>
            <w:tcW w:w="6579" w:type="dxa"/>
            <w:tcBorders>
              <w:tl2br w:val="nil"/>
              <w:tr2bl w:val="nil"/>
            </w:tcBorders>
            <w:shd w:val="clear" w:color="auto" w:fill="auto"/>
            <w:vAlign w:val="center"/>
          </w:tcPr>
          <w:p w14:paraId="3EFC989B">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pacing w:val="6"/>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大气环境高排放重点管控区：1.调整结构强化领域绿色低碳发展。2.严禁新增钢铁、焦化、水泥熟料、平板玻璃、电解铝、氧化铝、煤化工产能，合理控制煤制油气产能规模，严控新增炼油产能。推动水泥、焦化行业开展全流程超低排放改造。3.推动传统产业绿色转型升级。采用先进节能低碳环保技术改造提升传统产业，提高清洁生产和污染治理水平。重点发展新能源、新材料、生物技术和新医药、节能环保等战略性新兴产业，引导战略性新兴产业与现有产业融合发展。陕西省凤翔高新技术产业开发区1.严格按照园区规划的各功能区发展方向和要求，对区内项目进行把关。禁止建设区包括基本农田保护区、水源保护区、自然保护区的核心区、风景名胜区及森林公园的核心区、山林绿化区坡度大的地区以及高新区范围内的交通运输通道控制带。限制建设区包括风景名胜区、森林公园的控制区；自然保护区外围的控制区；一般农田地区、山林绿化区坡度较小的地区、重要生态廊道区等。2.执行宝鸡市生态环境要素分区总体准入清单中“5.1大气环境受体敏感重点管控区的空间布局约束”；3.执行宝鸡市生态环境要素分区总体准入清单中“5.2大气环境高排放重点管控区的空间布局约束”；4.执行宝鸡市生态环境要素分区总体准入清单中“5.5水环境工业污染重点管控区的空间布局约束”；5.执行宝鸡市生态环境要素分区总体准入清单中“5.8农用地污染风险重点管控区的空间布局约束”；6.执行宝鸡市生态环境要素分区总体准入清单中“5.9建设用地污染风险重点管控区的空间布局约束”；7.农用地优先保护区执行宝鸡市生态环境要素分区总体准入清单中“4.2农用地优先保护区的空间布局约束”。</w:t>
            </w:r>
          </w:p>
        </w:tc>
        <w:tc>
          <w:tcPr>
            <w:tcW w:w="3064" w:type="dxa"/>
            <w:tcBorders>
              <w:tl2br w:val="nil"/>
              <w:tr2bl w:val="nil"/>
            </w:tcBorders>
            <w:vAlign w:val="center"/>
          </w:tcPr>
          <w:p w14:paraId="4D081C5C">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w:t>
            </w:r>
            <w:r>
              <w:rPr>
                <w:rFonts w:hint="eastAsia" w:ascii="Times New Roman" w:hAnsi="Times New Roman" w:eastAsia="宋体" w:cs="Times New Roman"/>
                <w:color w:val="auto"/>
                <w:kern w:val="0"/>
                <w:sz w:val="21"/>
                <w:szCs w:val="21"/>
                <w:highlight w:val="none"/>
                <w:lang w:val="en-US" w:eastAsia="zh-CN" w:bidi="ar"/>
              </w:rPr>
              <w:t>为</w:t>
            </w:r>
            <w:r>
              <w:rPr>
                <w:rFonts w:hint="default" w:ascii="Times New Roman" w:hAnsi="Times New Roman" w:eastAsia="宋体" w:cs="Times New Roman"/>
                <w:color w:val="auto"/>
                <w:kern w:val="0"/>
                <w:sz w:val="21"/>
                <w:szCs w:val="21"/>
                <w:highlight w:val="none"/>
                <w:lang w:val="en-US" w:eastAsia="zh-CN" w:bidi="ar"/>
              </w:rPr>
              <w:t>本企业的脱硫、脱硝工序提供还原剂的支撑设施，这完全契合管控单元中“鼓励清洁生产、循环经济”和“发展节能环保产业”的导向，是服务于污染治理的配套工程，不属于“高污染、高耗能产业”，因此在产业准入上高度符合管控要求。本项目位于陕西省宝鸡市凤翔高新区长青工业园，不涉及基本农田保护区、水源保护区、自然保护区的核心区、风景名胜区及森林公园的核心区、山林绿化区坡度大的地区以及高新区范围内的交通运输通道控制带。氨水蒸发和热风稀释环节会产生氨气无组织排放，满足</w:t>
            </w:r>
            <w:r>
              <w:rPr>
                <w:rFonts w:hint="default" w:ascii="Times New Roman" w:hAnsi="Times New Roman" w:eastAsia="宋体" w:cs="Times New Roman"/>
                <w:b w:val="0"/>
                <w:bCs w:val="0"/>
                <w:color w:val="auto"/>
                <w:kern w:val="2"/>
                <w:sz w:val="21"/>
                <w:szCs w:val="21"/>
                <w:highlight w:val="none"/>
                <w:lang w:val="en-US" w:eastAsia="zh-CN" w:bidi="ar-SA"/>
              </w:rPr>
              <w:t>《恶臭污染物排放标准》（GB14554-93）</w:t>
            </w:r>
            <w:r>
              <w:rPr>
                <w:rFonts w:hint="eastAsia" w:ascii="Times New Roman" w:hAnsi="Times New Roman" w:eastAsia="宋体" w:cs="Times New Roman"/>
                <w:color w:val="auto"/>
                <w:kern w:val="0"/>
                <w:sz w:val="21"/>
                <w:szCs w:val="21"/>
                <w:highlight w:val="none"/>
                <w:lang w:val="en-US" w:eastAsia="zh-CN" w:bidi="ar"/>
              </w:rPr>
              <w:t>排放要求</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spacing w:val="0"/>
                <w:kern w:val="0"/>
                <w:sz w:val="21"/>
                <w:szCs w:val="21"/>
                <w:highlight w:val="none"/>
                <w:lang w:val="en-US" w:eastAsia="zh-CN"/>
              </w:rPr>
              <w:t>本项目生产废水仅为冲洗废水及储罐降温喷淋废水，</w:t>
            </w:r>
            <w:r>
              <w:rPr>
                <w:rFonts w:hint="eastAsia" w:ascii="Times New Roman" w:hAnsi="Times New Roman" w:eastAsia="宋体" w:cs="Times New Roman"/>
                <w:color w:val="auto"/>
                <w:spacing w:val="0"/>
                <w:kern w:val="0"/>
                <w:sz w:val="21"/>
                <w:szCs w:val="21"/>
                <w:highlight w:val="none"/>
                <w:lang w:val="en-US" w:eastAsia="zh-CN"/>
              </w:rPr>
              <w:t>依托</w:t>
            </w:r>
            <w:r>
              <w:rPr>
                <w:rFonts w:hint="default" w:ascii="Times New Roman" w:hAnsi="Times New Roman" w:eastAsia="宋体" w:cs="Times New Roman"/>
                <w:color w:val="auto"/>
                <w:spacing w:val="0"/>
                <w:kern w:val="0"/>
                <w:sz w:val="21"/>
                <w:szCs w:val="21"/>
                <w:highlight w:val="none"/>
                <w:lang w:val="en-US" w:eastAsia="zh-CN"/>
              </w:rPr>
              <w:t>区污水处理站处理后排入</w:t>
            </w:r>
            <w:r>
              <w:rPr>
                <w:rFonts w:hint="default" w:ascii="Times New Roman" w:hAnsi="Times New Roman" w:eastAsia="宋体" w:cs="Times New Roman"/>
                <w:bCs/>
                <w:color w:val="auto"/>
                <w:kern w:val="2"/>
                <w:sz w:val="21"/>
                <w:szCs w:val="21"/>
                <w:highlight w:val="none"/>
                <w:lang w:val="en-US" w:eastAsia="zh-CN" w:bidi="ar-SA"/>
              </w:rPr>
              <w:t>园区污水处理厂进一步处理</w:t>
            </w:r>
            <w:r>
              <w:rPr>
                <w:rFonts w:hint="default" w:ascii="Times New Roman" w:hAnsi="Times New Roman" w:eastAsia="宋体" w:cs="Times New Roman"/>
                <w:b w:val="0"/>
                <w:color w:val="auto"/>
                <w:sz w:val="21"/>
                <w:szCs w:val="21"/>
                <w:highlight w:val="none"/>
                <w:lang w:val="en-US" w:eastAsia="zh-CN"/>
              </w:rPr>
              <w:t>。</w:t>
            </w:r>
          </w:p>
        </w:tc>
        <w:tc>
          <w:tcPr>
            <w:tcW w:w="1054" w:type="dxa"/>
            <w:tcBorders>
              <w:tl2br w:val="nil"/>
              <w:tr2bl w:val="nil"/>
            </w:tcBorders>
            <w:vAlign w:val="center"/>
          </w:tcPr>
          <w:p w14:paraId="110F1AFE">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
              </w:rPr>
            </w:pPr>
            <w:r>
              <w:rPr>
                <w:rFonts w:hint="default" w:ascii="Times New Roman" w:hAnsi="Times New Roman" w:eastAsia="宋体" w:cs="Times New Roman"/>
                <w:b w:val="0"/>
                <w:bCs w:val="0"/>
                <w:color w:val="auto"/>
                <w:kern w:val="0"/>
                <w:sz w:val="21"/>
                <w:szCs w:val="21"/>
                <w:highlight w:val="none"/>
                <w:vertAlign w:val="baseline"/>
                <w:lang w:val="en-US" w:eastAsia="zh-CN" w:bidi="ar"/>
              </w:rPr>
              <w:t>符合</w:t>
            </w:r>
          </w:p>
        </w:tc>
      </w:tr>
      <w:tr w14:paraId="1E47D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9" w:type="dxa"/>
            <w:tcBorders>
              <w:tl2br w:val="nil"/>
              <w:tr2bl w:val="nil"/>
            </w:tcBorders>
            <w:vAlign w:val="center"/>
          </w:tcPr>
          <w:p w14:paraId="354D0ECE">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r>
              <w:rPr>
                <w:rFonts w:hint="eastAsia" w:ascii="Times New Roman" w:hAnsi="Times New Roman" w:cs="Times New Roman"/>
                <w:b/>
                <w:bCs/>
                <w:color w:val="auto"/>
                <w:kern w:val="0"/>
                <w:sz w:val="21"/>
                <w:szCs w:val="21"/>
                <w:highlight w:val="none"/>
                <w:vertAlign w:val="baseline"/>
                <w:lang w:val="en-US" w:eastAsia="zh-CN" w:bidi="ar"/>
              </w:rPr>
              <w:t>2</w:t>
            </w:r>
          </w:p>
        </w:tc>
        <w:tc>
          <w:tcPr>
            <w:tcW w:w="749" w:type="dxa"/>
            <w:vMerge w:val="continue"/>
            <w:tcBorders>
              <w:tl2br w:val="nil"/>
              <w:tr2bl w:val="nil"/>
            </w:tcBorders>
            <w:vAlign w:val="center"/>
          </w:tcPr>
          <w:p w14:paraId="24BD550B">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p>
        </w:tc>
        <w:tc>
          <w:tcPr>
            <w:tcW w:w="736" w:type="dxa"/>
            <w:vMerge w:val="continue"/>
            <w:tcBorders>
              <w:tl2br w:val="nil"/>
              <w:tr2bl w:val="nil"/>
            </w:tcBorders>
            <w:vAlign w:val="center"/>
          </w:tcPr>
          <w:p w14:paraId="430D6CD4">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p>
        </w:tc>
        <w:tc>
          <w:tcPr>
            <w:tcW w:w="459" w:type="dxa"/>
            <w:vMerge w:val="continue"/>
            <w:tcBorders>
              <w:tl2br w:val="nil"/>
              <w:tr2bl w:val="nil"/>
            </w:tcBorders>
            <w:vAlign w:val="center"/>
          </w:tcPr>
          <w:p w14:paraId="5941EF72">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p>
        </w:tc>
        <w:tc>
          <w:tcPr>
            <w:tcW w:w="848" w:type="dxa"/>
            <w:tcBorders>
              <w:tl2br w:val="nil"/>
              <w:tr2bl w:val="nil"/>
            </w:tcBorders>
            <w:vAlign w:val="center"/>
          </w:tcPr>
          <w:p w14:paraId="7A8F9E8D">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p>
        </w:tc>
        <w:tc>
          <w:tcPr>
            <w:tcW w:w="685" w:type="dxa"/>
            <w:tcBorders>
              <w:tl2br w:val="nil"/>
              <w:tr2bl w:val="nil"/>
            </w:tcBorders>
            <w:shd w:val="clear" w:color="auto" w:fill="auto"/>
            <w:vAlign w:val="center"/>
          </w:tcPr>
          <w:p w14:paraId="673E26FB">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污染物排放管控</w:t>
            </w:r>
          </w:p>
        </w:tc>
        <w:tc>
          <w:tcPr>
            <w:tcW w:w="6579" w:type="dxa"/>
            <w:tcBorders>
              <w:tl2br w:val="nil"/>
              <w:tr2bl w:val="nil"/>
            </w:tcBorders>
            <w:shd w:val="clear" w:color="auto" w:fill="auto"/>
            <w:vAlign w:val="center"/>
          </w:tcPr>
          <w:p w14:paraId="6F2B852D">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大气环境高排放重点管控区：1.实施重点行业氮氧化物等污染物深度治理。持续推进钢铁企业超低排放改造，探索研究开展焦化、水泥行业超低排放改造，推进玻璃、陶瓷、铸造、铁合金、有色等行业污染深度治理。加强自备燃煤机组污染治理设施运行管控，确保超低排放运行。严格控制焦化、水泥、砖瓦、石灰、耐火材料、有色金属冶炼等行业物料储存、输送及生产工艺过程中无组织排放。推动平板玻璃、建筑陶瓷等行业取消烟气旁路，因安全生产无法取消的，按要求安装监管装置，加强监管。2.在工业园区、企业集群推广建设涉挥发性有机物“绿岛”项目。在工业涂装和包装印刷等行业全面推进源头替代，严格落实国家和地方产品挥发性有机物含量限值质量标准。3.持续实施重点行业提标改造。降低电力、水泥、玻璃、石油、化工、有色金属、纺织印染、建材等行业大气污染排放。4.强化挥发性有机污染物（VOCs）治理。综合治理石化、化工、工业涂装、包装印刷、油品储运销、工业园区和产业集群等六大重点行业VOCs，全面推动企业VOCs治理设施升级改造。陕西省凤翔高新技术产业开发区1.工业废水处理达标率100%；园区污水处理率≥85%；固体废物处理率100%；酿酒废水产生量≤24m3/kl；建立高新区喷雾压尘系统，使高新区大气中的总悬浮颗粒物浓度有所下降。2.执行宝鸡市生态环境要素分区总体准入清单中“5.1大气环境受体敏感重点管控区的污染物排放管控”；3.执行宝鸡市生态环境要素分区总体准入清单中“5.2大气环境高排放重点管控区的污染物排放管控”；4.执行宝鸡市生态环境要素分区总体准入清单中“5.5水环境工业污染重点管控区的污染物排放管控”；5.执行宝鸡市生态环境要素分区总体准入清单中“5.8农用地污染风险重点管控区的污染物排放管控”。</w:t>
            </w:r>
          </w:p>
        </w:tc>
        <w:tc>
          <w:tcPr>
            <w:tcW w:w="3064" w:type="dxa"/>
            <w:tcBorders>
              <w:tl2br w:val="nil"/>
              <w:tr2bl w:val="nil"/>
            </w:tcBorders>
            <w:vAlign w:val="center"/>
          </w:tcPr>
          <w:p w14:paraId="4A09B4C5">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本项目运行过程中</w:t>
            </w:r>
            <w:r>
              <w:rPr>
                <w:rFonts w:hint="default" w:ascii="Times New Roman" w:hAnsi="Times New Roman" w:eastAsia="宋体" w:cs="Times New Roman"/>
                <w:color w:val="auto"/>
                <w:sz w:val="21"/>
                <w:szCs w:val="21"/>
                <w:highlight w:val="none"/>
              </w:rPr>
              <w:t>仅涉及氨水蒸发，无钢铁、焦化、水泥等管控行业的生产环节。</w:t>
            </w:r>
            <w:r>
              <w:rPr>
                <w:rFonts w:hint="default" w:ascii="Times New Roman" w:hAnsi="Times New Roman" w:eastAsia="宋体" w:cs="Times New Roman"/>
                <w:color w:val="auto"/>
                <w:kern w:val="0"/>
                <w:sz w:val="21"/>
                <w:szCs w:val="21"/>
                <w:highlight w:val="none"/>
                <w:lang w:val="en-US" w:eastAsia="zh-CN" w:bidi="ar"/>
              </w:rPr>
              <w:t>项目原辅材料为氨水，不涉及VOCs产生环节，因此无需安装VOCs治理设施，也不涉及工业涂装、包装印刷等行业的源头替代要求；不属于石化、化工等六大重点VOCs治理行业，符合“强化VOCs治理”的间接要求。项目属于环保配套类，不在电力、水泥、化工等重点提标改造行业清单内，且无大气污染物排放，满足“降低重点行业大气污染排放”的目标。项目不涉及VOCs产生，因此无需参与“绿岛”项目建设，符合园区推广“绿岛”的管控方向。</w:t>
            </w:r>
          </w:p>
        </w:tc>
        <w:tc>
          <w:tcPr>
            <w:tcW w:w="1054" w:type="dxa"/>
            <w:tcBorders>
              <w:tl2br w:val="nil"/>
              <w:tr2bl w:val="nil"/>
            </w:tcBorders>
            <w:vAlign w:val="center"/>
          </w:tcPr>
          <w:p w14:paraId="5098D182">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
              </w:rPr>
            </w:pPr>
            <w:r>
              <w:rPr>
                <w:rFonts w:hint="default" w:ascii="Times New Roman" w:hAnsi="Times New Roman" w:eastAsia="宋体" w:cs="Times New Roman"/>
                <w:b w:val="0"/>
                <w:bCs w:val="0"/>
                <w:color w:val="auto"/>
                <w:kern w:val="0"/>
                <w:sz w:val="21"/>
                <w:szCs w:val="21"/>
                <w:highlight w:val="none"/>
                <w:vertAlign w:val="baseline"/>
                <w:lang w:val="en-US" w:eastAsia="zh-CN" w:bidi="ar"/>
              </w:rPr>
              <w:t>符合</w:t>
            </w:r>
          </w:p>
        </w:tc>
      </w:tr>
      <w:tr w14:paraId="38075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9" w:type="dxa"/>
            <w:tcBorders>
              <w:tl2br w:val="nil"/>
              <w:tr2bl w:val="nil"/>
            </w:tcBorders>
            <w:vAlign w:val="center"/>
          </w:tcPr>
          <w:p w14:paraId="5E9165A3">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r>
              <w:rPr>
                <w:rFonts w:hint="eastAsia" w:ascii="Times New Roman" w:hAnsi="Times New Roman" w:cs="Times New Roman"/>
                <w:b/>
                <w:bCs/>
                <w:color w:val="auto"/>
                <w:kern w:val="0"/>
                <w:sz w:val="21"/>
                <w:szCs w:val="21"/>
                <w:highlight w:val="none"/>
                <w:vertAlign w:val="baseline"/>
                <w:lang w:val="en-US" w:eastAsia="zh-CN" w:bidi="ar"/>
              </w:rPr>
              <w:t>3</w:t>
            </w:r>
          </w:p>
        </w:tc>
        <w:tc>
          <w:tcPr>
            <w:tcW w:w="749" w:type="dxa"/>
            <w:vMerge w:val="continue"/>
            <w:tcBorders>
              <w:tl2br w:val="nil"/>
              <w:tr2bl w:val="nil"/>
            </w:tcBorders>
            <w:vAlign w:val="center"/>
          </w:tcPr>
          <w:p w14:paraId="4ADC81CB">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p>
        </w:tc>
        <w:tc>
          <w:tcPr>
            <w:tcW w:w="736" w:type="dxa"/>
            <w:vMerge w:val="continue"/>
            <w:tcBorders>
              <w:tl2br w:val="nil"/>
              <w:tr2bl w:val="nil"/>
            </w:tcBorders>
            <w:vAlign w:val="center"/>
          </w:tcPr>
          <w:p w14:paraId="368810E9">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p>
        </w:tc>
        <w:tc>
          <w:tcPr>
            <w:tcW w:w="459" w:type="dxa"/>
            <w:vMerge w:val="continue"/>
            <w:tcBorders>
              <w:tl2br w:val="nil"/>
              <w:tr2bl w:val="nil"/>
            </w:tcBorders>
            <w:vAlign w:val="center"/>
          </w:tcPr>
          <w:p w14:paraId="42069865">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p>
        </w:tc>
        <w:tc>
          <w:tcPr>
            <w:tcW w:w="848" w:type="dxa"/>
            <w:tcBorders>
              <w:tl2br w:val="nil"/>
              <w:tr2bl w:val="nil"/>
            </w:tcBorders>
            <w:vAlign w:val="center"/>
          </w:tcPr>
          <w:p w14:paraId="7A810BB3">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p>
        </w:tc>
        <w:tc>
          <w:tcPr>
            <w:tcW w:w="685" w:type="dxa"/>
            <w:tcBorders>
              <w:tl2br w:val="nil"/>
              <w:tr2bl w:val="nil"/>
            </w:tcBorders>
            <w:shd w:val="clear" w:color="auto" w:fill="auto"/>
            <w:vAlign w:val="center"/>
          </w:tcPr>
          <w:p w14:paraId="7D53288A">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环境风险防控</w:t>
            </w:r>
          </w:p>
        </w:tc>
        <w:tc>
          <w:tcPr>
            <w:tcW w:w="6579" w:type="dxa"/>
            <w:tcBorders>
              <w:tl2br w:val="nil"/>
              <w:tr2bl w:val="nil"/>
            </w:tcBorders>
            <w:shd w:val="clear" w:color="auto" w:fill="auto"/>
            <w:vAlign w:val="center"/>
          </w:tcPr>
          <w:p w14:paraId="5B76F7F9">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陕西省凤翔高新技术产业开发区1.建议凤翔区环保局、环境监测站与凤翔高新区共同组建凤翔高新区环境事故应急领导和监测小组，同时建立环境污染事故应急专家咨询系统，广泛聘请科研、消防、工矿部门专家参加。监测站应配备各种应急监测仪器及设备。2.执行宝鸡市</w:t>
            </w:r>
            <w:r>
              <w:rPr>
                <w:rFonts w:hint="eastAsia" w:ascii="Times New Roman" w:hAnsi="Times New Roman" w:cs="Times New Roman"/>
                <w:color w:val="auto"/>
                <w:kern w:val="0"/>
                <w:sz w:val="21"/>
                <w:szCs w:val="21"/>
                <w:highlight w:val="none"/>
                <w:lang w:val="en-US" w:eastAsia="zh-CN" w:bidi="ar"/>
              </w:rPr>
              <w:t>生态环境分区管控</w:t>
            </w:r>
            <w:r>
              <w:rPr>
                <w:rFonts w:hint="default" w:ascii="Times New Roman" w:hAnsi="Times New Roman" w:eastAsia="宋体" w:cs="Times New Roman"/>
                <w:color w:val="auto"/>
                <w:kern w:val="0"/>
                <w:sz w:val="21"/>
                <w:szCs w:val="21"/>
                <w:highlight w:val="none"/>
                <w:lang w:val="en-US" w:eastAsia="zh-CN" w:bidi="ar"/>
              </w:rPr>
              <w:t>区的环境风险防控。3.执行宝鸡市生态环境要素分区总体准入清单中“5.9建设用地污染风险重点管控区的环境风险防控”。</w:t>
            </w:r>
          </w:p>
        </w:tc>
        <w:tc>
          <w:tcPr>
            <w:tcW w:w="3064" w:type="dxa"/>
            <w:tcBorders>
              <w:tl2br w:val="nil"/>
              <w:tr2bl w:val="nil"/>
            </w:tcBorders>
            <w:vAlign w:val="center"/>
          </w:tcPr>
          <w:p w14:paraId="4B094C66">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
              </w:rPr>
            </w:pPr>
            <w:r>
              <w:rPr>
                <w:rFonts w:hint="default" w:ascii="Times New Roman" w:hAnsi="Times New Roman" w:eastAsia="宋体" w:cs="Times New Roman"/>
                <w:color w:val="auto"/>
                <w:spacing w:val="0"/>
                <w:kern w:val="0"/>
                <w:sz w:val="21"/>
                <w:szCs w:val="21"/>
                <w:highlight w:val="none"/>
                <w:lang w:val="en-US" w:eastAsia="zh-CN"/>
              </w:rPr>
              <w:t>本项目位于陕西省宝鸡市凤翔高新区长青工业园，项目为氨水储罐项目，仅涉及危险物质（</w:t>
            </w:r>
            <w:r>
              <w:rPr>
                <w:rFonts w:hint="default" w:ascii="Times New Roman" w:hAnsi="Times New Roman" w:eastAsia="宋体" w:cs="Times New Roman"/>
                <w:b w:val="0"/>
                <w:bCs w:val="0"/>
                <w:color w:val="auto"/>
                <w:kern w:val="0"/>
                <w:sz w:val="21"/>
                <w:szCs w:val="21"/>
                <w:highlight w:val="none"/>
                <w:vertAlign w:val="baseline"/>
                <w:lang w:val="en-US" w:eastAsia="zh-CN" w:bidi="ar-SA"/>
              </w:rPr>
              <w:t>20%氨水</w:t>
            </w:r>
            <w:r>
              <w:rPr>
                <w:rFonts w:hint="default" w:ascii="Times New Roman" w:hAnsi="Times New Roman" w:eastAsia="宋体" w:cs="Times New Roman"/>
                <w:color w:val="auto"/>
                <w:spacing w:val="0"/>
                <w:kern w:val="0"/>
                <w:sz w:val="21"/>
                <w:szCs w:val="21"/>
                <w:highlight w:val="none"/>
                <w:lang w:val="en-US" w:eastAsia="zh-CN"/>
              </w:rPr>
              <w:t>）的使用及贮存。本次环评进行了环境风险专项评价，提出了相应的环境风险防控措施，详见环境风险专项评价。</w:t>
            </w:r>
          </w:p>
        </w:tc>
        <w:tc>
          <w:tcPr>
            <w:tcW w:w="1054" w:type="dxa"/>
            <w:tcBorders>
              <w:tl2br w:val="nil"/>
              <w:tr2bl w:val="nil"/>
            </w:tcBorders>
            <w:vAlign w:val="center"/>
          </w:tcPr>
          <w:p w14:paraId="4FAEA70A">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
              </w:rPr>
            </w:pPr>
            <w:r>
              <w:rPr>
                <w:rFonts w:hint="default" w:ascii="Times New Roman" w:hAnsi="Times New Roman" w:eastAsia="宋体" w:cs="Times New Roman"/>
                <w:b w:val="0"/>
                <w:bCs w:val="0"/>
                <w:color w:val="auto"/>
                <w:kern w:val="0"/>
                <w:sz w:val="21"/>
                <w:szCs w:val="21"/>
                <w:highlight w:val="none"/>
                <w:vertAlign w:val="baseline"/>
                <w:lang w:val="en-US" w:eastAsia="zh-CN" w:bidi="ar"/>
              </w:rPr>
              <w:t>符合</w:t>
            </w:r>
          </w:p>
        </w:tc>
      </w:tr>
      <w:tr w14:paraId="206EB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9" w:type="dxa"/>
            <w:tcBorders>
              <w:tl2br w:val="nil"/>
              <w:tr2bl w:val="nil"/>
            </w:tcBorders>
            <w:vAlign w:val="center"/>
          </w:tcPr>
          <w:p w14:paraId="19F2E53C">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r>
              <w:rPr>
                <w:rFonts w:hint="eastAsia" w:ascii="Times New Roman" w:hAnsi="Times New Roman" w:cs="Times New Roman"/>
                <w:b/>
                <w:bCs/>
                <w:color w:val="auto"/>
                <w:kern w:val="0"/>
                <w:sz w:val="21"/>
                <w:szCs w:val="21"/>
                <w:highlight w:val="none"/>
                <w:vertAlign w:val="baseline"/>
                <w:lang w:val="en-US" w:eastAsia="zh-CN" w:bidi="ar"/>
              </w:rPr>
              <w:t>4</w:t>
            </w:r>
          </w:p>
        </w:tc>
        <w:tc>
          <w:tcPr>
            <w:tcW w:w="749" w:type="dxa"/>
            <w:vMerge w:val="continue"/>
            <w:tcBorders>
              <w:tl2br w:val="nil"/>
              <w:tr2bl w:val="nil"/>
            </w:tcBorders>
            <w:vAlign w:val="center"/>
          </w:tcPr>
          <w:p w14:paraId="4006A942">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p>
        </w:tc>
        <w:tc>
          <w:tcPr>
            <w:tcW w:w="736" w:type="dxa"/>
            <w:vMerge w:val="continue"/>
            <w:tcBorders>
              <w:tl2br w:val="nil"/>
              <w:tr2bl w:val="nil"/>
            </w:tcBorders>
            <w:vAlign w:val="center"/>
          </w:tcPr>
          <w:p w14:paraId="7B9FFBD7">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p>
        </w:tc>
        <w:tc>
          <w:tcPr>
            <w:tcW w:w="459" w:type="dxa"/>
            <w:vMerge w:val="continue"/>
            <w:tcBorders>
              <w:tl2br w:val="nil"/>
              <w:tr2bl w:val="nil"/>
            </w:tcBorders>
            <w:vAlign w:val="center"/>
          </w:tcPr>
          <w:p w14:paraId="1516EBED">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p>
        </w:tc>
        <w:tc>
          <w:tcPr>
            <w:tcW w:w="848" w:type="dxa"/>
            <w:tcBorders>
              <w:tl2br w:val="nil"/>
              <w:tr2bl w:val="nil"/>
            </w:tcBorders>
            <w:vAlign w:val="center"/>
          </w:tcPr>
          <w:p w14:paraId="32292865">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p>
        </w:tc>
        <w:tc>
          <w:tcPr>
            <w:tcW w:w="685" w:type="dxa"/>
            <w:tcBorders>
              <w:tl2br w:val="nil"/>
              <w:tr2bl w:val="nil"/>
            </w:tcBorders>
            <w:vAlign w:val="center"/>
          </w:tcPr>
          <w:p w14:paraId="505233A6">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lang w:val="en-US" w:eastAsia="zh-CN" w:bidi="ar"/>
              </w:rPr>
              <w:t>资源开发效率要求</w:t>
            </w:r>
          </w:p>
        </w:tc>
        <w:tc>
          <w:tcPr>
            <w:tcW w:w="6579" w:type="dxa"/>
            <w:tcBorders>
              <w:tl2br w:val="nil"/>
              <w:tr2bl w:val="nil"/>
            </w:tcBorders>
            <w:vAlign w:val="center"/>
          </w:tcPr>
          <w:p w14:paraId="536EF755">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lang w:val="en-US" w:eastAsia="zh-CN" w:bidi="ar"/>
              </w:rPr>
              <w:t>土地资源重点管控区：1.按照布局集中、用地集约、产业集聚、效益集显的原则，重点依托省级以上开发区、县域工业集中区等，推进战略性新兴产业、先进制造业、生产性服务业等产业项目在工业产业区块内集中布局。严格控制在园区外安排新增工业用地。确需在园区外安排重大或有特殊工艺要求工业项目的，须加强科学论证。2.严格用地准入管理。严格执行自然资源开发利用限制和禁止目录、建设用地定额标准和市场准入负面清单。陕西省凤翔高新技术产业开发区1.酿酒地下水取水量≤30t/kL；天然气普及率≥80%，集中供热比例≥80%；在规划区中部配套建设污水处理及中水回用设施；固体废弃物综合利用率≥90%。2.执行宝鸡市生态环境要素分区总体准入清单中“5.10生态用水补给区管控分区的资源利用效率要求”；3.执行宝鸡市生态环境要素分区总体准入清单中“5.12土地资源重点管控区的资源利用效率要求”；4.执行宝鸡市生态环境要素分区总体准入清单中“5.13高污染燃料禁燃区的资源利用效率要求”。</w:t>
            </w:r>
          </w:p>
        </w:tc>
        <w:tc>
          <w:tcPr>
            <w:tcW w:w="3064" w:type="dxa"/>
            <w:tcBorders>
              <w:tl2br w:val="nil"/>
              <w:tr2bl w:val="nil"/>
            </w:tcBorders>
            <w:vAlign w:val="center"/>
          </w:tcPr>
          <w:p w14:paraId="284F1738">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auto"/>
                <w:kern w:val="0"/>
                <w:sz w:val="21"/>
                <w:szCs w:val="21"/>
                <w:highlight w:val="none"/>
                <w:vertAlign w:val="baseline"/>
                <w:lang w:val="en-US" w:eastAsia="zh-CN" w:bidi="ar"/>
              </w:rPr>
            </w:pPr>
            <w:r>
              <w:rPr>
                <w:rFonts w:hint="default" w:ascii="Times New Roman" w:hAnsi="Times New Roman" w:eastAsia="宋体" w:cs="Times New Roman"/>
                <w:color w:val="auto"/>
                <w:sz w:val="21"/>
                <w:szCs w:val="21"/>
                <w:highlight w:val="none"/>
                <w:lang w:val="en-US" w:eastAsia="zh-CN"/>
              </w:rPr>
              <w:t>1.项目采用液氨改氨水的工艺技术，污染物排放强度更低，符合国家产业政策；2.本项目本着少用新鲜水，多用循环水的原则；3.项目改造过</w:t>
            </w:r>
            <w:r>
              <w:rPr>
                <w:rFonts w:hint="eastAsia" w:ascii="Times New Roman" w:hAnsi="Times New Roman" w:eastAsia="宋体" w:cs="Times New Roman"/>
                <w:color w:val="auto"/>
                <w:sz w:val="21"/>
                <w:szCs w:val="21"/>
                <w:highlight w:val="none"/>
                <w:lang w:val="en-US" w:eastAsia="zh-CN"/>
              </w:rPr>
              <w:t>程中</w:t>
            </w:r>
            <w:r>
              <w:rPr>
                <w:rFonts w:hint="default" w:ascii="Times New Roman" w:hAnsi="Times New Roman" w:eastAsia="宋体" w:cs="Times New Roman"/>
                <w:color w:val="auto"/>
                <w:sz w:val="21"/>
                <w:szCs w:val="21"/>
                <w:highlight w:val="none"/>
                <w:lang w:val="en-US" w:eastAsia="zh-CN"/>
              </w:rPr>
              <w:t>危险废物交由有资质单位处置，符合固废处置要求。</w:t>
            </w:r>
          </w:p>
        </w:tc>
        <w:tc>
          <w:tcPr>
            <w:tcW w:w="1054" w:type="dxa"/>
            <w:tcBorders>
              <w:tl2br w:val="nil"/>
              <w:tr2bl w:val="nil"/>
            </w:tcBorders>
            <w:vAlign w:val="center"/>
          </w:tcPr>
          <w:p w14:paraId="3DD71DC5">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
              </w:rPr>
            </w:pPr>
            <w:r>
              <w:rPr>
                <w:rFonts w:hint="default" w:ascii="Times New Roman" w:hAnsi="Times New Roman" w:eastAsia="宋体" w:cs="Times New Roman"/>
                <w:b w:val="0"/>
                <w:bCs w:val="0"/>
                <w:color w:val="auto"/>
                <w:kern w:val="0"/>
                <w:sz w:val="21"/>
                <w:szCs w:val="21"/>
                <w:highlight w:val="none"/>
                <w:vertAlign w:val="baseline"/>
                <w:lang w:val="en-US" w:eastAsia="zh-CN" w:bidi="ar"/>
              </w:rPr>
              <w:t>符合</w:t>
            </w:r>
          </w:p>
        </w:tc>
      </w:tr>
    </w:tbl>
    <w:p w14:paraId="2990AC5B">
      <w:pPr>
        <w:pStyle w:val="4"/>
        <w:rPr>
          <w:rFonts w:hint="default" w:ascii="Times New Roman" w:hAnsi="Times New Roman" w:eastAsia="宋体" w:cs="Times New Roman"/>
          <w:color w:val="auto"/>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3"/>
        <w:gridCol w:w="8163"/>
      </w:tblGrid>
      <w:tr w14:paraId="6FC0F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3" w:type="dxa"/>
            <w:tcBorders>
              <w:tl2br w:val="nil"/>
              <w:tr2bl w:val="nil"/>
            </w:tcBorders>
          </w:tcPr>
          <w:p w14:paraId="3F21E6CA">
            <w:pPr>
              <w:rPr>
                <w:rFonts w:hint="default" w:ascii="Times New Roman" w:hAnsi="Times New Roman" w:eastAsia="宋体" w:cs="Times New Roman"/>
                <w:color w:val="auto"/>
                <w:highlight w:val="none"/>
                <w:vertAlign w:val="baseline"/>
              </w:rPr>
            </w:pPr>
            <w:r>
              <w:rPr>
                <w:rFonts w:hint="default" w:ascii="Times New Roman" w:hAnsi="Times New Roman" w:eastAsia="宋体" w:cs="Times New Roman"/>
                <w:color w:val="auto"/>
                <w:kern w:val="0"/>
                <w:sz w:val="24"/>
                <w:szCs w:val="24"/>
                <w:highlight w:val="none"/>
                <w:lang w:val="en-US" w:eastAsia="zh-CN" w:bidi="ar-SA"/>
              </w:rPr>
              <w:t>其他符合性分析</w:t>
            </w:r>
          </w:p>
        </w:tc>
        <w:tc>
          <w:tcPr>
            <w:tcW w:w="8163" w:type="dxa"/>
            <w:tcBorders>
              <w:tl2br w:val="nil"/>
              <w:tr2bl w:val="nil"/>
            </w:tcBorders>
          </w:tcPr>
          <w:p w14:paraId="47A88D6D">
            <w:pPr>
              <w:pStyle w:val="35"/>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right="0" w:firstLine="468" w:firstLineChars="200"/>
              <w:textAlignment w:val="auto"/>
              <w:rPr>
                <w:rFonts w:hint="default" w:ascii="Times New Roman" w:hAnsi="Times New Roman" w:eastAsia="宋体" w:cs="Times New Roman"/>
                <w:color w:val="auto"/>
                <w:spacing w:val="-3"/>
                <w:kern w:val="2"/>
                <w:sz w:val="24"/>
                <w:szCs w:val="24"/>
                <w:highlight w:val="none"/>
                <w:lang w:val="en-US" w:eastAsia="zh-CN" w:bidi="ar-SA"/>
              </w:rPr>
            </w:pPr>
            <w:r>
              <w:rPr>
                <w:rFonts w:hint="default" w:ascii="Times New Roman" w:hAnsi="Times New Roman" w:eastAsia="宋体" w:cs="Times New Roman"/>
                <w:color w:val="auto"/>
                <w:spacing w:val="-3"/>
                <w:kern w:val="2"/>
                <w:sz w:val="24"/>
                <w:szCs w:val="24"/>
                <w:highlight w:val="none"/>
                <w:lang w:val="en-US" w:eastAsia="zh-CN" w:bidi="ar-SA"/>
              </w:rPr>
              <w:t>“一说明”</w:t>
            </w:r>
          </w:p>
          <w:tbl>
            <w:tblPr>
              <w:tblStyle w:val="24"/>
              <w:tblW w:w="492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28" w:type="dxa"/>
                <w:left w:w="28" w:type="dxa"/>
                <w:bottom w:w="28" w:type="dxa"/>
                <w:right w:w="28" w:type="dxa"/>
              </w:tblCellMar>
            </w:tblPr>
            <w:tblGrid>
              <w:gridCol w:w="2220"/>
              <w:gridCol w:w="4653"/>
              <w:gridCol w:w="924"/>
            </w:tblGrid>
            <w:tr w14:paraId="5B6C84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78" w:hRule="atLeast"/>
                <w:jc w:val="center"/>
              </w:trPr>
              <w:tc>
                <w:tcPr>
                  <w:tcW w:w="1423" w:type="pct"/>
                  <w:tcBorders>
                    <w:tl2br w:val="nil"/>
                    <w:tr2bl w:val="nil"/>
                  </w:tcBorders>
                  <w:noWrap w:val="0"/>
                  <w:vAlign w:val="center"/>
                </w:tcPr>
                <w:p w14:paraId="47216688">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b/>
                      <w:bCs w:val="0"/>
                      <w:color w:val="auto"/>
                      <w:highlight w:val="none"/>
                      <w:lang w:val="en-US" w:eastAsia="zh-CN"/>
                    </w:rPr>
                  </w:pPr>
                  <w:r>
                    <w:rPr>
                      <w:rFonts w:hint="default" w:ascii="Times New Roman" w:hAnsi="Times New Roman" w:eastAsia="宋体" w:cs="Times New Roman"/>
                      <w:b/>
                      <w:bCs w:val="0"/>
                      <w:color w:val="auto"/>
                      <w:highlight w:val="none"/>
                      <w:lang w:eastAsia="zh-CN"/>
                    </w:rPr>
                    <w:t>对照分析</w:t>
                  </w:r>
                </w:p>
              </w:tc>
              <w:tc>
                <w:tcPr>
                  <w:tcW w:w="2984" w:type="pct"/>
                  <w:tcBorders>
                    <w:tl2br w:val="nil"/>
                    <w:tr2bl w:val="nil"/>
                  </w:tcBorders>
                  <w:noWrap w:val="0"/>
                  <w:vAlign w:val="center"/>
                </w:tcPr>
                <w:p w14:paraId="796C424F">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b/>
                      <w:bCs w:val="0"/>
                      <w:color w:val="auto"/>
                      <w:highlight w:val="none"/>
                      <w:lang w:val="en-US" w:eastAsia="zh-CN"/>
                    </w:rPr>
                  </w:pPr>
                  <w:r>
                    <w:rPr>
                      <w:rFonts w:hint="default" w:ascii="Times New Roman" w:hAnsi="Times New Roman" w:eastAsia="宋体" w:cs="Times New Roman"/>
                      <w:b/>
                      <w:bCs w:val="0"/>
                      <w:color w:val="auto"/>
                      <w:highlight w:val="none"/>
                      <w:lang w:eastAsia="zh-CN"/>
                    </w:rPr>
                    <w:t>本项目情况</w:t>
                  </w:r>
                </w:p>
              </w:tc>
              <w:tc>
                <w:tcPr>
                  <w:tcW w:w="592" w:type="pct"/>
                  <w:tcBorders>
                    <w:tl2br w:val="nil"/>
                    <w:tr2bl w:val="nil"/>
                  </w:tcBorders>
                  <w:noWrap w:val="0"/>
                  <w:vAlign w:val="center"/>
                </w:tcPr>
                <w:p w14:paraId="56E0E417">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b/>
                      <w:bCs w:val="0"/>
                      <w:color w:val="auto"/>
                      <w:highlight w:val="none"/>
                      <w:lang w:val="en-US" w:eastAsia="zh-CN"/>
                    </w:rPr>
                  </w:pPr>
                  <w:r>
                    <w:rPr>
                      <w:rFonts w:hint="default" w:ascii="Times New Roman" w:hAnsi="Times New Roman" w:eastAsia="宋体" w:cs="Times New Roman"/>
                      <w:b/>
                      <w:bCs w:val="0"/>
                      <w:color w:val="auto"/>
                      <w:highlight w:val="none"/>
                      <w:lang w:eastAsia="zh-CN"/>
                    </w:rPr>
                    <w:t>符合性</w:t>
                  </w:r>
                </w:p>
              </w:tc>
            </w:tr>
            <w:tr w14:paraId="1F20D9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593" w:hRule="atLeast"/>
                <w:jc w:val="center"/>
              </w:trPr>
              <w:tc>
                <w:tcPr>
                  <w:tcW w:w="1423" w:type="pct"/>
                  <w:tcBorders>
                    <w:tl2br w:val="nil"/>
                    <w:tr2bl w:val="nil"/>
                  </w:tcBorders>
                  <w:noWrap w:val="0"/>
                  <w:vAlign w:val="center"/>
                </w:tcPr>
                <w:p w14:paraId="07EB5D16">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各类生态环境敏感区对照分析</w:t>
                  </w:r>
                </w:p>
              </w:tc>
              <w:tc>
                <w:tcPr>
                  <w:tcW w:w="2984" w:type="pct"/>
                  <w:tcBorders>
                    <w:tl2br w:val="nil"/>
                    <w:tr2bl w:val="nil"/>
                  </w:tcBorders>
                  <w:noWrap w:val="0"/>
                  <w:vAlign w:val="center"/>
                </w:tcPr>
                <w:p w14:paraId="34E3A8A8">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根据“一图”可知，项目不涉及生态环境敏感区</w:t>
                  </w:r>
                </w:p>
              </w:tc>
              <w:tc>
                <w:tcPr>
                  <w:tcW w:w="592" w:type="pct"/>
                  <w:tcBorders>
                    <w:tl2br w:val="nil"/>
                    <w:tr2bl w:val="nil"/>
                  </w:tcBorders>
                  <w:noWrap w:val="0"/>
                  <w:vAlign w:val="center"/>
                </w:tcPr>
                <w:p w14:paraId="5F2E5062">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符合</w:t>
                  </w:r>
                </w:p>
              </w:tc>
            </w:tr>
            <w:tr w14:paraId="59E802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681" w:hRule="atLeast"/>
                <w:jc w:val="center"/>
              </w:trPr>
              <w:tc>
                <w:tcPr>
                  <w:tcW w:w="1423" w:type="pct"/>
                  <w:tcBorders>
                    <w:tl2br w:val="nil"/>
                    <w:tr2bl w:val="nil"/>
                  </w:tcBorders>
                  <w:noWrap w:val="0"/>
                  <w:vAlign w:val="center"/>
                </w:tcPr>
                <w:p w14:paraId="0C6F2E64">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环境管控单元对照分析</w:t>
                  </w:r>
                </w:p>
              </w:tc>
              <w:tc>
                <w:tcPr>
                  <w:tcW w:w="2984" w:type="pct"/>
                  <w:tcBorders>
                    <w:tl2br w:val="nil"/>
                    <w:tr2bl w:val="nil"/>
                  </w:tcBorders>
                  <w:noWrap w:val="0"/>
                  <w:vAlign w:val="center"/>
                </w:tcPr>
                <w:p w14:paraId="0532C0DE">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根据“一图”可知，项目位于</w:t>
                  </w:r>
                  <w:r>
                    <w:rPr>
                      <w:rFonts w:hint="default" w:ascii="Times New Roman" w:hAnsi="Times New Roman" w:eastAsia="宋体" w:cs="Times New Roman"/>
                      <w:color w:val="auto"/>
                      <w:highlight w:val="none"/>
                      <w:lang w:val="en-US" w:eastAsia="zh-CN"/>
                    </w:rPr>
                    <w:t>环境重点</w:t>
                  </w:r>
                  <w:r>
                    <w:rPr>
                      <w:rFonts w:hint="default" w:ascii="Times New Roman" w:hAnsi="Times New Roman" w:eastAsia="宋体" w:cs="Times New Roman"/>
                      <w:color w:val="auto"/>
                      <w:highlight w:val="none"/>
                      <w:lang w:eastAsia="zh-CN"/>
                    </w:rPr>
                    <w:t>管控单元，根据“一表”可知项目满足</w:t>
                  </w:r>
                  <w:r>
                    <w:rPr>
                      <w:rFonts w:hint="default" w:ascii="Times New Roman" w:hAnsi="Times New Roman" w:eastAsia="宋体" w:cs="Times New Roman"/>
                      <w:color w:val="auto"/>
                      <w:highlight w:val="none"/>
                      <w:lang w:val="en-US" w:eastAsia="zh-CN"/>
                    </w:rPr>
                    <w:t>重点</w:t>
                  </w:r>
                  <w:r>
                    <w:rPr>
                      <w:rFonts w:hint="default" w:ascii="Times New Roman" w:hAnsi="Times New Roman" w:eastAsia="宋体" w:cs="Times New Roman"/>
                      <w:color w:val="auto"/>
                      <w:highlight w:val="none"/>
                    </w:rPr>
                    <w:t>管控单元</w:t>
                  </w:r>
                  <w:r>
                    <w:rPr>
                      <w:rFonts w:hint="default" w:ascii="Times New Roman" w:hAnsi="Times New Roman" w:eastAsia="宋体" w:cs="Times New Roman"/>
                      <w:color w:val="auto"/>
                      <w:highlight w:val="none"/>
                      <w:lang w:eastAsia="zh-CN"/>
                    </w:rPr>
                    <w:t>管控要求</w:t>
                  </w:r>
                </w:p>
              </w:tc>
              <w:tc>
                <w:tcPr>
                  <w:tcW w:w="592" w:type="pct"/>
                  <w:tcBorders>
                    <w:tl2br w:val="nil"/>
                    <w:tr2bl w:val="nil"/>
                  </w:tcBorders>
                  <w:noWrap w:val="0"/>
                  <w:vAlign w:val="center"/>
                </w:tcPr>
                <w:p w14:paraId="30C9A089">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符合</w:t>
                  </w:r>
                </w:p>
              </w:tc>
            </w:tr>
            <w:tr w14:paraId="54949B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545" w:hRule="atLeast"/>
                <w:jc w:val="center"/>
              </w:trPr>
              <w:tc>
                <w:tcPr>
                  <w:tcW w:w="1423" w:type="pct"/>
                  <w:tcBorders>
                    <w:tl2br w:val="nil"/>
                    <w:tr2bl w:val="nil"/>
                  </w:tcBorders>
                  <w:noWrap w:val="0"/>
                  <w:vAlign w:val="center"/>
                </w:tcPr>
                <w:p w14:paraId="596D9225">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未纳入环境管控单元的要素分区对照分析</w:t>
                  </w:r>
                </w:p>
              </w:tc>
              <w:tc>
                <w:tcPr>
                  <w:tcW w:w="2984" w:type="pct"/>
                  <w:tcBorders>
                    <w:tl2br w:val="nil"/>
                    <w:tr2bl w:val="nil"/>
                  </w:tcBorders>
                  <w:noWrap w:val="0"/>
                  <w:vAlign w:val="center"/>
                </w:tcPr>
                <w:p w14:paraId="5A3EAC9C">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不涉及，无其他限制要求</w:t>
                  </w:r>
                </w:p>
              </w:tc>
              <w:tc>
                <w:tcPr>
                  <w:tcW w:w="592" w:type="pct"/>
                  <w:tcBorders>
                    <w:tl2br w:val="nil"/>
                    <w:tr2bl w:val="nil"/>
                  </w:tcBorders>
                  <w:noWrap w:val="0"/>
                  <w:vAlign w:val="center"/>
                </w:tcPr>
                <w:p w14:paraId="2FF86898">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符合</w:t>
                  </w:r>
                </w:p>
              </w:tc>
            </w:tr>
            <w:tr w14:paraId="4CB203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635" w:hRule="atLeast"/>
                <w:jc w:val="center"/>
              </w:trPr>
              <w:tc>
                <w:tcPr>
                  <w:tcW w:w="1423" w:type="pct"/>
                  <w:tcBorders>
                    <w:tl2br w:val="nil"/>
                    <w:tr2bl w:val="nil"/>
                  </w:tcBorders>
                  <w:noWrap w:val="0"/>
                  <w:vAlign w:val="center"/>
                </w:tcPr>
                <w:p w14:paraId="4F813321">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其他对照分析</w:t>
                  </w:r>
                </w:p>
              </w:tc>
              <w:tc>
                <w:tcPr>
                  <w:tcW w:w="2984" w:type="pct"/>
                  <w:tcBorders>
                    <w:tl2br w:val="nil"/>
                    <w:tr2bl w:val="nil"/>
                  </w:tcBorders>
                  <w:noWrap w:val="0"/>
                  <w:vAlign w:val="center"/>
                </w:tcPr>
                <w:p w14:paraId="5E167CD1">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不涉及，无其他限制要求</w:t>
                  </w:r>
                </w:p>
              </w:tc>
              <w:tc>
                <w:tcPr>
                  <w:tcW w:w="592" w:type="pct"/>
                  <w:tcBorders>
                    <w:tl2br w:val="nil"/>
                    <w:tr2bl w:val="nil"/>
                  </w:tcBorders>
                  <w:noWrap w:val="0"/>
                  <w:vAlign w:val="center"/>
                </w:tcPr>
                <w:p w14:paraId="34AD8342">
                  <w:pPr>
                    <w:pStyle w:val="52"/>
                    <w:keepNext w:val="0"/>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符合</w:t>
                  </w:r>
                </w:p>
              </w:tc>
            </w:tr>
          </w:tbl>
          <w:p w14:paraId="3370335B">
            <w:pPr>
              <w:pStyle w:val="35"/>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b/>
                <w:bCs/>
                <w:color w:val="auto"/>
                <w:spacing w:val="-3"/>
                <w:kern w:val="2"/>
                <w:sz w:val="24"/>
                <w:szCs w:val="24"/>
                <w:highlight w:val="none"/>
                <w:lang w:val="en-US" w:eastAsia="zh-CN" w:bidi="ar-SA"/>
              </w:rPr>
            </w:pPr>
            <w:r>
              <w:rPr>
                <w:rFonts w:hint="default" w:ascii="Times New Roman" w:hAnsi="Times New Roman" w:eastAsia="宋体" w:cs="Times New Roman"/>
                <w:b/>
                <w:bCs/>
                <w:color w:val="auto"/>
                <w:spacing w:val="-3"/>
                <w:kern w:val="2"/>
                <w:sz w:val="24"/>
                <w:szCs w:val="24"/>
                <w:highlight w:val="none"/>
                <w:lang w:val="en-US" w:eastAsia="zh-CN" w:bidi="ar-SA"/>
              </w:rPr>
              <w:t>3.相关生态环境保护政策符合性分析</w:t>
            </w:r>
          </w:p>
          <w:p w14:paraId="12D0AA21">
            <w:pPr>
              <w:pStyle w:val="53"/>
              <w:bidi w:val="0"/>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表</w:t>
            </w:r>
            <w:r>
              <w:rPr>
                <w:rFonts w:hint="default" w:ascii="Times New Roman" w:hAnsi="Times New Roman" w:eastAsia="宋体" w:cs="Times New Roman"/>
                <w:color w:val="auto"/>
                <w:sz w:val="21"/>
                <w:szCs w:val="21"/>
                <w:highlight w:val="none"/>
                <w:lang w:val="en-US" w:eastAsia="zh-CN"/>
              </w:rPr>
              <w:t>1-7</w:t>
            </w:r>
            <w:r>
              <w:rPr>
                <w:rFonts w:hint="default" w:ascii="Times New Roman" w:hAnsi="Times New Roman" w:eastAsia="宋体" w:cs="Times New Roman"/>
                <w:color w:val="auto"/>
                <w:sz w:val="21"/>
                <w:szCs w:val="21"/>
                <w:highlight w:val="none"/>
                <w:lang w:val="zh-CN"/>
              </w:rPr>
              <w:t xml:space="preserve"> </w:t>
            </w:r>
            <w:r>
              <w:rPr>
                <w:rFonts w:hint="default" w:ascii="Times New Roman" w:hAnsi="Times New Roman" w:eastAsia="宋体" w:cs="Times New Roman"/>
                <w:color w:val="auto"/>
                <w:sz w:val="21"/>
                <w:szCs w:val="21"/>
                <w:highlight w:val="none"/>
                <w:lang w:val="en-US" w:eastAsia="zh-CN"/>
              </w:rPr>
              <w:t xml:space="preserve"> 项目</w:t>
            </w:r>
            <w:r>
              <w:rPr>
                <w:rFonts w:hint="default" w:ascii="Times New Roman" w:hAnsi="Times New Roman" w:eastAsia="宋体" w:cs="Times New Roman"/>
                <w:color w:val="auto"/>
                <w:sz w:val="21"/>
                <w:szCs w:val="21"/>
                <w:highlight w:val="none"/>
                <w:lang w:val="zh-CN"/>
              </w:rPr>
              <w:t>与相关生态环境保护法律法规、生态环境保护规划的符合性分析一览表</w:t>
            </w:r>
          </w:p>
          <w:tbl>
            <w:tblPr>
              <w:tblStyle w:val="25"/>
              <w:tblW w:w="80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3219"/>
              <w:gridCol w:w="2690"/>
              <w:gridCol w:w="917"/>
            </w:tblGrid>
            <w:tr w14:paraId="75128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tcBorders>
                    <w:tl2br w:val="nil"/>
                    <w:tr2bl w:val="nil"/>
                  </w:tcBorders>
                  <w:noWrap w:val="0"/>
                  <w:vAlign w:val="center"/>
                </w:tcPr>
                <w:p w14:paraId="3C9E1AC7">
                  <w:pPr>
                    <w:pStyle w:val="2"/>
                    <w:spacing w:line="240" w:lineRule="auto"/>
                    <w:ind w:left="0" w:leftChars="0" w:firstLine="0" w:firstLineChars="0"/>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名称</w:t>
                  </w:r>
                </w:p>
              </w:tc>
              <w:tc>
                <w:tcPr>
                  <w:tcW w:w="3219" w:type="dxa"/>
                  <w:tcBorders>
                    <w:tl2br w:val="nil"/>
                    <w:tr2bl w:val="nil"/>
                  </w:tcBorders>
                  <w:noWrap w:val="0"/>
                  <w:vAlign w:val="center"/>
                </w:tcPr>
                <w:p w14:paraId="6D9881D6">
                  <w:pPr>
                    <w:pStyle w:val="2"/>
                    <w:spacing w:line="240" w:lineRule="auto"/>
                    <w:ind w:left="0" w:leftChars="0" w:firstLine="0" w:firstLineChars="0"/>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内容</w:t>
                  </w:r>
                </w:p>
              </w:tc>
              <w:tc>
                <w:tcPr>
                  <w:tcW w:w="2690" w:type="dxa"/>
                  <w:tcBorders>
                    <w:tl2br w:val="nil"/>
                    <w:tr2bl w:val="nil"/>
                  </w:tcBorders>
                  <w:noWrap w:val="0"/>
                  <w:vAlign w:val="center"/>
                </w:tcPr>
                <w:p w14:paraId="14C2E580">
                  <w:pPr>
                    <w:pStyle w:val="2"/>
                    <w:spacing w:line="240" w:lineRule="auto"/>
                    <w:ind w:left="0" w:leftChars="0" w:firstLine="0" w:firstLineChars="0"/>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本项目情况</w:t>
                  </w:r>
                </w:p>
              </w:tc>
              <w:tc>
                <w:tcPr>
                  <w:tcW w:w="917" w:type="dxa"/>
                  <w:tcBorders>
                    <w:tl2br w:val="nil"/>
                    <w:tr2bl w:val="nil"/>
                  </w:tcBorders>
                  <w:noWrap w:val="0"/>
                  <w:vAlign w:val="center"/>
                </w:tcPr>
                <w:p w14:paraId="3D80AA26">
                  <w:pPr>
                    <w:pStyle w:val="2"/>
                    <w:spacing w:line="240" w:lineRule="auto"/>
                    <w:ind w:left="0" w:leftChars="0" w:firstLine="0" w:firstLineChars="0"/>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val="en-US" w:eastAsia="zh-CN"/>
                    </w:rPr>
                    <w:t>符合性</w:t>
                  </w:r>
                </w:p>
              </w:tc>
            </w:tr>
            <w:tr w14:paraId="12D60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restart"/>
                  <w:tcBorders>
                    <w:tl2br w:val="nil"/>
                    <w:tr2bl w:val="nil"/>
                  </w:tcBorders>
                  <w:noWrap w:val="0"/>
                  <w:vAlign w:val="center"/>
                </w:tcPr>
                <w:p w14:paraId="25647F88">
                  <w:pPr>
                    <w:pStyle w:val="2"/>
                    <w:spacing w:line="240" w:lineRule="auto"/>
                    <w:ind w:left="0" w:leftChars="0" w:firstLine="0" w:firstLineChars="0"/>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color w:val="auto"/>
                      <w:szCs w:val="21"/>
                      <w:highlight w:val="none"/>
                    </w:rPr>
                    <w:t>《国务院关于印发大气污染防治行动计划的通知》（国发〔2013〕37号）</w:t>
                  </w:r>
                </w:p>
              </w:tc>
              <w:tc>
                <w:tcPr>
                  <w:tcW w:w="3219" w:type="dxa"/>
                  <w:tcBorders>
                    <w:tl2br w:val="nil"/>
                    <w:tr2bl w:val="nil"/>
                  </w:tcBorders>
                  <w:noWrap w:val="0"/>
                  <w:vAlign w:val="center"/>
                </w:tcPr>
                <w:p w14:paraId="3EA2EE6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（一）加强工业企业大气污染综合治理。全面整治燃煤小锅炉。加快推进集中供热、</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煤改气</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煤改电</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工程建设，到2017年，除必要保留的以外，地级及以上城市建成区基本淘汰每小时10蒸吨及以下的燃煤锅炉，禁止新建每小时20蒸吨以下的燃煤锅炉；其他地区原则上不再新建每小时10蒸吨以下的燃煤锅炉。在供热供气管网不能覆盖的地区，改用电、新能源或洁净煤，推广应用高效节能环保型锅炉。在化工、造纸、印染、制革、制药等产业集聚区，通过集中建设热电联产机组逐步淘汰分散燃煤锅炉。</w:t>
                  </w:r>
                </w:p>
              </w:tc>
              <w:tc>
                <w:tcPr>
                  <w:tcW w:w="2690" w:type="dxa"/>
                  <w:tcBorders>
                    <w:tl2br w:val="nil"/>
                    <w:tr2bl w:val="nil"/>
                  </w:tcBorders>
                  <w:noWrap w:val="0"/>
                  <w:vAlign w:val="center"/>
                </w:tcPr>
                <w:p w14:paraId="565413B3">
                  <w:pPr>
                    <w:pStyle w:val="2"/>
                    <w:spacing w:line="240" w:lineRule="auto"/>
                    <w:ind w:left="0" w:leftChars="0" w:firstLine="0" w:firstLineChars="0"/>
                    <w:jc w:val="both"/>
                    <w:rPr>
                      <w:rFonts w:hint="default" w:ascii="Times New Roman" w:hAnsi="Times New Roman" w:eastAsia="宋体" w:cs="Times New Roman"/>
                      <w:b/>
                      <w:bCs/>
                      <w:color w:val="auto"/>
                      <w:sz w:val="21"/>
                      <w:szCs w:val="21"/>
                      <w:highlight w:val="none"/>
                      <w:vertAlign w:val="baseline"/>
                      <w:lang w:eastAsia="zh-CN"/>
                    </w:rPr>
                  </w:pPr>
                  <w:r>
                    <w:rPr>
                      <w:rFonts w:hint="eastAsia" w:ascii="Times New Roman" w:hAnsi="Times New Roman" w:eastAsia="宋体" w:cs="Times New Roman"/>
                      <w:b w:val="0"/>
                      <w:bCs w:val="0"/>
                      <w:color w:val="auto"/>
                      <w:sz w:val="21"/>
                      <w:szCs w:val="21"/>
                      <w:highlight w:val="none"/>
                      <w:vertAlign w:val="baseline"/>
                      <w:lang w:val="en-US" w:eastAsia="zh-CN"/>
                    </w:rPr>
                    <w:t>本</w:t>
                  </w:r>
                  <w:r>
                    <w:rPr>
                      <w:rFonts w:hint="default" w:ascii="Times New Roman" w:hAnsi="Times New Roman" w:eastAsia="宋体" w:cs="Times New Roman"/>
                      <w:b w:val="0"/>
                      <w:bCs w:val="0"/>
                      <w:color w:val="auto"/>
                      <w:sz w:val="21"/>
                      <w:szCs w:val="21"/>
                      <w:highlight w:val="none"/>
                      <w:vertAlign w:val="baseline"/>
                      <w:lang w:eastAsia="zh-CN"/>
                    </w:rPr>
                    <w:t>项目</w:t>
                  </w:r>
                  <w:r>
                    <w:rPr>
                      <w:rFonts w:hint="eastAsia" w:ascii="Times New Roman" w:hAnsi="Times New Roman" w:eastAsia="宋体" w:cs="Times New Roman"/>
                      <w:b w:val="0"/>
                      <w:bCs w:val="0"/>
                      <w:color w:val="auto"/>
                      <w:sz w:val="21"/>
                      <w:szCs w:val="21"/>
                      <w:highlight w:val="none"/>
                      <w:vertAlign w:val="baseline"/>
                      <w:lang w:val="en-US" w:eastAsia="zh-CN"/>
                    </w:rPr>
                    <w:t>为厂区已有燃煤锅炉</w:t>
                  </w:r>
                  <w:r>
                    <w:rPr>
                      <w:rFonts w:hint="default" w:ascii="Times New Roman" w:hAnsi="Times New Roman" w:eastAsia="宋体" w:cs="Times New Roman"/>
                      <w:color w:val="auto"/>
                      <w:sz w:val="21"/>
                      <w:szCs w:val="21"/>
                      <w:highlight w:val="none"/>
                      <w:lang w:val="en-US" w:eastAsia="zh-CN"/>
                    </w:rPr>
                    <w:t>废气治理设施改造的配套工程</w:t>
                  </w:r>
                  <w:r>
                    <w:rPr>
                      <w:rFonts w:hint="default" w:ascii="Times New Roman" w:hAnsi="Times New Roman" w:eastAsia="宋体" w:cs="Times New Roman"/>
                      <w:b w:val="0"/>
                      <w:bCs w:val="0"/>
                      <w:color w:val="auto"/>
                      <w:sz w:val="21"/>
                      <w:szCs w:val="21"/>
                      <w:highlight w:val="none"/>
                      <w:vertAlign w:val="baseline"/>
                      <w:lang w:eastAsia="zh-CN"/>
                    </w:rPr>
                    <w:t>。本项目外排废气管道中会存在残留的少量氨气以及设备、管路接口、阀门等跑冒滴漏产生的无组织氨气。</w:t>
                  </w:r>
                  <w:r>
                    <w:rPr>
                      <w:rFonts w:hint="default" w:ascii="Times New Roman" w:hAnsi="Times New Roman" w:eastAsia="宋体" w:cs="Times New Roman"/>
                      <w:b w:val="0"/>
                      <w:bCs w:val="0"/>
                      <w:color w:val="auto"/>
                      <w:sz w:val="21"/>
                      <w:szCs w:val="21"/>
                      <w:highlight w:val="none"/>
                      <w:vertAlign w:val="baseline"/>
                      <w:lang w:val="en-US" w:eastAsia="zh-CN"/>
                    </w:rPr>
                    <w:t>气体充装线通过加强通风、厂区内部管理，定期对储罐阀门、法兰等处进行检查，无组织排放废气对大气环境影响较小</w:t>
                  </w:r>
                  <w:r>
                    <w:rPr>
                      <w:rFonts w:hint="default" w:ascii="Times New Roman" w:hAnsi="Times New Roman" w:eastAsia="宋体" w:cs="Times New Roman"/>
                      <w:b w:val="0"/>
                      <w:bCs w:val="0"/>
                      <w:color w:val="auto"/>
                      <w:sz w:val="21"/>
                      <w:szCs w:val="21"/>
                      <w:highlight w:val="none"/>
                      <w:vertAlign w:val="baseline"/>
                      <w:lang w:eastAsia="zh-CN"/>
                    </w:rPr>
                    <w:t>。</w:t>
                  </w:r>
                </w:p>
              </w:tc>
              <w:tc>
                <w:tcPr>
                  <w:tcW w:w="917" w:type="dxa"/>
                  <w:tcBorders>
                    <w:tl2br w:val="nil"/>
                    <w:tr2bl w:val="nil"/>
                  </w:tcBorders>
                  <w:noWrap w:val="0"/>
                  <w:vAlign w:val="center"/>
                </w:tcPr>
                <w:p w14:paraId="2DF7DC4A">
                  <w:pPr>
                    <w:pStyle w:val="2"/>
                    <w:spacing w:line="240" w:lineRule="auto"/>
                    <w:ind w:left="0" w:leftChars="0" w:firstLine="0" w:firstLineChars="0"/>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符合</w:t>
                  </w:r>
                </w:p>
              </w:tc>
            </w:tr>
            <w:tr w14:paraId="669F7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Borders>
                    <w:tl2br w:val="nil"/>
                    <w:tr2bl w:val="nil"/>
                  </w:tcBorders>
                  <w:noWrap w:val="0"/>
                  <w:vAlign w:val="center"/>
                </w:tcPr>
                <w:p w14:paraId="4EB4BA6B">
                  <w:pPr>
                    <w:pStyle w:val="2"/>
                    <w:spacing w:line="240" w:lineRule="auto"/>
                    <w:ind w:left="0" w:leftChars="0" w:firstLine="0" w:firstLineChars="0"/>
                    <w:jc w:val="center"/>
                    <w:rPr>
                      <w:rFonts w:hint="default" w:ascii="Times New Roman" w:hAnsi="Times New Roman" w:eastAsia="宋体" w:cs="Times New Roman"/>
                      <w:color w:val="auto"/>
                      <w:szCs w:val="21"/>
                      <w:highlight w:val="none"/>
                    </w:rPr>
                  </w:pPr>
                </w:p>
              </w:tc>
              <w:tc>
                <w:tcPr>
                  <w:tcW w:w="3219" w:type="dxa"/>
                  <w:tcBorders>
                    <w:tl2br w:val="nil"/>
                    <w:tr2bl w:val="nil"/>
                  </w:tcBorders>
                  <w:noWrap w:val="0"/>
                  <w:vAlign w:val="center"/>
                </w:tcPr>
                <w:p w14:paraId="01B7490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Cs/>
                      <w:color w:val="auto"/>
                      <w:sz w:val="21"/>
                      <w:szCs w:val="21"/>
                      <w:highlight w:val="none"/>
                    </w:rPr>
                    <w:t>（二）深化面源污染治理。综合整治城市扬尘。加强施工扬尘监管，积极推进绿色施工，建设工程施工现场应全封闭设置围挡墙，严禁敞开式作业，施工现场道路应进行地面硬化。渣土运输车辆应采取密闭措施，并逐步安装卫星定位系统。推行道路机械化清扫等低尘作业方式。大型煤堆、料堆要实现封闭储存或建设防风抑尘设施。推进城市及周边绿化和防风防沙林建设，扩大城市建成区绿地规模。</w:t>
                  </w:r>
                </w:p>
              </w:tc>
              <w:tc>
                <w:tcPr>
                  <w:tcW w:w="2690" w:type="dxa"/>
                  <w:tcBorders>
                    <w:tl2br w:val="nil"/>
                    <w:tr2bl w:val="nil"/>
                  </w:tcBorders>
                  <w:noWrap w:val="0"/>
                  <w:vAlign w:val="center"/>
                </w:tcPr>
                <w:p w14:paraId="22D214A2">
                  <w:pPr>
                    <w:pStyle w:val="2"/>
                    <w:spacing w:line="240" w:lineRule="auto"/>
                    <w:ind w:left="0" w:leftChars="0" w:firstLine="0" w:firstLineChars="0"/>
                    <w:jc w:val="both"/>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color w:val="auto"/>
                      <w:highlight w:val="none"/>
                      <w:lang w:val="en-US" w:eastAsia="zh-CN"/>
                    </w:rPr>
                    <w:t>本项目为改建项目，位于凤翔区长青工业园区（化工园区）</w:t>
                  </w:r>
                  <w:r>
                    <w:rPr>
                      <w:rFonts w:hint="default" w:ascii="Times New Roman" w:hAnsi="Times New Roman" w:eastAsia="宋体" w:cs="Times New Roman"/>
                      <w:color w:val="auto"/>
                      <w:szCs w:val="21"/>
                      <w:highlight w:val="none"/>
                      <w:lang w:val="en-US" w:eastAsia="zh-CN"/>
                    </w:rPr>
                    <w:t>，项目现场不涉及散料堆存。本项目施工期采取</w:t>
                  </w:r>
                  <w:r>
                    <w:rPr>
                      <w:rFonts w:hint="default" w:ascii="Times New Roman" w:hAnsi="Times New Roman" w:eastAsia="宋体" w:cs="Times New Roman"/>
                      <w:iCs/>
                      <w:color w:val="auto"/>
                      <w:sz w:val="21"/>
                      <w:szCs w:val="21"/>
                      <w:highlight w:val="none"/>
                    </w:rPr>
                    <w:t>围挡</w:t>
                  </w:r>
                  <w:r>
                    <w:rPr>
                      <w:rFonts w:hint="default" w:ascii="Times New Roman" w:hAnsi="Times New Roman" w:eastAsia="宋体" w:cs="Times New Roman"/>
                      <w:color w:val="auto"/>
                      <w:szCs w:val="21"/>
                      <w:highlight w:val="none"/>
                      <w:lang w:val="en-US" w:eastAsia="zh-CN"/>
                    </w:rPr>
                    <w:t>、洒水等措施，对出厂车辆进行冲洗，将防治扬尘污染的费用纳入环保投资估算。</w:t>
                  </w:r>
                </w:p>
              </w:tc>
              <w:tc>
                <w:tcPr>
                  <w:tcW w:w="917" w:type="dxa"/>
                  <w:tcBorders>
                    <w:tl2br w:val="nil"/>
                    <w:tr2bl w:val="nil"/>
                  </w:tcBorders>
                  <w:noWrap w:val="0"/>
                  <w:vAlign w:val="center"/>
                </w:tcPr>
                <w:p w14:paraId="13452FB9">
                  <w:pPr>
                    <w:pStyle w:val="2"/>
                    <w:spacing w:line="240" w:lineRule="auto"/>
                    <w:ind w:left="0" w:leftChars="0" w:firstLine="0" w:firstLineChars="0"/>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符合</w:t>
                  </w:r>
                </w:p>
              </w:tc>
            </w:tr>
            <w:tr w14:paraId="43BF7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restart"/>
                  <w:tcBorders>
                    <w:tl2br w:val="nil"/>
                    <w:tr2bl w:val="nil"/>
                  </w:tcBorders>
                  <w:noWrap w:val="0"/>
                  <w:vAlign w:val="center"/>
                </w:tcPr>
                <w:p w14:paraId="4B7A5AC4">
                  <w:pPr>
                    <w:pStyle w:val="54"/>
                    <w:ind w:firstLine="0" w:firstLineChars="0"/>
                    <w:jc w:val="center"/>
                    <w:rPr>
                      <w:rFonts w:hint="default" w:ascii="Times New Roman" w:hAnsi="Times New Roman" w:eastAsia="宋体" w:cs="Times New Roman"/>
                      <w:b w:val="0"/>
                      <w:color w:val="auto"/>
                      <w:kern w:val="2"/>
                      <w:sz w:val="21"/>
                      <w:szCs w:val="24"/>
                      <w:highlight w:val="none"/>
                      <w:lang w:val="en-US" w:eastAsia="zh-CN" w:bidi="ar-SA"/>
                    </w:rPr>
                  </w:pPr>
                  <w:r>
                    <w:rPr>
                      <w:rFonts w:hint="default" w:ascii="Times New Roman" w:hAnsi="Times New Roman" w:eastAsia="宋体" w:cs="Times New Roman"/>
                      <w:b w:val="0"/>
                      <w:color w:val="auto"/>
                      <w:kern w:val="2"/>
                      <w:sz w:val="21"/>
                      <w:szCs w:val="24"/>
                      <w:highlight w:val="none"/>
                      <w:lang w:val="en-US" w:eastAsia="zh-CN" w:bidi="ar-SA"/>
                    </w:rPr>
                    <w:t>国务院关于印发《空气质量持续改善行动计划》的通知国发〔2023〕24号</w:t>
                  </w:r>
                </w:p>
              </w:tc>
              <w:tc>
                <w:tcPr>
                  <w:tcW w:w="3219" w:type="dxa"/>
                  <w:tcBorders>
                    <w:tl2br w:val="nil"/>
                    <w:tr2bl w:val="nil"/>
                  </w:tcBorders>
                  <w:noWrap w:val="0"/>
                  <w:vAlign w:val="center"/>
                </w:tcPr>
                <w:p w14:paraId="3EC4DB2B">
                  <w:pPr>
                    <w:pStyle w:val="54"/>
                    <w:ind w:firstLine="0" w:firstLineChars="0"/>
                    <w:jc w:val="both"/>
                    <w:rPr>
                      <w:rFonts w:hint="default" w:ascii="Times New Roman" w:hAnsi="Times New Roman" w:eastAsia="宋体" w:cs="Times New Roman"/>
                      <w:b w:val="0"/>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四）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tc>
              <w:tc>
                <w:tcPr>
                  <w:tcW w:w="2690" w:type="dxa"/>
                  <w:tcBorders>
                    <w:tl2br w:val="nil"/>
                    <w:tr2bl w:val="nil"/>
                  </w:tcBorders>
                  <w:noWrap w:val="0"/>
                  <w:vAlign w:val="center"/>
                </w:tcPr>
                <w:p w14:paraId="7EDCEC5A">
                  <w:pPr>
                    <w:pStyle w:val="54"/>
                    <w:ind w:firstLine="0" w:firstLineChars="0"/>
                    <w:jc w:val="both"/>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本项目不属于</w:t>
                  </w:r>
                  <w:r>
                    <w:rPr>
                      <w:rFonts w:hint="default" w:ascii="Times New Roman" w:hAnsi="Times New Roman" w:eastAsia="宋体" w:cs="Times New Roman"/>
                      <w:color w:val="auto"/>
                      <w:highlight w:val="none"/>
                      <w:lang w:val="en-US" w:eastAsia="zh-CN"/>
                    </w:rPr>
                    <w:t>高耗能、高排放、低水平项目。</w:t>
                  </w:r>
                  <w:r>
                    <w:rPr>
                      <w:rFonts w:hint="default" w:ascii="Times New Roman" w:hAnsi="Times New Roman" w:eastAsia="宋体" w:cs="Times New Roman"/>
                      <w:color w:val="auto"/>
                      <w:szCs w:val="21"/>
                      <w:highlight w:val="none"/>
                    </w:rPr>
                    <w:t>本项目符合国家现行产业政策、当地规划、生态环境分区管控方案、规划环评的要求，</w:t>
                  </w:r>
                  <w:r>
                    <w:rPr>
                      <w:rFonts w:hint="default" w:ascii="Times New Roman" w:hAnsi="Times New Roman" w:eastAsia="宋体" w:cs="Times New Roman"/>
                      <w:color w:val="auto"/>
                      <w:szCs w:val="21"/>
                      <w:highlight w:val="none"/>
                      <w:lang w:val="en-US" w:eastAsia="zh-CN"/>
                    </w:rPr>
                    <w:t>不涉及废气、废水总量控制指标，</w:t>
                  </w:r>
                  <w:r>
                    <w:rPr>
                      <w:rFonts w:hint="default" w:ascii="Times New Roman" w:hAnsi="Times New Roman" w:eastAsia="宋体" w:cs="Times New Roman"/>
                      <w:color w:val="auto"/>
                      <w:szCs w:val="21"/>
                      <w:highlight w:val="none"/>
                    </w:rPr>
                    <w:t>项目清洁生产水平处于国内先进水平，项目不涉及产能置换。</w:t>
                  </w:r>
                </w:p>
              </w:tc>
              <w:tc>
                <w:tcPr>
                  <w:tcW w:w="917" w:type="dxa"/>
                  <w:tcBorders>
                    <w:tl2br w:val="nil"/>
                    <w:tr2bl w:val="nil"/>
                  </w:tcBorders>
                  <w:noWrap w:val="0"/>
                  <w:vAlign w:val="center"/>
                </w:tcPr>
                <w:p w14:paraId="6621A99D">
                  <w:pPr>
                    <w:pStyle w:val="55"/>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highlight w:val="none"/>
                      <w:lang w:val="en-US" w:eastAsia="zh-CN"/>
                    </w:rPr>
                    <w:t>符合</w:t>
                  </w:r>
                </w:p>
              </w:tc>
            </w:tr>
            <w:tr w14:paraId="286B0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Borders>
                    <w:tl2br w:val="nil"/>
                    <w:tr2bl w:val="nil"/>
                  </w:tcBorders>
                  <w:noWrap w:val="0"/>
                  <w:vAlign w:val="center"/>
                </w:tcPr>
                <w:p w14:paraId="19747723">
                  <w:pPr>
                    <w:pStyle w:val="54"/>
                    <w:ind w:firstLine="0" w:firstLineChars="0"/>
                    <w:jc w:val="center"/>
                    <w:rPr>
                      <w:rFonts w:hint="default" w:ascii="Times New Roman" w:hAnsi="Times New Roman" w:eastAsia="宋体" w:cs="Times New Roman"/>
                      <w:b w:val="0"/>
                      <w:color w:val="auto"/>
                      <w:kern w:val="2"/>
                      <w:sz w:val="21"/>
                      <w:szCs w:val="24"/>
                      <w:highlight w:val="none"/>
                      <w:lang w:val="en-US" w:eastAsia="zh-CN" w:bidi="ar-SA"/>
                    </w:rPr>
                  </w:pPr>
                </w:p>
              </w:tc>
              <w:tc>
                <w:tcPr>
                  <w:tcW w:w="3219" w:type="dxa"/>
                  <w:tcBorders>
                    <w:tl2br w:val="nil"/>
                    <w:tr2bl w:val="nil"/>
                  </w:tcBorders>
                  <w:noWrap w:val="0"/>
                  <w:vAlign w:val="center"/>
                </w:tcPr>
                <w:p w14:paraId="47FF070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七</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优化含VOC</w:t>
                  </w:r>
                  <w:r>
                    <w:rPr>
                      <w:rFonts w:hint="default" w:ascii="Times New Roman" w:hAnsi="Times New Roman" w:eastAsia="宋体" w:cs="Times New Roman"/>
                      <w:color w:val="auto"/>
                      <w:sz w:val="21"/>
                      <w:szCs w:val="21"/>
                      <w:highlight w:val="none"/>
                      <w:vertAlign w:val="subscript"/>
                    </w:rPr>
                    <w:t>s</w:t>
                  </w:r>
                  <w:r>
                    <w:rPr>
                      <w:rFonts w:hint="default" w:ascii="Times New Roman" w:hAnsi="Times New Roman" w:eastAsia="宋体" w:cs="Times New Roman"/>
                      <w:color w:val="auto"/>
                      <w:sz w:val="21"/>
                      <w:szCs w:val="21"/>
                      <w:highlight w:val="none"/>
                    </w:rPr>
                    <w:t>原辅材料和产品结构。严格控制生产和使用高VOCs含量涂料、油墨、</w:t>
                  </w:r>
                  <w:r>
                    <w:rPr>
                      <w:rFonts w:hint="default" w:ascii="Times New Roman" w:hAnsi="Times New Roman" w:eastAsia="宋体" w:cs="Times New Roman"/>
                      <w:color w:val="auto"/>
                      <w:sz w:val="21"/>
                      <w:szCs w:val="21"/>
                      <w:highlight w:val="none"/>
                      <w:lang w:eastAsia="zh-CN"/>
                    </w:rPr>
                    <w:t>胶黏剂</w:t>
                  </w:r>
                  <w:r>
                    <w:rPr>
                      <w:rFonts w:hint="default" w:ascii="Times New Roman" w:hAnsi="Times New Roman" w:eastAsia="宋体" w:cs="Times New Roman"/>
                      <w:color w:val="auto"/>
                      <w:sz w:val="21"/>
                      <w:szCs w:val="21"/>
                      <w:highlight w:val="none"/>
                    </w:rPr>
                    <w:t>、清洗剂等建设项目，提高低（无）VOCs含量产品比重。实施源头替代工程，加大工业涂装、包装印刷和电子行业低（无）VOCs含量原辅材料替代力度。</w:t>
                  </w:r>
                  <w:r>
                    <w:rPr>
                      <w:rFonts w:hint="default" w:ascii="Times New Roman" w:hAnsi="Times New Roman" w:eastAsia="宋体" w:cs="Times New Roman"/>
                      <w:color w:val="auto"/>
                      <w:sz w:val="21"/>
                      <w:szCs w:val="21"/>
                      <w:highlight w:val="none"/>
                      <w:lang w:eastAsia="zh-CN"/>
                    </w:rPr>
                    <w:t>室外构筑物防护和城市道路交通标志应推广使用低（无）VOCs含量涂料</w:t>
                  </w:r>
                  <w:r>
                    <w:rPr>
                      <w:rFonts w:hint="default" w:ascii="Times New Roman" w:hAnsi="Times New Roman" w:eastAsia="宋体" w:cs="Times New Roman"/>
                      <w:color w:val="auto"/>
                      <w:sz w:val="21"/>
                      <w:szCs w:val="21"/>
                      <w:highlight w:val="none"/>
                    </w:rPr>
                    <w:t>。在生产、销售、进口、使用等环节严格执行VOCs含量限值标准。</w:t>
                  </w:r>
                </w:p>
              </w:tc>
              <w:tc>
                <w:tcPr>
                  <w:tcW w:w="2690" w:type="dxa"/>
                  <w:tcBorders>
                    <w:tl2br w:val="nil"/>
                    <w:tr2bl w:val="nil"/>
                  </w:tcBorders>
                  <w:noWrap w:val="0"/>
                  <w:vAlign w:val="center"/>
                </w:tcPr>
                <w:p w14:paraId="200D9953">
                  <w:pPr>
                    <w:pStyle w:val="54"/>
                    <w:ind w:firstLine="0" w:firstLineChars="0"/>
                    <w:jc w:val="both"/>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本项目</w:t>
                  </w:r>
                  <w:r>
                    <w:rPr>
                      <w:rFonts w:hint="default" w:ascii="Times New Roman" w:hAnsi="Times New Roman" w:eastAsia="宋体" w:cs="Times New Roman"/>
                      <w:b w:val="0"/>
                      <w:bCs w:val="0"/>
                      <w:color w:val="auto"/>
                      <w:sz w:val="21"/>
                      <w:szCs w:val="21"/>
                      <w:highlight w:val="none"/>
                      <w:vertAlign w:val="baseline"/>
                      <w:lang w:val="en-US" w:eastAsia="zh-CN"/>
                    </w:rPr>
                    <w:t>管道中会存在残留的少量氨气以及设备、管路接口、阀门等跑冒滴漏产生的无组织氨气</w:t>
                  </w:r>
                  <w:r>
                    <w:rPr>
                      <w:rFonts w:hint="default" w:ascii="Times New Roman" w:hAnsi="Times New Roman" w:eastAsia="宋体" w:cs="Times New Roman"/>
                      <w:b w:val="0"/>
                      <w:bCs w:val="0"/>
                      <w:color w:val="auto"/>
                      <w:sz w:val="21"/>
                      <w:szCs w:val="21"/>
                      <w:highlight w:val="none"/>
                      <w:vertAlign w:val="baseline"/>
                      <w:lang w:eastAsia="zh-CN"/>
                    </w:rPr>
                    <w:t>，</w:t>
                  </w:r>
                  <w:r>
                    <w:rPr>
                      <w:rFonts w:hint="default" w:ascii="Times New Roman" w:hAnsi="Times New Roman" w:eastAsia="宋体" w:cs="Times New Roman"/>
                      <w:b w:val="0"/>
                      <w:bCs w:val="0"/>
                      <w:color w:val="auto"/>
                      <w:sz w:val="21"/>
                      <w:szCs w:val="21"/>
                      <w:highlight w:val="none"/>
                      <w:vertAlign w:val="baseline"/>
                      <w:lang w:val="en-US" w:eastAsia="zh-CN"/>
                    </w:rPr>
                    <w:t>通过加强通风、厂区内部管理，定期对储罐阀门、法兰等处进行检查，无组织排放废气对大气环境影响较小</w:t>
                  </w:r>
                  <w:r>
                    <w:rPr>
                      <w:rFonts w:hint="default" w:ascii="Times New Roman" w:hAnsi="Times New Roman" w:eastAsia="宋体" w:cs="Times New Roman"/>
                      <w:b w:val="0"/>
                      <w:bCs w:val="0"/>
                      <w:color w:val="auto"/>
                      <w:sz w:val="21"/>
                      <w:szCs w:val="21"/>
                      <w:highlight w:val="none"/>
                      <w:vertAlign w:val="baseline"/>
                      <w:lang w:eastAsia="zh-CN"/>
                    </w:rPr>
                    <w:t>。</w:t>
                  </w:r>
                </w:p>
              </w:tc>
              <w:tc>
                <w:tcPr>
                  <w:tcW w:w="917" w:type="dxa"/>
                  <w:tcBorders>
                    <w:tl2br w:val="nil"/>
                    <w:tr2bl w:val="nil"/>
                  </w:tcBorders>
                  <w:noWrap w:val="0"/>
                  <w:vAlign w:val="center"/>
                </w:tcPr>
                <w:p w14:paraId="6DA46B3D">
                  <w:pPr>
                    <w:pStyle w:val="5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符合</w:t>
                  </w:r>
                </w:p>
              </w:tc>
            </w:tr>
            <w:tr w14:paraId="19D9C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Borders>
                    <w:tl2br w:val="nil"/>
                    <w:tr2bl w:val="nil"/>
                  </w:tcBorders>
                  <w:noWrap w:val="0"/>
                  <w:vAlign w:val="center"/>
                </w:tcPr>
                <w:p w14:paraId="0126F811">
                  <w:pPr>
                    <w:pStyle w:val="54"/>
                    <w:ind w:firstLine="0" w:firstLineChars="0"/>
                    <w:jc w:val="center"/>
                    <w:rPr>
                      <w:rFonts w:hint="default" w:ascii="Times New Roman" w:hAnsi="Times New Roman" w:eastAsia="宋体" w:cs="Times New Roman"/>
                      <w:b w:val="0"/>
                      <w:color w:val="auto"/>
                      <w:kern w:val="2"/>
                      <w:sz w:val="21"/>
                      <w:szCs w:val="24"/>
                      <w:highlight w:val="none"/>
                      <w:lang w:val="en-US" w:eastAsia="zh-CN" w:bidi="ar-SA"/>
                    </w:rPr>
                  </w:pPr>
                </w:p>
              </w:tc>
              <w:tc>
                <w:tcPr>
                  <w:tcW w:w="3219" w:type="dxa"/>
                  <w:tcBorders>
                    <w:tl2br w:val="nil"/>
                    <w:tr2bl w:val="nil"/>
                  </w:tcBorders>
                  <w:noWrap w:val="0"/>
                  <w:vAlign w:val="center"/>
                </w:tcPr>
                <w:p w14:paraId="1C2B00C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十）严格合理控制煤炭消费总量。在保障能源安全供应的前提下，重点区域继续实施煤炭消费总量控制。到2025年，京津冀及周边地区、长三角地区煤炭消费量较2020年分别下降10%和5%左右，汾渭平原煤炭消费量实现负增长，重点削减非电力用煤。重点区域新改扩建用煤项目，依法实行煤炭等量或减量替代，替代方案不完善的不予审批；不得将使用石油焦、焦炭、兰炭等高污染燃料作为煤炭减量替代措施。完善重点区域煤炭消费减量替代管理办法，煤矸石、原料用煤不纳入煤炭消费总量考核。原则上不再新增自备燃煤机组，支持自备燃煤机组实施清洁能源替代。对支撑电力稳定供应、电网安全运行、清洁能源大规模并网消纳的煤电项目及其用煤量应予以合理保障。</w:t>
                  </w:r>
                </w:p>
              </w:tc>
              <w:tc>
                <w:tcPr>
                  <w:tcW w:w="2690" w:type="dxa"/>
                  <w:tcBorders>
                    <w:tl2br w:val="nil"/>
                    <w:tr2bl w:val="nil"/>
                  </w:tcBorders>
                  <w:noWrap w:val="0"/>
                  <w:vAlign w:val="center"/>
                </w:tcPr>
                <w:p w14:paraId="51B83B93">
                  <w:pPr>
                    <w:pStyle w:val="54"/>
                    <w:ind w:firstLine="0" w:firstLineChars="0"/>
                    <w:jc w:val="both"/>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本项目不使用燃煤。</w:t>
                  </w:r>
                </w:p>
              </w:tc>
              <w:tc>
                <w:tcPr>
                  <w:tcW w:w="917" w:type="dxa"/>
                  <w:tcBorders>
                    <w:tl2br w:val="nil"/>
                    <w:tr2bl w:val="nil"/>
                  </w:tcBorders>
                  <w:noWrap w:val="0"/>
                  <w:vAlign w:val="center"/>
                </w:tcPr>
                <w:p w14:paraId="09F3B10F">
                  <w:pPr>
                    <w:pStyle w:val="5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符合</w:t>
                  </w:r>
                </w:p>
              </w:tc>
            </w:tr>
            <w:tr w14:paraId="6C90A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Borders>
                    <w:tl2br w:val="nil"/>
                    <w:tr2bl w:val="nil"/>
                  </w:tcBorders>
                  <w:noWrap w:val="0"/>
                  <w:vAlign w:val="center"/>
                </w:tcPr>
                <w:p w14:paraId="1C9B4DE5">
                  <w:pPr>
                    <w:pStyle w:val="54"/>
                    <w:ind w:firstLine="0" w:firstLineChars="0"/>
                    <w:jc w:val="center"/>
                    <w:rPr>
                      <w:rFonts w:hint="default" w:ascii="Times New Roman" w:hAnsi="Times New Roman" w:eastAsia="宋体" w:cs="Times New Roman"/>
                      <w:b w:val="0"/>
                      <w:color w:val="auto"/>
                      <w:kern w:val="2"/>
                      <w:sz w:val="21"/>
                      <w:szCs w:val="24"/>
                      <w:highlight w:val="none"/>
                      <w:lang w:val="en-US" w:eastAsia="zh-CN" w:bidi="ar-SA"/>
                    </w:rPr>
                  </w:pPr>
                </w:p>
              </w:tc>
              <w:tc>
                <w:tcPr>
                  <w:tcW w:w="3219" w:type="dxa"/>
                  <w:tcBorders>
                    <w:tl2br w:val="nil"/>
                    <w:tr2bl w:val="nil"/>
                  </w:tcBorders>
                  <w:noWrap w:val="0"/>
                  <w:vAlign w:val="center"/>
                </w:tcPr>
                <w:p w14:paraId="764DD5F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十八</w:t>
                  </w:r>
                  <w:r>
                    <w:rPr>
                      <w:rFonts w:hint="default" w:ascii="Times New Roman" w:hAnsi="Times New Roman" w:eastAsia="宋体" w:cs="Times New Roman"/>
                      <w:color w:val="auto"/>
                      <w:sz w:val="21"/>
                      <w:szCs w:val="21"/>
                      <w:highlight w:val="none"/>
                      <w:lang w:eastAsia="zh-CN"/>
                    </w:rPr>
                    <w:t>）深化扬尘污染综合治理。鼓励经济发达地区5000平方米及以上建筑工地安装视频监控并接入当地监管平台；重点区域道路、水务等长距离线性工程实行分段施工。将防治扬尘污染费用纳入工程造价。到2025年，装配式建筑占新建建筑面积比例达30%；地级及以上城市建成区道路机械化清扫率达80%左右，县城达70%左右。对城市公共裸地进行排查建档并采取防尘措施。城市大型煤炭、矿石等干散货码头物料堆场基本完成抑尘设施建设和物料输送系统封闭改造。</w:t>
                  </w:r>
                </w:p>
              </w:tc>
              <w:tc>
                <w:tcPr>
                  <w:tcW w:w="2690" w:type="dxa"/>
                  <w:tcBorders>
                    <w:tl2br w:val="nil"/>
                    <w:tr2bl w:val="nil"/>
                  </w:tcBorders>
                  <w:noWrap w:val="0"/>
                  <w:vAlign w:val="center"/>
                </w:tcPr>
                <w:p w14:paraId="2B6970AB">
                  <w:pPr>
                    <w:pStyle w:val="54"/>
                    <w:ind w:firstLine="0" w:firstLineChars="0"/>
                    <w:jc w:val="both"/>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本项目不涉及散料堆存。本项目施工期采取围挡、洒水等措施，对出厂车辆进行冲洗，将防治扬尘污染的费用纳入环保投资估算。</w:t>
                  </w:r>
                </w:p>
              </w:tc>
              <w:tc>
                <w:tcPr>
                  <w:tcW w:w="917" w:type="dxa"/>
                  <w:tcBorders>
                    <w:tl2br w:val="nil"/>
                    <w:tr2bl w:val="nil"/>
                  </w:tcBorders>
                  <w:noWrap w:val="0"/>
                  <w:vAlign w:val="center"/>
                </w:tcPr>
                <w:p w14:paraId="13F750F4">
                  <w:pPr>
                    <w:pStyle w:val="5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符合</w:t>
                  </w:r>
                </w:p>
              </w:tc>
            </w:tr>
            <w:tr w14:paraId="23A66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restart"/>
                  <w:tcBorders>
                    <w:tl2br w:val="nil"/>
                    <w:tr2bl w:val="nil"/>
                  </w:tcBorders>
                  <w:noWrap w:val="0"/>
                  <w:vAlign w:val="center"/>
                </w:tcPr>
                <w:p w14:paraId="280EB5B4">
                  <w:pPr>
                    <w:keepNext w:val="0"/>
                    <w:keepLines w:val="0"/>
                    <w:pageBreakBefore w:val="0"/>
                    <w:widowControl w:val="0"/>
                    <w:kinsoku/>
                    <w:wordWrap/>
                    <w:overflowPunct/>
                    <w:topLinePunct w:val="0"/>
                    <w:autoSpaceDE/>
                    <w:autoSpaceDN/>
                    <w:bidi w:val="0"/>
                    <w:adjustRightInd/>
                    <w:snapToGrid/>
                    <w:ind w:firstLineChars="0"/>
                    <w:jc w:val="left"/>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《水污染防治行动计划》（国发〔2015〕17号）</w:t>
                  </w:r>
                </w:p>
              </w:tc>
              <w:tc>
                <w:tcPr>
                  <w:tcW w:w="3219" w:type="dxa"/>
                  <w:tcBorders>
                    <w:tl2br w:val="nil"/>
                    <w:tr2bl w:val="nil"/>
                  </w:tcBorders>
                  <w:noWrap w:val="0"/>
                  <w:vAlign w:val="center"/>
                </w:tcPr>
                <w:p w14:paraId="34165E8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（一）狠抓工业污染防治。取缔</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十小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企业。全面排查装备水平低、环保设施差的小型工业企业。2016年底前，按照水污染防治法律法规要求，全部取缔不符合国家产业政策的小型造纸、制革、印染、染料、炼焦、炼硫、炼砷、炼油、电镀、农药等严重污染水环境的生产项目。</w:t>
                  </w:r>
                </w:p>
              </w:tc>
              <w:tc>
                <w:tcPr>
                  <w:tcW w:w="2690" w:type="dxa"/>
                  <w:tcBorders>
                    <w:tl2br w:val="nil"/>
                    <w:tr2bl w:val="nil"/>
                  </w:tcBorders>
                  <w:noWrap w:val="0"/>
                  <w:vAlign w:val="center"/>
                </w:tcPr>
                <w:p w14:paraId="3751B9F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项目不属于</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十小</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企业</w:t>
                  </w:r>
                  <w:r>
                    <w:rPr>
                      <w:rFonts w:hint="default" w:ascii="Times New Roman" w:hAnsi="Times New Roman" w:eastAsia="宋体" w:cs="Times New Roman"/>
                      <w:bCs/>
                      <w:color w:val="auto"/>
                      <w:sz w:val="21"/>
                      <w:szCs w:val="21"/>
                      <w:highlight w:val="none"/>
                      <w:lang w:val="en-US" w:eastAsia="zh-CN"/>
                    </w:rPr>
                    <w:t>范围</w:t>
                  </w:r>
                  <w:r>
                    <w:rPr>
                      <w:rFonts w:hint="default" w:ascii="Times New Roman" w:hAnsi="Times New Roman" w:eastAsia="宋体" w:cs="Times New Roman"/>
                      <w:bCs/>
                      <w:color w:val="auto"/>
                      <w:sz w:val="21"/>
                      <w:szCs w:val="21"/>
                      <w:highlight w:val="none"/>
                    </w:rPr>
                    <w:t>。</w:t>
                  </w:r>
                </w:p>
              </w:tc>
              <w:tc>
                <w:tcPr>
                  <w:tcW w:w="917" w:type="dxa"/>
                  <w:tcBorders>
                    <w:tl2br w:val="nil"/>
                    <w:tr2bl w:val="nil"/>
                  </w:tcBorders>
                  <w:noWrap w:val="0"/>
                  <w:vAlign w:val="center"/>
                </w:tcPr>
                <w:p w14:paraId="54726DF6">
                  <w:pPr>
                    <w:pStyle w:val="5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符合</w:t>
                  </w:r>
                </w:p>
              </w:tc>
            </w:tr>
            <w:tr w14:paraId="14B55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Borders>
                    <w:tl2br w:val="nil"/>
                    <w:tr2bl w:val="nil"/>
                  </w:tcBorders>
                  <w:noWrap w:val="0"/>
                  <w:vAlign w:val="center"/>
                </w:tcPr>
                <w:p w14:paraId="76AEA45A">
                  <w:pPr>
                    <w:pStyle w:val="5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kern w:val="2"/>
                      <w:sz w:val="21"/>
                      <w:szCs w:val="21"/>
                      <w:highlight w:val="none"/>
                      <w:lang w:val="en-US" w:eastAsia="zh-CN" w:bidi="ar-SA"/>
                    </w:rPr>
                  </w:pPr>
                </w:p>
              </w:tc>
              <w:tc>
                <w:tcPr>
                  <w:tcW w:w="3219" w:type="dxa"/>
                  <w:tcBorders>
                    <w:tl2br w:val="nil"/>
                    <w:tr2bl w:val="nil"/>
                  </w:tcBorders>
                  <w:noWrap w:val="0"/>
                  <w:vAlign w:val="center"/>
                </w:tcPr>
                <w:p w14:paraId="5AD5F75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六）优化空间布局。合理确定发展布局、结构和规模。充分考虑水资源、水环境承载能力，以水定城、以水定地、以水定人、以水定产。重大项目原则上布局在优化开发区和重点开发区，并符合城乡规划和土地利用总体规划。……，严格控制缺水地区、水污染严重地区和敏感区域高耗水、高污染行业发展，新建、改建、扩建重点行业建设项目实行主要污染物排放减量置换。七大重点流域干流沿岸，要严格控制石油加工、化学原料和化学制品制造、医药制造、化学纤维制造、有色金属冶炼、纺织印染等项目环境风险，合理布局生产装置及危险化学品仓储等设施。</w:t>
                  </w:r>
                </w:p>
              </w:tc>
              <w:tc>
                <w:tcPr>
                  <w:tcW w:w="2690" w:type="dxa"/>
                  <w:tcBorders>
                    <w:tl2br w:val="nil"/>
                    <w:tr2bl w:val="nil"/>
                  </w:tcBorders>
                  <w:noWrap w:val="0"/>
                  <w:vAlign w:val="center"/>
                </w:tcPr>
                <w:p w14:paraId="3D6808B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Cs/>
                      <w:color w:val="auto"/>
                      <w:sz w:val="21"/>
                      <w:szCs w:val="21"/>
                      <w:highlight w:val="none"/>
                    </w:rPr>
                    <w:t>本项目为</w:t>
                  </w:r>
                  <w:r>
                    <w:rPr>
                      <w:rFonts w:hint="default" w:ascii="Times New Roman" w:hAnsi="Times New Roman" w:eastAsia="宋体" w:cs="Times New Roman"/>
                      <w:bCs/>
                      <w:color w:val="auto"/>
                      <w:sz w:val="21"/>
                      <w:szCs w:val="21"/>
                      <w:highlight w:val="none"/>
                      <w:lang w:val="en-US" w:eastAsia="zh-CN"/>
                    </w:rPr>
                    <w:t>技改</w:t>
                  </w:r>
                  <w:r>
                    <w:rPr>
                      <w:rFonts w:hint="default" w:ascii="Times New Roman" w:hAnsi="Times New Roman" w:eastAsia="宋体" w:cs="Times New Roman"/>
                      <w:bCs/>
                      <w:color w:val="auto"/>
                      <w:sz w:val="21"/>
                      <w:szCs w:val="21"/>
                      <w:highlight w:val="none"/>
                    </w:rPr>
                    <w:t>项目，位于</w:t>
                  </w:r>
                  <w:r>
                    <w:rPr>
                      <w:rFonts w:hint="default" w:ascii="Times New Roman" w:hAnsi="Times New Roman" w:eastAsia="宋体" w:cs="Times New Roman"/>
                      <w:bCs/>
                      <w:color w:val="auto"/>
                      <w:sz w:val="21"/>
                      <w:szCs w:val="21"/>
                      <w:highlight w:val="none"/>
                      <w:lang w:eastAsia="zh-CN"/>
                    </w:rPr>
                    <w:t>凤翔区</w:t>
                  </w:r>
                  <w:r>
                    <w:rPr>
                      <w:rFonts w:hint="default" w:ascii="Times New Roman" w:hAnsi="Times New Roman" w:eastAsia="宋体" w:cs="Times New Roman"/>
                      <w:bCs/>
                      <w:color w:val="auto"/>
                      <w:sz w:val="21"/>
                      <w:szCs w:val="21"/>
                      <w:highlight w:val="none"/>
                    </w:rPr>
                    <w:t>长青工业园区（化工园区）</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本项</w:t>
                  </w:r>
                  <w:r>
                    <w:rPr>
                      <w:rFonts w:hint="default" w:ascii="Times New Roman" w:hAnsi="Times New Roman" w:eastAsia="宋体" w:cs="Times New Roman"/>
                      <w:bCs/>
                      <w:color w:val="auto"/>
                      <w:sz w:val="21"/>
                      <w:szCs w:val="21"/>
                      <w:highlight w:val="none"/>
                      <w:lang w:eastAsia="zh-CN"/>
                    </w:rPr>
                    <w:t>目在</w:t>
                  </w:r>
                  <w:r>
                    <w:rPr>
                      <w:rFonts w:hint="default" w:ascii="Times New Roman" w:hAnsi="Times New Roman" w:eastAsia="宋体" w:cs="Times New Roman"/>
                      <w:bCs/>
                      <w:color w:val="auto"/>
                      <w:sz w:val="21"/>
                      <w:szCs w:val="21"/>
                      <w:highlight w:val="none"/>
                    </w:rPr>
                    <w:t>陕西长青能源化工有限公司占地范围内进行建设，不新增占地。项目所在区域不属于缺水地区、水污染严重地区和敏感区域；项目不属于高耗水企业、高污染行业，不在严格控制发展之列。</w:t>
                  </w:r>
                  <w:r>
                    <w:rPr>
                      <w:rFonts w:hint="default" w:ascii="Times New Roman" w:hAnsi="Times New Roman" w:eastAsia="宋体" w:cs="Times New Roman"/>
                      <w:color w:val="auto"/>
                      <w:spacing w:val="0"/>
                      <w:kern w:val="0"/>
                      <w:sz w:val="21"/>
                      <w:szCs w:val="21"/>
                      <w:highlight w:val="none"/>
                      <w:lang w:val="en-US" w:eastAsia="zh-CN"/>
                    </w:rPr>
                    <w:t>本项目生产废水仅为冲洗废水及储罐降温喷淋废水，</w:t>
                  </w:r>
                  <w:r>
                    <w:rPr>
                      <w:rFonts w:hint="eastAsia" w:ascii="Times New Roman" w:hAnsi="Times New Roman" w:eastAsia="宋体" w:cs="Times New Roman"/>
                      <w:color w:val="auto"/>
                      <w:spacing w:val="0"/>
                      <w:kern w:val="0"/>
                      <w:sz w:val="21"/>
                      <w:szCs w:val="21"/>
                      <w:highlight w:val="none"/>
                      <w:lang w:val="en-US" w:eastAsia="zh-CN"/>
                    </w:rPr>
                    <w:t>依托</w:t>
                  </w:r>
                  <w:r>
                    <w:rPr>
                      <w:rFonts w:hint="eastAsia" w:ascii="Times New Roman" w:hAnsi="Times New Roman" w:cs="Times New Roman"/>
                      <w:color w:val="auto"/>
                      <w:spacing w:val="0"/>
                      <w:kern w:val="0"/>
                      <w:sz w:val="21"/>
                      <w:szCs w:val="21"/>
                      <w:highlight w:val="none"/>
                      <w:lang w:val="en-US" w:eastAsia="zh-CN"/>
                    </w:rPr>
                    <w:t>厂</w:t>
                  </w:r>
                  <w:r>
                    <w:rPr>
                      <w:rFonts w:hint="default" w:ascii="Times New Roman" w:hAnsi="Times New Roman" w:eastAsia="宋体" w:cs="Times New Roman"/>
                      <w:color w:val="auto"/>
                      <w:spacing w:val="0"/>
                      <w:kern w:val="0"/>
                      <w:sz w:val="21"/>
                      <w:szCs w:val="21"/>
                      <w:highlight w:val="none"/>
                      <w:lang w:val="en-US" w:eastAsia="zh-CN"/>
                    </w:rPr>
                    <w:t>区污水处理站处理后排入</w:t>
                  </w:r>
                  <w:r>
                    <w:rPr>
                      <w:rFonts w:hint="default" w:ascii="Times New Roman" w:hAnsi="Times New Roman" w:eastAsia="宋体" w:cs="Times New Roman"/>
                      <w:bCs/>
                      <w:color w:val="auto"/>
                      <w:kern w:val="2"/>
                      <w:sz w:val="21"/>
                      <w:szCs w:val="21"/>
                      <w:highlight w:val="none"/>
                      <w:lang w:val="en-US" w:eastAsia="zh-CN" w:bidi="ar-SA"/>
                    </w:rPr>
                    <w:t>园区污水处理厂进一步处理。</w:t>
                  </w:r>
                </w:p>
              </w:tc>
              <w:tc>
                <w:tcPr>
                  <w:tcW w:w="917" w:type="dxa"/>
                  <w:tcBorders>
                    <w:tl2br w:val="nil"/>
                    <w:tr2bl w:val="nil"/>
                  </w:tcBorders>
                  <w:noWrap w:val="0"/>
                  <w:vAlign w:val="center"/>
                </w:tcPr>
                <w:p w14:paraId="534C16C7">
                  <w:pPr>
                    <w:pStyle w:val="5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符合</w:t>
                  </w:r>
                </w:p>
              </w:tc>
            </w:tr>
            <w:tr w14:paraId="75BFB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Borders>
                    <w:tl2br w:val="nil"/>
                    <w:tr2bl w:val="nil"/>
                  </w:tcBorders>
                  <w:noWrap w:val="0"/>
                  <w:vAlign w:val="center"/>
                </w:tcPr>
                <w:p w14:paraId="18E53D52">
                  <w:pPr>
                    <w:pStyle w:val="5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kern w:val="2"/>
                      <w:sz w:val="21"/>
                      <w:szCs w:val="21"/>
                      <w:highlight w:val="none"/>
                      <w:lang w:val="en-US" w:eastAsia="zh-CN" w:bidi="ar-SA"/>
                    </w:rPr>
                  </w:pPr>
                </w:p>
              </w:tc>
              <w:tc>
                <w:tcPr>
                  <w:tcW w:w="3219" w:type="dxa"/>
                  <w:tcBorders>
                    <w:tl2br w:val="nil"/>
                    <w:tr2bl w:val="nil"/>
                  </w:tcBorders>
                  <w:noWrap w:val="0"/>
                  <w:vAlign w:val="center"/>
                </w:tcPr>
                <w:p w14:paraId="5265F4E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七）推进循环发展。加强工业水循环利用。推进矿井水综合利用，煤炭矿区的补充用水、周边地区生产和生态用水应优先使用矿井水，加强洗煤废水循环利用。鼓励钢铁、纺织印染、造纸、石油石化、化工、制革等高耗水企业废水深度处理回用。具备使用再生水条件但未充分利用的钢铁、火电、化工、制浆造纸、印染等项目，不得批准其新增取水许可。</w:t>
                  </w:r>
                </w:p>
              </w:tc>
              <w:tc>
                <w:tcPr>
                  <w:tcW w:w="2690" w:type="dxa"/>
                  <w:tcBorders>
                    <w:tl2br w:val="nil"/>
                    <w:tr2bl w:val="nil"/>
                  </w:tcBorders>
                  <w:noWrap w:val="0"/>
                  <w:vAlign w:val="center"/>
                </w:tcPr>
                <w:p w14:paraId="6C5F47D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pacing w:val="0"/>
                      <w:kern w:val="0"/>
                      <w:sz w:val="21"/>
                      <w:szCs w:val="21"/>
                      <w:highlight w:val="none"/>
                      <w:lang w:val="en-US" w:eastAsia="zh-CN"/>
                    </w:rPr>
                    <w:t>本项目生产废水仅为冲洗废水及储罐降温喷淋废水，经厂区污水处理站处理后排入</w:t>
                  </w:r>
                  <w:r>
                    <w:rPr>
                      <w:rFonts w:hint="default" w:ascii="Times New Roman" w:hAnsi="Times New Roman" w:eastAsia="宋体" w:cs="Times New Roman"/>
                      <w:bCs/>
                      <w:color w:val="auto"/>
                      <w:kern w:val="2"/>
                      <w:sz w:val="21"/>
                      <w:szCs w:val="21"/>
                      <w:highlight w:val="none"/>
                      <w:lang w:val="en-US" w:eastAsia="zh-CN" w:bidi="ar-SA"/>
                    </w:rPr>
                    <w:t>园区污水处理厂进一步处理。</w:t>
                  </w:r>
                </w:p>
              </w:tc>
              <w:tc>
                <w:tcPr>
                  <w:tcW w:w="917" w:type="dxa"/>
                  <w:tcBorders>
                    <w:tl2br w:val="nil"/>
                    <w:tr2bl w:val="nil"/>
                  </w:tcBorders>
                  <w:noWrap w:val="0"/>
                  <w:vAlign w:val="center"/>
                </w:tcPr>
                <w:p w14:paraId="65C1DF20">
                  <w:pPr>
                    <w:pStyle w:val="55"/>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符合</w:t>
                  </w:r>
                </w:p>
              </w:tc>
            </w:tr>
            <w:tr w14:paraId="2FE5D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tcBorders>
                    <w:tl2br w:val="nil"/>
                    <w:tr2bl w:val="nil"/>
                  </w:tcBorders>
                  <w:noWrap w:val="0"/>
                  <w:vAlign w:val="center"/>
                </w:tcPr>
                <w:p w14:paraId="7DE81A5E">
                  <w:pPr>
                    <w:pStyle w:val="2"/>
                    <w:spacing w:line="240" w:lineRule="auto"/>
                    <w:ind w:left="0" w:leftChars="0"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eastAsia="zh-CN"/>
                    </w:rPr>
                    <w:t>《陕西省大气污染治理专项行动方案》（2023-2027年）（陕发〔2023〕4号）</w:t>
                  </w:r>
                </w:p>
              </w:tc>
              <w:tc>
                <w:tcPr>
                  <w:tcW w:w="3219" w:type="dxa"/>
                  <w:tcBorders>
                    <w:tl2br w:val="nil"/>
                    <w:tr2bl w:val="nil"/>
                  </w:tcBorders>
                  <w:noWrap w:val="0"/>
                  <w:vAlign w:val="center"/>
                </w:tcPr>
                <w:p w14:paraId="4624F0D1">
                  <w:pPr>
                    <w:pStyle w:val="2"/>
                    <w:numPr>
                      <w:ilvl w:val="0"/>
                      <w:numId w:val="0"/>
                    </w:numPr>
                    <w:spacing w:line="240" w:lineRule="auto"/>
                    <w:ind w:leftChars="0"/>
                    <w:jc w:val="both"/>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3.产业发展结构调整。关中地区严禁新增钢铁、焦化、水泥熟料、平板玻璃、电解铝、氧化铝、煤化工产能，合理控制煤制油气产能规模，严控新增炼油产能。</w:t>
                  </w:r>
                </w:p>
                <w:p w14:paraId="79F15894">
                  <w:pPr>
                    <w:pStyle w:val="2"/>
                    <w:numPr>
                      <w:ilvl w:val="0"/>
                      <w:numId w:val="0"/>
                    </w:numPr>
                    <w:spacing w:line="240" w:lineRule="auto"/>
                    <w:ind w:leftChars="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关中地区市辖区及开发区范围内新、改、扩建涉气重点行业企业应达到环保绩效A级、绩效引领性水平，西安市、渭南市的其他区域应达到环保绩效B级及以上水平。</w:t>
                  </w:r>
                </w:p>
              </w:tc>
              <w:tc>
                <w:tcPr>
                  <w:tcW w:w="2690" w:type="dxa"/>
                  <w:tcBorders>
                    <w:tl2br w:val="nil"/>
                    <w:tr2bl w:val="nil"/>
                  </w:tcBorders>
                  <w:noWrap w:val="0"/>
                  <w:vAlign w:val="center"/>
                </w:tcPr>
                <w:p w14:paraId="176466EB">
                  <w:pPr>
                    <w:pStyle w:val="2"/>
                    <w:spacing w:line="240" w:lineRule="auto"/>
                    <w:ind w:left="0" w:leftChars="0" w:firstLine="0" w:firstLineChars="0"/>
                    <w:jc w:val="both"/>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根据《国民经济行业分类》（GB/T4754-2017），本项目属于“G5942危险化学品仓储”，本项目不属于严禁新增钢铁、焦化、水泥熟料、平板玻璃、电解铝、氧化铝、煤化工产能，合理控制煤制油气产能规模，严控新增炼油产能。</w:t>
                  </w:r>
                </w:p>
                <w:p w14:paraId="61824259">
                  <w:pPr>
                    <w:pStyle w:val="2"/>
                    <w:spacing w:line="240" w:lineRule="auto"/>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对照《重污染天气重点行业应急减排措施制定技术指南（2020年修订版）》，本项目不属于涉气重点行业。</w:t>
                  </w:r>
                </w:p>
              </w:tc>
              <w:tc>
                <w:tcPr>
                  <w:tcW w:w="917" w:type="dxa"/>
                  <w:tcBorders>
                    <w:tl2br w:val="nil"/>
                    <w:tr2bl w:val="nil"/>
                  </w:tcBorders>
                  <w:noWrap w:val="0"/>
                  <w:vAlign w:val="center"/>
                </w:tcPr>
                <w:p w14:paraId="699BB908">
                  <w:pPr>
                    <w:pStyle w:val="2"/>
                    <w:spacing w:line="240" w:lineRule="auto"/>
                    <w:ind w:left="0" w:leftChars="0"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eastAsia="zh-CN"/>
                    </w:rPr>
                    <w:t>符合</w:t>
                  </w:r>
                </w:p>
              </w:tc>
            </w:tr>
            <w:tr w14:paraId="0B17C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restart"/>
                  <w:tcBorders>
                    <w:tl2br w:val="nil"/>
                    <w:tr2bl w:val="nil"/>
                  </w:tcBorders>
                  <w:noWrap w:val="0"/>
                  <w:vAlign w:val="center"/>
                </w:tcPr>
                <w:p w14:paraId="671DF6FA">
                  <w:pPr>
                    <w:pStyle w:val="2"/>
                    <w:spacing w:line="240" w:lineRule="auto"/>
                    <w:ind w:left="0" w:leftChars="0"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eastAsia="zh-CN"/>
                    </w:rPr>
                    <w:t>《陕西省“十四五”生态环境保护规划》</w:t>
                  </w:r>
                </w:p>
              </w:tc>
              <w:tc>
                <w:tcPr>
                  <w:tcW w:w="3219" w:type="dxa"/>
                  <w:tcBorders>
                    <w:tl2br w:val="nil"/>
                    <w:tr2bl w:val="nil"/>
                  </w:tcBorders>
                  <w:noWrap w:val="0"/>
                  <w:vAlign w:val="center"/>
                </w:tcPr>
                <w:p w14:paraId="3C638356">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实施重点行业氮氧化物等污染物深度治理。持续推进钢铁企业超低排放改造，探索研究开展焦化、水泥行业超低排放改造并推进玻璃、陶瓷、铸造、铁合金、有色等行业污染深度治理。加强自备燃煤机组污染治理设施运行管控，确保超低排放运行。严格控制焦化、水泥、砖瓦、石灰、耐火材料、有色金属冶炼等行业物料储存、输送及生产工艺过程中无组织排放。推动平板玻璃、建筑陶瓷等行业取消烟气旁路，因安全生产无法取消的，按要求安装监管装置，加强监管。</w:t>
                  </w:r>
                </w:p>
              </w:tc>
              <w:tc>
                <w:tcPr>
                  <w:tcW w:w="2690" w:type="dxa"/>
                  <w:tcBorders>
                    <w:tl2br w:val="nil"/>
                    <w:tr2bl w:val="nil"/>
                  </w:tcBorders>
                  <w:noWrap w:val="0"/>
                  <w:vAlign w:val="center"/>
                </w:tcPr>
                <w:p w14:paraId="1EC65C9C">
                  <w:pPr>
                    <w:keepNext w:val="0"/>
                    <w:keepLines w:val="0"/>
                    <w:widowControl/>
                    <w:suppressLineNumbers w:val="0"/>
                    <w:spacing w:line="240" w:lineRule="auto"/>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根据《国民经济行业分类》（GB/T4754-2017），本项目属于“G5942危险化学品仓储”，本项目不涉及</w:t>
                  </w:r>
                  <w:r>
                    <w:rPr>
                      <w:rFonts w:hint="default" w:ascii="Times New Roman" w:hAnsi="Times New Roman" w:eastAsia="宋体" w:cs="Times New Roman"/>
                      <w:color w:val="auto"/>
                      <w:sz w:val="21"/>
                      <w:szCs w:val="21"/>
                      <w:highlight w:val="none"/>
                      <w:lang w:eastAsia="zh-CN"/>
                    </w:rPr>
                    <w:t>氮氧化物</w:t>
                  </w:r>
                  <w:r>
                    <w:rPr>
                      <w:rFonts w:hint="default" w:ascii="Times New Roman" w:hAnsi="Times New Roman" w:eastAsia="宋体" w:cs="Times New Roman"/>
                      <w:color w:val="auto"/>
                      <w:sz w:val="21"/>
                      <w:szCs w:val="21"/>
                      <w:highlight w:val="none"/>
                      <w:lang w:val="en-US" w:eastAsia="zh-CN"/>
                    </w:rPr>
                    <w:t>排放</w:t>
                  </w:r>
                  <w:r>
                    <w:rPr>
                      <w:rFonts w:hint="default" w:ascii="Times New Roman" w:hAnsi="Times New Roman" w:eastAsia="宋体" w:cs="Times New Roman"/>
                      <w:color w:val="auto"/>
                      <w:sz w:val="21"/>
                      <w:szCs w:val="21"/>
                      <w:highlight w:val="none"/>
                      <w:vertAlign w:val="baseline"/>
                      <w:lang w:val="en-US" w:eastAsia="zh-CN"/>
                    </w:rPr>
                    <w:t>。</w:t>
                  </w:r>
                </w:p>
              </w:tc>
              <w:tc>
                <w:tcPr>
                  <w:tcW w:w="917" w:type="dxa"/>
                  <w:tcBorders>
                    <w:tl2br w:val="nil"/>
                    <w:tr2bl w:val="nil"/>
                  </w:tcBorders>
                  <w:noWrap w:val="0"/>
                  <w:vAlign w:val="center"/>
                </w:tcPr>
                <w:p w14:paraId="67D29004">
                  <w:pPr>
                    <w:pStyle w:val="2"/>
                    <w:spacing w:line="240" w:lineRule="auto"/>
                    <w:ind w:left="0" w:leftChars="0"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eastAsia="zh-CN"/>
                    </w:rPr>
                    <w:t>符合</w:t>
                  </w:r>
                </w:p>
              </w:tc>
            </w:tr>
            <w:tr w14:paraId="18FD6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Borders>
                    <w:tl2br w:val="nil"/>
                    <w:tr2bl w:val="nil"/>
                  </w:tcBorders>
                  <w:noWrap w:val="0"/>
                  <w:vAlign w:val="center"/>
                </w:tcPr>
                <w:p w14:paraId="29936CAF">
                  <w:pPr>
                    <w:pStyle w:val="2"/>
                    <w:spacing w:line="240" w:lineRule="auto"/>
                    <w:ind w:left="0" w:leftChars="0" w:firstLine="0" w:firstLineChars="0"/>
                    <w:jc w:val="center"/>
                    <w:rPr>
                      <w:rFonts w:hint="default" w:ascii="Times New Roman" w:hAnsi="Times New Roman" w:eastAsia="宋体" w:cs="Times New Roman"/>
                      <w:b/>
                      <w:bCs/>
                      <w:color w:val="auto"/>
                      <w:sz w:val="21"/>
                      <w:szCs w:val="21"/>
                      <w:highlight w:val="none"/>
                      <w:vertAlign w:val="baseline"/>
                      <w:lang w:eastAsia="zh-CN"/>
                    </w:rPr>
                  </w:pPr>
                </w:p>
              </w:tc>
              <w:tc>
                <w:tcPr>
                  <w:tcW w:w="3219" w:type="dxa"/>
                  <w:tcBorders>
                    <w:tl2br w:val="nil"/>
                    <w:tr2bl w:val="nil"/>
                  </w:tcBorders>
                  <w:noWrap w:val="0"/>
                  <w:vAlign w:val="center"/>
                </w:tcPr>
                <w:p w14:paraId="397004F0">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lang w:val="en-US" w:eastAsia="zh-CN" w:bidi="ar"/>
                    </w:rPr>
                    <w:t>持续深化水污染治理：持续推进工业污水治理，引导工业企业污水近零排放，降低污染负荷。</w:t>
                  </w:r>
                </w:p>
              </w:tc>
              <w:tc>
                <w:tcPr>
                  <w:tcW w:w="2690" w:type="dxa"/>
                  <w:tcBorders>
                    <w:tl2br w:val="nil"/>
                    <w:tr2bl w:val="nil"/>
                  </w:tcBorders>
                  <w:noWrap w:val="0"/>
                  <w:vAlign w:val="center"/>
                </w:tcPr>
                <w:p w14:paraId="1F370F68">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pacing w:val="0"/>
                      <w:kern w:val="0"/>
                      <w:sz w:val="21"/>
                      <w:szCs w:val="21"/>
                      <w:highlight w:val="none"/>
                      <w:lang w:val="en-US" w:eastAsia="zh-CN"/>
                    </w:rPr>
                    <w:t>本项目生产废水仅为冲洗废水及储罐降温喷淋废水，</w:t>
                  </w:r>
                  <w:r>
                    <w:rPr>
                      <w:rFonts w:hint="eastAsia" w:ascii="Times New Roman" w:hAnsi="Times New Roman" w:cs="Times New Roman"/>
                      <w:color w:val="auto"/>
                      <w:spacing w:val="0"/>
                      <w:kern w:val="0"/>
                      <w:sz w:val="21"/>
                      <w:szCs w:val="21"/>
                      <w:highlight w:val="none"/>
                      <w:lang w:val="en-US" w:eastAsia="zh-CN"/>
                    </w:rPr>
                    <w:t>依托</w:t>
                  </w:r>
                  <w:r>
                    <w:rPr>
                      <w:rFonts w:hint="default" w:ascii="Times New Roman" w:hAnsi="Times New Roman" w:eastAsia="宋体" w:cs="Times New Roman"/>
                      <w:color w:val="auto"/>
                      <w:spacing w:val="0"/>
                      <w:kern w:val="0"/>
                      <w:sz w:val="21"/>
                      <w:szCs w:val="21"/>
                      <w:highlight w:val="none"/>
                      <w:lang w:val="en-US" w:eastAsia="zh-CN"/>
                    </w:rPr>
                    <w:t>厂区污水处理站处理后排入</w:t>
                  </w:r>
                  <w:r>
                    <w:rPr>
                      <w:rFonts w:hint="default" w:ascii="Times New Roman" w:hAnsi="Times New Roman" w:eastAsia="宋体" w:cs="Times New Roman"/>
                      <w:bCs/>
                      <w:color w:val="auto"/>
                      <w:kern w:val="2"/>
                      <w:sz w:val="21"/>
                      <w:szCs w:val="21"/>
                      <w:highlight w:val="none"/>
                      <w:lang w:val="en-US" w:eastAsia="zh-CN" w:bidi="ar-SA"/>
                    </w:rPr>
                    <w:t>园区污水处理厂进一步处理。</w:t>
                  </w:r>
                </w:p>
              </w:tc>
              <w:tc>
                <w:tcPr>
                  <w:tcW w:w="917" w:type="dxa"/>
                  <w:tcBorders>
                    <w:tl2br w:val="nil"/>
                    <w:tr2bl w:val="nil"/>
                  </w:tcBorders>
                  <w:noWrap w:val="0"/>
                  <w:vAlign w:val="center"/>
                </w:tcPr>
                <w:p w14:paraId="6CD5E982">
                  <w:pPr>
                    <w:pStyle w:val="2"/>
                    <w:spacing w:line="240" w:lineRule="auto"/>
                    <w:ind w:left="0" w:leftChars="0"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eastAsia="zh-CN"/>
                    </w:rPr>
                    <w:t>符合</w:t>
                  </w:r>
                </w:p>
              </w:tc>
            </w:tr>
            <w:tr w14:paraId="05505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tcBorders>
                    <w:tl2br w:val="nil"/>
                    <w:tr2bl w:val="nil"/>
                  </w:tcBorders>
                  <w:noWrap w:val="0"/>
                  <w:vAlign w:val="center"/>
                </w:tcPr>
                <w:p w14:paraId="50FCBF57">
                  <w:pPr>
                    <w:pStyle w:val="2"/>
                    <w:spacing w:line="240" w:lineRule="auto"/>
                    <w:ind w:left="0" w:leftChars="0"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eastAsia="zh-CN"/>
                    </w:rPr>
                    <w:t>《陕西省噪声污染防治行动计划（2023-2025年）》</w:t>
                  </w:r>
                </w:p>
              </w:tc>
              <w:tc>
                <w:tcPr>
                  <w:tcW w:w="3219" w:type="dxa"/>
                  <w:tcBorders>
                    <w:tl2br w:val="nil"/>
                    <w:tr2bl w:val="nil"/>
                  </w:tcBorders>
                  <w:noWrap w:val="0"/>
                  <w:vAlign w:val="center"/>
                </w:tcPr>
                <w:p w14:paraId="02E0E877">
                  <w:pPr>
                    <w:keepNext w:val="0"/>
                    <w:keepLines w:val="0"/>
                    <w:pageBreakBefore w:val="0"/>
                    <w:widowControl w:val="0"/>
                    <w:kinsoku/>
                    <w:wordWrap/>
                    <w:overflowPunct/>
                    <w:topLinePunct w:val="0"/>
                    <w:bidi w:val="0"/>
                    <w:adjustRightInd/>
                    <w:snapToGrid/>
                    <w:spacing w:line="240" w:lineRule="auto"/>
                    <w:ind w:left="0" w:leftChars="0" w:firstLine="0" w:firstLineChars="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强化工业园区噪声管控。鼓励工业园区进行噪声污染分区管控，优化设备布局和物流运输路线，采用低噪声设备和运输工具。推动有高噪声设备的工业企业项目和噪声重点排污企业进入工业或产业园区，严控向乡村居住区域转移。</w:t>
                  </w:r>
                </w:p>
                <w:p w14:paraId="7E5ABCB2">
                  <w:pPr>
                    <w:keepNext w:val="0"/>
                    <w:keepLines w:val="0"/>
                    <w:pageBreakBefore w:val="0"/>
                    <w:widowControl w:val="0"/>
                    <w:kinsoku/>
                    <w:wordWrap/>
                    <w:overflowPunct/>
                    <w:topLinePunct w:val="0"/>
                    <w:bidi w:val="0"/>
                    <w:adjustRightInd/>
                    <w:snapToGrid/>
                    <w:spacing w:line="240" w:lineRule="auto"/>
                    <w:ind w:left="0" w:lef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推进工业噪声实施排污许可管理，根据工业噪声排污许可证申请与核发技术规范，依法开展工业噪声排污许可证核发及排污登记工作，严格执行排污许可证、环评及批复文件的噪声排放管理要求；实行排污许可管理的单位依证排污，按照规定开展自行监测并向社会公开。</w:t>
                  </w:r>
                </w:p>
              </w:tc>
              <w:tc>
                <w:tcPr>
                  <w:tcW w:w="2690" w:type="dxa"/>
                  <w:tcBorders>
                    <w:tl2br w:val="nil"/>
                    <w:tr2bl w:val="nil"/>
                  </w:tcBorders>
                  <w:noWrap w:val="0"/>
                  <w:vAlign w:val="center"/>
                </w:tcPr>
                <w:p w14:paraId="103C6438">
                  <w:pPr>
                    <w:pStyle w:val="45"/>
                    <w:keepNext w:val="0"/>
                    <w:keepLines w:val="0"/>
                    <w:pageBreakBefore w:val="0"/>
                    <w:kinsoku/>
                    <w:wordWrap/>
                    <w:overflowPunct/>
                    <w:topLinePunct w:val="0"/>
                    <w:autoSpaceDE/>
                    <w:autoSpaceDN/>
                    <w:bidi w:val="0"/>
                    <w:spacing w:line="240" w:lineRule="auto"/>
                    <w:ind w:firstLine="0" w:firstLineChars="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本项目</w:t>
                  </w:r>
                  <w:r>
                    <w:rPr>
                      <w:rFonts w:hint="default" w:ascii="Times New Roman" w:hAnsi="Times New Roman" w:eastAsia="宋体" w:cs="Times New Roman"/>
                      <w:color w:val="auto"/>
                      <w:sz w:val="21"/>
                      <w:szCs w:val="21"/>
                      <w:highlight w:val="none"/>
                      <w:lang w:val="en-US" w:eastAsia="zh-CN"/>
                    </w:rPr>
                    <w:t>位于陕西省宝鸡市凤翔高新区长青工业园。</w:t>
                  </w:r>
                  <w:r>
                    <w:rPr>
                      <w:rFonts w:hint="default" w:ascii="Times New Roman" w:hAnsi="Times New Roman" w:eastAsia="宋体" w:cs="Times New Roman"/>
                      <w:color w:val="auto"/>
                      <w:kern w:val="2"/>
                      <w:sz w:val="21"/>
                      <w:szCs w:val="21"/>
                      <w:highlight w:val="none"/>
                      <w:lang w:val="en-US" w:eastAsia="zh-CN" w:bidi="ar-SA"/>
                    </w:rPr>
                    <w:t>通过合理布局，高噪声设备尽可能远离声环境保护目标。选用低噪声设备、低噪声工艺；采取声学控制措施，如对噪声源强较大的设备声源采用吸声、减振等措施，对设备定期维护保养。本次环评要求项目严格按照</w:t>
                  </w:r>
                  <w:r>
                    <w:rPr>
                      <w:rFonts w:hint="default" w:ascii="Times New Roman" w:hAnsi="Times New Roman" w:eastAsia="宋体" w:cs="Times New Roman"/>
                      <w:color w:val="auto"/>
                      <w:sz w:val="21"/>
                      <w:szCs w:val="21"/>
                      <w:highlight w:val="none"/>
                      <w:lang w:eastAsia="zh-CN"/>
                    </w:rPr>
                    <w:t>工业噪声排污许可证申请与核发技术规范，</w:t>
                  </w:r>
                  <w:r>
                    <w:rPr>
                      <w:rFonts w:hint="default" w:ascii="Times New Roman" w:hAnsi="Times New Roman" w:eastAsia="宋体" w:cs="Times New Roman"/>
                      <w:color w:val="auto"/>
                      <w:kern w:val="2"/>
                      <w:sz w:val="21"/>
                      <w:szCs w:val="21"/>
                      <w:highlight w:val="none"/>
                      <w:lang w:val="en-US" w:eastAsia="zh-CN" w:bidi="ar-SA"/>
                    </w:rPr>
                    <w:t>按照规定开展自行监测并向社会公开。</w:t>
                  </w:r>
                </w:p>
              </w:tc>
              <w:tc>
                <w:tcPr>
                  <w:tcW w:w="917" w:type="dxa"/>
                  <w:tcBorders>
                    <w:tl2br w:val="nil"/>
                    <w:tr2bl w:val="nil"/>
                  </w:tcBorders>
                  <w:noWrap w:val="0"/>
                  <w:vAlign w:val="center"/>
                </w:tcPr>
                <w:p w14:paraId="5D8E1C54">
                  <w:pPr>
                    <w:pStyle w:val="2"/>
                    <w:spacing w:line="240" w:lineRule="auto"/>
                    <w:ind w:left="0" w:leftChars="0"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符合</w:t>
                  </w:r>
                </w:p>
              </w:tc>
            </w:tr>
            <w:tr w14:paraId="735A1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restart"/>
                  <w:tcBorders>
                    <w:tl2br w:val="nil"/>
                    <w:tr2bl w:val="nil"/>
                  </w:tcBorders>
                  <w:noWrap w:val="0"/>
                  <w:vAlign w:val="center"/>
                </w:tcPr>
                <w:p w14:paraId="4ADF4866">
                  <w:pPr>
                    <w:pStyle w:val="2"/>
                    <w:spacing w:line="240" w:lineRule="auto"/>
                    <w:ind w:left="0" w:leftChars="0" w:firstLine="0" w:firstLineChars="0"/>
                    <w:jc w:val="center"/>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《宝鸡市大气污染专项行动方案》（2023-2027年）</w:t>
                  </w:r>
                </w:p>
              </w:tc>
              <w:tc>
                <w:tcPr>
                  <w:tcW w:w="3219" w:type="dxa"/>
                  <w:tcBorders>
                    <w:tl2br w:val="nil"/>
                    <w:tr2bl w:val="nil"/>
                  </w:tcBorders>
                  <w:noWrap w:val="0"/>
                  <w:vAlign w:val="center"/>
                </w:tcPr>
                <w:p w14:paraId="40E7A036">
                  <w:pPr>
                    <w:pStyle w:val="2"/>
                    <w:spacing w:line="240" w:lineRule="auto"/>
                    <w:ind w:left="0" w:leftChars="0" w:firstLine="0" w:firstLineChars="0"/>
                    <w:jc w:val="both"/>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eastAsia="zh-CN"/>
                    </w:rPr>
                    <w:t>严格执行施工场地“六个百分百”，施工工地扬尘排放超过《施工场界扬尘排放限值（DB61/1078-2017）》的立即停工整改。强化渣土车运输管理，依法从严查处无证运输、冒尖运输、不按规定路线和时间运输、带泥上路、沿街抛洒等行为。城市建成区、城乡接合部等区域易产生扬尘物料堆放及裸露地块应采取苫盖、植绿等有效抑尘措施。严禁露天装卸作业和物料干法作业。</w:t>
                  </w:r>
                </w:p>
              </w:tc>
              <w:tc>
                <w:tcPr>
                  <w:tcW w:w="2690" w:type="dxa"/>
                  <w:tcBorders>
                    <w:tl2br w:val="nil"/>
                    <w:tr2bl w:val="nil"/>
                  </w:tcBorders>
                  <w:noWrap w:val="0"/>
                  <w:vAlign w:val="center"/>
                </w:tcPr>
                <w:p w14:paraId="2651CC22">
                  <w:pPr>
                    <w:pStyle w:val="2"/>
                    <w:spacing w:line="240" w:lineRule="auto"/>
                    <w:ind w:left="0" w:leftChars="0" w:firstLine="0" w:firstLineChars="0"/>
                    <w:jc w:val="both"/>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eastAsia="zh-CN"/>
                    </w:rPr>
                    <w:t>本项目施工期严格按照要求施工；</w:t>
                  </w:r>
                  <w:r>
                    <w:rPr>
                      <w:rFonts w:hint="default" w:ascii="Times New Roman" w:hAnsi="Times New Roman" w:eastAsia="宋体" w:cs="Times New Roman"/>
                      <w:color w:val="auto"/>
                      <w:kern w:val="0"/>
                      <w:sz w:val="21"/>
                      <w:szCs w:val="21"/>
                      <w:highlight w:val="none"/>
                      <w:lang w:val="en-US" w:eastAsia="zh-CN" w:bidi="ar"/>
                    </w:rPr>
                    <w:t>施工期严格落实“六个100%”，施工期及运行期严格加强道路扬尘治理。</w:t>
                  </w:r>
                </w:p>
              </w:tc>
              <w:tc>
                <w:tcPr>
                  <w:tcW w:w="917" w:type="dxa"/>
                  <w:tcBorders>
                    <w:tl2br w:val="nil"/>
                    <w:tr2bl w:val="nil"/>
                  </w:tcBorders>
                  <w:noWrap w:val="0"/>
                  <w:vAlign w:val="center"/>
                </w:tcPr>
                <w:p w14:paraId="6E20492C">
                  <w:pPr>
                    <w:pStyle w:val="2"/>
                    <w:spacing w:line="240" w:lineRule="auto"/>
                    <w:ind w:left="0" w:leftChars="0"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eastAsia="zh-CN"/>
                    </w:rPr>
                    <w:t>符合</w:t>
                  </w:r>
                </w:p>
              </w:tc>
            </w:tr>
            <w:tr w14:paraId="40845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Borders>
                    <w:tl2br w:val="nil"/>
                    <w:tr2bl w:val="nil"/>
                  </w:tcBorders>
                  <w:noWrap w:val="0"/>
                  <w:vAlign w:val="center"/>
                </w:tcPr>
                <w:p w14:paraId="16699CA8">
                  <w:pPr>
                    <w:pStyle w:val="2"/>
                    <w:spacing w:line="240" w:lineRule="auto"/>
                    <w:ind w:left="0" w:leftChars="0" w:firstLine="0" w:firstLineChars="0"/>
                    <w:jc w:val="center"/>
                    <w:rPr>
                      <w:rFonts w:hint="default" w:ascii="Times New Roman" w:hAnsi="Times New Roman" w:eastAsia="宋体" w:cs="Times New Roman"/>
                      <w:color w:val="auto"/>
                      <w:sz w:val="21"/>
                      <w:szCs w:val="21"/>
                      <w:highlight w:val="none"/>
                      <w:vertAlign w:val="baseline"/>
                      <w:lang w:eastAsia="zh-CN"/>
                    </w:rPr>
                  </w:pPr>
                </w:p>
              </w:tc>
              <w:tc>
                <w:tcPr>
                  <w:tcW w:w="3219" w:type="dxa"/>
                  <w:tcBorders>
                    <w:tl2br w:val="nil"/>
                    <w:tr2bl w:val="nil"/>
                  </w:tcBorders>
                  <w:noWrap w:val="0"/>
                  <w:vAlign w:val="center"/>
                </w:tcPr>
                <w:p w14:paraId="78575C68">
                  <w:pPr>
                    <w:pStyle w:val="2"/>
                    <w:spacing w:line="240" w:lineRule="auto"/>
                    <w:ind w:left="0" w:leftChars="0" w:firstLine="0" w:firstLineChars="0"/>
                    <w:jc w:val="both"/>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市辖区及开发区新、改、扩建涉气重点行业企业应达到环保绩效A级、绩效引领性水平。</w:t>
                  </w:r>
                </w:p>
              </w:tc>
              <w:tc>
                <w:tcPr>
                  <w:tcW w:w="2690" w:type="dxa"/>
                  <w:tcBorders>
                    <w:tl2br w:val="nil"/>
                    <w:tr2bl w:val="nil"/>
                  </w:tcBorders>
                  <w:noWrap w:val="0"/>
                  <w:vAlign w:val="center"/>
                </w:tcPr>
                <w:p w14:paraId="076DF1A1">
                  <w:pPr>
                    <w:pStyle w:val="2"/>
                    <w:spacing w:line="240" w:lineRule="auto"/>
                    <w:ind w:left="0" w:leftChars="0" w:firstLine="0" w:firstLineChars="0"/>
                    <w:jc w:val="both"/>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根据《国民经济行业分类》（GB/T4754-2017），本项目属于“G5942危险化学品仓储”，对照《重污染天气重点行业应急减排措施制定技术指南（2020年修订版）》，本项目不属于涉气重点行业。</w:t>
                  </w:r>
                </w:p>
              </w:tc>
              <w:tc>
                <w:tcPr>
                  <w:tcW w:w="917" w:type="dxa"/>
                  <w:tcBorders>
                    <w:tl2br w:val="nil"/>
                    <w:tr2bl w:val="nil"/>
                  </w:tcBorders>
                  <w:noWrap w:val="0"/>
                  <w:vAlign w:val="center"/>
                </w:tcPr>
                <w:p w14:paraId="04423184">
                  <w:pPr>
                    <w:pStyle w:val="2"/>
                    <w:spacing w:line="240" w:lineRule="auto"/>
                    <w:ind w:left="0" w:leftChars="0" w:firstLine="0" w:firstLineChars="0"/>
                    <w:jc w:val="center"/>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符合</w:t>
                  </w:r>
                </w:p>
              </w:tc>
            </w:tr>
            <w:tr w14:paraId="37E90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restart"/>
                  <w:tcBorders>
                    <w:tl2br w:val="nil"/>
                    <w:tr2bl w:val="nil"/>
                  </w:tcBorders>
                  <w:noWrap w:val="0"/>
                  <w:vAlign w:val="center"/>
                </w:tcPr>
                <w:p w14:paraId="5720F7CF">
                  <w:pPr>
                    <w:pStyle w:val="2"/>
                    <w:spacing w:line="240" w:lineRule="auto"/>
                    <w:ind w:left="0" w:leftChars="0" w:firstLine="0" w:firstLineChars="0"/>
                    <w:jc w:val="center"/>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《宝鸡市“十四五”生态环境保护规划》</w:t>
                  </w:r>
                </w:p>
              </w:tc>
              <w:tc>
                <w:tcPr>
                  <w:tcW w:w="3219" w:type="dxa"/>
                  <w:tcBorders>
                    <w:tl2br w:val="nil"/>
                    <w:tr2bl w:val="nil"/>
                  </w:tcBorders>
                  <w:noWrap w:val="0"/>
                  <w:vAlign w:val="center"/>
                </w:tcPr>
                <w:p w14:paraId="12D954D0">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加强工业污染治理持续实施重点行业提标改造。降低电力、水泥、玻璃、石油、化工、有色金属、纺织印染、建材等行业大气污染排放。严格执行重点行业主要大气污染物排放标准，倒逼相关企业对烟粉尘、二氧化硫、氮氧化物等主要污染物治理设施进行提标改造。加强焦化、石化、水泥等行业无组织排放监督管理，采取高效扬尘管控措施，有效防止起尘。</w:t>
                  </w:r>
                </w:p>
              </w:tc>
              <w:tc>
                <w:tcPr>
                  <w:tcW w:w="2690" w:type="dxa"/>
                  <w:tcBorders>
                    <w:tl2br w:val="nil"/>
                    <w:tr2bl w:val="nil"/>
                  </w:tcBorders>
                  <w:noWrap w:val="0"/>
                  <w:vAlign w:val="center"/>
                </w:tcPr>
                <w:p w14:paraId="7E37E3A0">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根据《国民经济行业分类》（GB/T4754-2017），本项目属于“G5942危险化学品仓储”，不属于重点行业，</w:t>
                  </w:r>
                  <w:r>
                    <w:rPr>
                      <w:rFonts w:hint="default" w:ascii="Times New Roman" w:hAnsi="Times New Roman" w:eastAsia="宋体" w:cs="Times New Roman"/>
                      <w:color w:val="auto"/>
                      <w:kern w:val="0"/>
                      <w:sz w:val="21"/>
                      <w:szCs w:val="21"/>
                      <w:highlight w:val="none"/>
                      <w:lang w:val="en-US" w:eastAsia="zh-CN" w:bidi="ar"/>
                    </w:rPr>
                    <w:t>项目严格落实扬尘污染治理措施，加强无组织排放监督管理，采取高效扬尘管控措施。</w:t>
                  </w:r>
                </w:p>
              </w:tc>
              <w:tc>
                <w:tcPr>
                  <w:tcW w:w="917" w:type="dxa"/>
                  <w:tcBorders>
                    <w:tl2br w:val="nil"/>
                    <w:tr2bl w:val="nil"/>
                  </w:tcBorders>
                  <w:noWrap w:val="0"/>
                  <w:vAlign w:val="center"/>
                </w:tcPr>
                <w:p w14:paraId="226D8D74">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14:paraId="782CC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Borders>
                    <w:tl2br w:val="nil"/>
                    <w:tr2bl w:val="nil"/>
                  </w:tcBorders>
                  <w:noWrap w:val="0"/>
                  <w:vAlign w:val="center"/>
                </w:tcPr>
                <w:p w14:paraId="31C1B387">
                  <w:pPr>
                    <w:pStyle w:val="2"/>
                    <w:spacing w:line="240" w:lineRule="auto"/>
                    <w:ind w:left="0" w:leftChars="0" w:firstLine="0" w:firstLineChars="0"/>
                    <w:jc w:val="center"/>
                    <w:rPr>
                      <w:rFonts w:hint="default" w:ascii="Times New Roman" w:hAnsi="Times New Roman" w:eastAsia="宋体" w:cs="Times New Roman"/>
                      <w:color w:val="auto"/>
                      <w:sz w:val="21"/>
                      <w:szCs w:val="21"/>
                      <w:highlight w:val="none"/>
                      <w:vertAlign w:val="baseline"/>
                      <w:lang w:eastAsia="zh-CN"/>
                    </w:rPr>
                  </w:pPr>
                </w:p>
              </w:tc>
              <w:tc>
                <w:tcPr>
                  <w:tcW w:w="3219" w:type="dxa"/>
                  <w:tcBorders>
                    <w:tl2br w:val="nil"/>
                    <w:tr2bl w:val="nil"/>
                  </w:tcBorders>
                  <w:noWrap w:val="0"/>
                  <w:vAlign w:val="center"/>
                </w:tcPr>
                <w:p w14:paraId="396DC780">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强化涉固体废物建设项目的环境准入管理，从源头杜绝工业固体废物产生量大且综合利用率低，难以实现经济效益、环境效益和社会效益相协调的项目落地。</w:t>
                  </w:r>
                </w:p>
              </w:tc>
              <w:tc>
                <w:tcPr>
                  <w:tcW w:w="2690" w:type="dxa"/>
                  <w:tcBorders>
                    <w:tl2br w:val="nil"/>
                    <w:tr2bl w:val="nil"/>
                  </w:tcBorders>
                  <w:noWrap w:val="0"/>
                  <w:vAlign w:val="center"/>
                </w:tcPr>
                <w:p w14:paraId="56B37B4D">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本项目固体废物</w:t>
                  </w:r>
                  <w:r>
                    <w:rPr>
                      <w:rFonts w:hint="eastAsia" w:ascii="Times New Roman" w:hAnsi="Times New Roman" w:eastAsia="宋体" w:cs="Times New Roman"/>
                      <w:color w:val="auto"/>
                      <w:kern w:val="0"/>
                      <w:sz w:val="21"/>
                      <w:szCs w:val="21"/>
                      <w:highlight w:val="none"/>
                      <w:lang w:val="en-US" w:eastAsia="zh-CN" w:bidi="ar"/>
                    </w:rPr>
                    <w:t>废</w:t>
                  </w:r>
                  <w:r>
                    <w:rPr>
                      <w:rFonts w:hint="eastAsia" w:ascii="Times New Roman" w:hAnsi="Times New Roman" w:cs="Times New Roman"/>
                      <w:color w:val="auto"/>
                      <w:kern w:val="0"/>
                      <w:sz w:val="21"/>
                      <w:szCs w:val="21"/>
                      <w:highlight w:val="none"/>
                      <w:lang w:val="en-US" w:eastAsia="zh-CN" w:bidi="ar"/>
                    </w:rPr>
                    <w:t>矿物油</w:t>
                  </w:r>
                  <w:r>
                    <w:rPr>
                      <w:rFonts w:hint="eastAsia" w:ascii="Times New Roman" w:hAnsi="Times New Roman" w:eastAsia="宋体" w:cs="Times New Roman"/>
                      <w:color w:val="auto"/>
                      <w:kern w:val="0"/>
                      <w:sz w:val="21"/>
                      <w:szCs w:val="21"/>
                      <w:highlight w:val="none"/>
                      <w:lang w:val="en-US" w:eastAsia="zh-CN" w:bidi="ar"/>
                    </w:rPr>
                    <w:t>、废油桶、废含油抹布均</w:t>
                  </w:r>
                  <w:r>
                    <w:rPr>
                      <w:rFonts w:hint="eastAsia" w:ascii="Times New Roman" w:hAnsi="Times New Roman" w:cs="Times New Roman"/>
                      <w:color w:val="auto"/>
                      <w:kern w:val="0"/>
                      <w:sz w:val="21"/>
                      <w:szCs w:val="21"/>
                      <w:highlight w:val="none"/>
                      <w:lang w:val="en-US" w:eastAsia="zh-CN" w:bidi="ar"/>
                    </w:rPr>
                    <w:t>依托</w:t>
                  </w:r>
                  <w:r>
                    <w:rPr>
                      <w:rFonts w:hint="eastAsia" w:ascii="Times New Roman" w:hAnsi="Times New Roman" w:eastAsia="宋体" w:cs="Times New Roman"/>
                      <w:color w:val="auto"/>
                      <w:kern w:val="0"/>
                      <w:sz w:val="21"/>
                      <w:szCs w:val="21"/>
                      <w:highlight w:val="none"/>
                      <w:lang w:val="en-US" w:eastAsia="zh-CN" w:bidi="ar"/>
                    </w:rPr>
                    <w:t>已建成的危废贮存库暂存，委托有资质单位处置</w:t>
                  </w:r>
                  <w:r>
                    <w:rPr>
                      <w:rFonts w:hint="eastAsia" w:ascii="Times New Roman" w:hAnsi="Times New Roman" w:cs="Times New Roman"/>
                      <w:color w:val="auto"/>
                      <w:kern w:val="0"/>
                      <w:sz w:val="21"/>
                      <w:szCs w:val="21"/>
                      <w:highlight w:val="none"/>
                      <w:lang w:val="en-US" w:eastAsia="zh-CN" w:bidi="ar"/>
                    </w:rPr>
                    <w:t>。</w:t>
                  </w:r>
                </w:p>
              </w:tc>
              <w:tc>
                <w:tcPr>
                  <w:tcW w:w="917" w:type="dxa"/>
                  <w:tcBorders>
                    <w:tl2br w:val="nil"/>
                    <w:tr2bl w:val="nil"/>
                  </w:tcBorders>
                  <w:noWrap w:val="0"/>
                  <w:vAlign w:val="center"/>
                </w:tcPr>
                <w:p w14:paraId="358E8B4A">
                  <w:pPr>
                    <w:pStyle w:val="2"/>
                    <w:spacing w:line="240" w:lineRule="auto"/>
                    <w:ind w:left="0" w:leftChars="0"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eastAsia="zh-CN"/>
                    </w:rPr>
                    <w:t>符合</w:t>
                  </w:r>
                </w:p>
              </w:tc>
            </w:tr>
            <w:tr w14:paraId="58167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restart"/>
                  <w:tcBorders>
                    <w:tl2br w:val="nil"/>
                    <w:tr2bl w:val="nil"/>
                  </w:tcBorders>
                  <w:noWrap w:val="0"/>
                  <w:vAlign w:val="center"/>
                </w:tcPr>
                <w:p w14:paraId="6D40395A">
                  <w:pPr>
                    <w:keepNext w:val="0"/>
                    <w:keepLines w:val="0"/>
                    <w:pageBreakBefore w:val="0"/>
                    <w:widowControl w:val="0"/>
                    <w:shd w:val="clear" w:color="auto" w:fill="auto"/>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default" w:ascii="Times New Roman" w:hAnsi="Times New Roman" w:eastAsia="宋体" w:cs="Times New Roman"/>
                      <w:color w:val="auto"/>
                      <w:spacing w:val="0"/>
                      <w:position w:val="0"/>
                      <w:sz w:val="21"/>
                      <w:szCs w:val="21"/>
                      <w:highlight w:val="none"/>
                      <w:lang w:val="en-US" w:eastAsia="zh-CN"/>
                    </w:rPr>
                    <w:t>《宝鸡市环境空气质量限期达标规划</w:t>
                  </w:r>
                </w:p>
                <w:p w14:paraId="2F817C53">
                  <w:pPr>
                    <w:keepNext w:val="0"/>
                    <w:keepLines w:val="0"/>
                    <w:pageBreakBefore w:val="0"/>
                    <w:widowControl w:val="0"/>
                    <w:shd w:val="clear" w:color="auto" w:fill="auto"/>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color w:val="auto"/>
                      <w:spacing w:val="0"/>
                      <w:position w:val="0"/>
                      <w:sz w:val="21"/>
                      <w:szCs w:val="21"/>
                      <w:highlight w:val="none"/>
                      <w:lang w:val="en-US" w:eastAsia="zh-CN"/>
                    </w:rPr>
                    <w:t>（2023-2030年）》</w:t>
                  </w:r>
                </w:p>
              </w:tc>
              <w:tc>
                <w:tcPr>
                  <w:tcW w:w="3219" w:type="dxa"/>
                  <w:tcBorders>
                    <w:tl2br w:val="nil"/>
                    <w:tr2bl w:val="nil"/>
                  </w:tcBorders>
                  <w:noWrap w:val="0"/>
                  <w:vAlign w:val="center"/>
                </w:tcPr>
                <w:p w14:paraId="26C252A0">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zh-CN" w:eastAsia="zh-CN" w:bidi="ar"/>
                    </w:rPr>
                    <w:t>不断优化用地结构。</w:t>
                  </w:r>
                  <w:r>
                    <w:rPr>
                      <w:rFonts w:hint="default" w:ascii="Times New Roman" w:hAnsi="Times New Roman" w:eastAsia="宋体" w:cs="Times New Roman"/>
                      <w:color w:val="auto"/>
                      <w:kern w:val="0"/>
                      <w:sz w:val="21"/>
                      <w:szCs w:val="21"/>
                      <w:highlight w:val="none"/>
                      <w:lang w:val="en-US" w:eastAsia="zh-CN" w:bidi="ar"/>
                    </w:rPr>
                    <w:t>一是开展露天矿山综合整治。对全市露天矿山进行摸底排查，建立清单，完成19处露天矿山综合整治。二是强化建筑工地扬尘管控。盯紧看牢涉土石方作业及拆迁工地，对“6个100%”落实不到位的严格执法，限期整改，并纳入建筑市场信用管理体系，情节严重的，列入建筑市场主体“黑名单”。从严管控渣土运输，分类调整渣土运输时间，大力推广阳光运输。三是加强道路扬尘治理。</w:t>
                  </w:r>
                </w:p>
              </w:tc>
              <w:tc>
                <w:tcPr>
                  <w:tcW w:w="2690" w:type="dxa"/>
                  <w:tcBorders>
                    <w:tl2br w:val="nil"/>
                    <w:tr2bl w:val="nil"/>
                  </w:tcBorders>
                  <w:noWrap w:val="0"/>
                  <w:vAlign w:val="center"/>
                </w:tcPr>
                <w:p w14:paraId="3E9615A4">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本项目施工期严格落实“6个100%”，施工期及运行期严格加强道路扬尘治理。</w:t>
                  </w:r>
                </w:p>
              </w:tc>
              <w:tc>
                <w:tcPr>
                  <w:tcW w:w="917" w:type="dxa"/>
                  <w:tcBorders>
                    <w:tl2br w:val="nil"/>
                    <w:tr2bl w:val="nil"/>
                  </w:tcBorders>
                  <w:noWrap w:val="0"/>
                  <w:vAlign w:val="center"/>
                </w:tcPr>
                <w:p w14:paraId="78A3F179">
                  <w:pPr>
                    <w:keepNext w:val="0"/>
                    <w:keepLines w:val="0"/>
                    <w:pageBreakBefore w:val="0"/>
                    <w:widowControl w:val="0"/>
                    <w:shd w:val="clear" w:color="auto" w:fill="auto"/>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color w:val="auto"/>
                      <w:spacing w:val="0"/>
                      <w:position w:val="0"/>
                      <w:sz w:val="21"/>
                      <w:szCs w:val="21"/>
                      <w:highlight w:val="none"/>
                      <w:lang w:val="en-US" w:eastAsia="zh-CN"/>
                    </w:rPr>
                    <w:t>符合</w:t>
                  </w:r>
                </w:p>
              </w:tc>
            </w:tr>
            <w:tr w14:paraId="0E654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Borders>
                    <w:tl2br w:val="nil"/>
                    <w:tr2bl w:val="nil"/>
                  </w:tcBorders>
                  <w:noWrap w:val="0"/>
                  <w:vAlign w:val="center"/>
                </w:tcPr>
                <w:p w14:paraId="52210AB1">
                  <w:pPr>
                    <w:keepNext w:val="0"/>
                    <w:keepLines w:val="0"/>
                    <w:pageBreakBefore w:val="0"/>
                    <w:widowControl w:val="0"/>
                    <w:shd w:val="clear" w:color="auto" w:fill="auto"/>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p>
              </w:tc>
              <w:tc>
                <w:tcPr>
                  <w:tcW w:w="3219" w:type="dxa"/>
                  <w:tcBorders>
                    <w:tl2br w:val="nil"/>
                    <w:tr2bl w:val="nil"/>
                  </w:tcBorders>
                  <w:noWrap w:val="0"/>
                  <w:vAlign w:val="center"/>
                </w:tcPr>
                <w:p w14:paraId="7C6E47E8">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both"/>
                    <w:rPr>
                      <w:rFonts w:hint="default" w:ascii="Times New Roman" w:hAnsi="Times New Roman" w:eastAsia="宋体" w:cs="Times New Roman"/>
                      <w:color w:val="auto"/>
                      <w:kern w:val="0"/>
                      <w:sz w:val="21"/>
                      <w:szCs w:val="21"/>
                      <w:highlight w:val="none"/>
                      <w:lang w:val="zh-CN" w:eastAsia="zh-CN" w:bidi="ar"/>
                    </w:rPr>
                  </w:pPr>
                  <w:r>
                    <w:rPr>
                      <w:rFonts w:hint="default" w:ascii="Times New Roman" w:hAnsi="Times New Roman" w:eastAsia="宋体" w:cs="Times New Roman"/>
                      <w:color w:val="auto"/>
                      <w:kern w:val="0"/>
                      <w:sz w:val="21"/>
                      <w:szCs w:val="21"/>
                      <w:highlight w:val="none"/>
                      <w:lang w:val="zh-CN" w:eastAsia="zh-CN" w:bidi="ar"/>
                    </w:rPr>
                    <w:t>科学规划产业布局。严格落实国家产业规划、产业政策、“三线一单”、规划环评以及产能置换、煤炭消费减量替代、区域污染物削减等要求，严禁不符合规定的项目建设。严格执行高耗能、高污染和资源型行业准入条件，明确各县（区）资源能源集约利用、单位GDP污染物排放、单位GDP建设用地使用面积等指标要求，严格控制高耗能、高污染项目建设，推动地区产业高质量发展。严把重大建设项目环境影响评价、节能评估准入关口，严格执行主要污染物总量等量或倍量削减要求，以总量定项目和产能，从源头预防大气环境污染。</w:t>
                  </w:r>
                </w:p>
              </w:tc>
              <w:tc>
                <w:tcPr>
                  <w:tcW w:w="2690" w:type="dxa"/>
                  <w:tcBorders>
                    <w:tl2br w:val="nil"/>
                    <w:tr2bl w:val="nil"/>
                  </w:tcBorders>
                  <w:noWrap w:val="0"/>
                  <w:vAlign w:val="center"/>
                </w:tcPr>
                <w:p w14:paraId="4052227E">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本</w:t>
                  </w:r>
                  <w:r>
                    <w:rPr>
                      <w:rFonts w:hint="default" w:ascii="Times New Roman" w:hAnsi="Times New Roman" w:eastAsia="宋体" w:cs="Times New Roman"/>
                      <w:b w:val="0"/>
                      <w:bCs w:val="0"/>
                      <w:color w:val="auto"/>
                      <w:sz w:val="21"/>
                      <w:szCs w:val="21"/>
                      <w:highlight w:val="none"/>
                      <w:vertAlign w:val="baseline"/>
                      <w:lang w:eastAsia="zh-CN"/>
                    </w:rPr>
                    <w:t>项目</w:t>
                  </w:r>
                  <w:r>
                    <w:rPr>
                      <w:rFonts w:hint="eastAsia" w:ascii="Times New Roman" w:hAnsi="Times New Roman" w:eastAsia="宋体" w:cs="Times New Roman"/>
                      <w:b w:val="0"/>
                      <w:bCs w:val="0"/>
                      <w:color w:val="auto"/>
                      <w:sz w:val="21"/>
                      <w:szCs w:val="21"/>
                      <w:highlight w:val="none"/>
                      <w:vertAlign w:val="baseline"/>
                      <w:lang w:val="en-US" w:eastAsia="zh-CN"/>
                    </w:rPr>
                    <w:t>为厂区已有燃煤锅炉</w:t>
                  </w:r>
                  <w:r>
                    <w:rPr>
                      <w:rFonts w:hint="default" w:ascii="Times New Roman" w:hAnsi="Times New Roman" w:eastAsia="宋体" w:cs="Times New Roman"/>
                      <w:color w:val="auto"/>
                      <w:sz w:val="21"/>
                      <w:szCs w:val="21"/>
                      <w:highlight w:val="none"/>
                      <w:lang w:val="en-US" w:eastAsia="zh-CN"/>
                    </w:rPr>
                    <w:t>废气治理设施改造的配套工程</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属于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G5942危险化学品仓储</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，属于化工行业废气治理设施改造的配套工程。本项目位于陕西省宝鸡市凤翔高新区长青工业园循环经济产业区。</w:t>
                  </w:r>
                </w:p>
                <w:p w14:paraId="786E59F7">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本项目符合</w:t>
                  </w:r>
                  <w:r>
                    <w:rPr>
                      <w:rFonts w:hint="default" w:ascii="Times New Roman" w:hAnsi="Times New Roman" w:eastAsia="宋体" w:cs="Times New Roman"/>
                      <w:color w:val="auto"/>
                      <w:kern w:val="0"/>
                      <w:sz w:val="21"/>
                      <w:szCs w:val="21"/>
                      <w:highlight w:val="none"/>
                      <w:lang w:val="zh-CN" w:eastAsia="zh-CN" w:bidi="ar"/>
                    </w:rPr>
                    <w:t>国家产业规划、产业政策、“三线一单”</w:t>
                  </w:r>
                  <w:r>
                    <w:rPr>
                      <w:rFonts w:hint="default" w:ascii="Times New Roman" w:hAnsi="Times New Roman" w:eastAsia="宋体" w:cs="Times New Roman"/>
                      <w:color w:val="auto"/>
                      <w:kern w:val="0"/>
                      <w:sz w:val="21"/>
                      <w:szCs w:val="21"/>
                      <w:highlight w:val="none"/>
                      <w:lang w:val="en-US" w:eastAsia="zh-CN" w:bidi="ar"/>
                    </w:rPr>
                    <w:t>等政策，项目不属于</w:t>
                  </w:r>
                  <w:r>
                    <w:rPr>
                      <w:rFonts w:hint="default" w:ascii="Times New Roman" w:hAnsi="Times New Roman" w:eastAsia="宋体" w:cs="Times New Roman"/>
                      <w:color w:val="auto"/>
                      <w:kern w:val="0"/>
                      <w:sz w:val="21"/>
                      <w:szCs w:val="21"/>
                      <w:highlight w:val="none"/>
                      <w:lang w:val="zh-CN" w:eastAsia="zh-CN" w:bidi="ar"/>
                    </w:rPr>
                    <w:t>高耗能、高污染和资源型行业，</w:t>
                  </w:r>
                  <w:r>
                    <w:rPr>
                      <w:rFonts w:hint="default" w:ascii="Times New Roman" w:hAnsi="Times New Roman" w:eastAsia="宋体" w:cs="Times New Roman"/>
                      <w:color w:val="auto"/>
                      <w:kern w:val="0"/>
                      <w:sz w:val="21"/>
                      <w:szCs w:val="21"/>
                      <w:highlight w:val="none"/>
                      <w:lang w:val="en-US" w:eastAsia="zh-CN" w:bidi="ar"/>
                    </w:rPr>
                    <w:t>项目不涉及</w:t>
                  </w:r>
                  <w:r>
                    <w:rPr>
                      <w:rFonts w:hint="default" w:ascii="Times New Roman" w:hAnsi="Times New Roman" w:eastAsia="宋体" w:cs="Times New Roman"/>
                      <w:color w:val="auto"/>
                      <w:kern w:val="0"/>
                      <w:sz w:val="21"/>
                      <w:szCs w:val="21"/>
                      <w:highlight w:val="none"/>
                      <w:lang w:val="zh-CN" w:eastAsia="zh-CN" w:bidi="ar"/>
                    </w:rPr>
                    <w:t>主要污染物总量等量或倍量削减。</w:t>
                  </w:r>
                </w:p>
              </w:tc>
              <w:tc>
                <w:tcPr>
                  <w:tcW w:w="917" w:type="dxa"/>
                  <w:tcBorders>
                    <w:tl2br w:val="nil"/>
                    <w:tr2bl w:val="nil"/>
                  </w:tcBorders>
                  <w:noWrap w:val="0"/>
                  <w:vAlign w:val="center"/>
                </w:tcPr>
                <w:p w14:paraId="18B19BC0">
                  <w:pPr>
                    <w:keepNext w:val="0"/>
                    <w:keepLines w:val="0"/>
                    <w:pageBreakBefore w:val="0"/>
                    <w:widowControl/>
                    <w:suppressLineNumbers w:val="0"/>
                    <w:kinsoku/>
                    <w:wordWrap/>
                    <w:overflowPunct/>
                    <w:topLinePunct w:val="0"/>
                    <w:autoSpaceDE/>
                    <w:autoSpaceDN/>
                    <w:bidi w:val="0"/>
                    <w:snapToGrid/>
                    <w:spacing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pacing w:val="0"/>
                      <w:position w:val="0"/>
                      <w:sz w:val="21"/>
                      <w:szCs w:val="21"/>
                      <w:highlight w:val="none"/>
                      <w:lang w:val="en-US" w:eastAsia="zh-CN"/>
                    </w:rPr>
                    <w:t>符合</w:t>
                  </w:r>
                </w:p>
              </w:tc>
            </w:tr>
            <w:tr w14:paraId="0C6B6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tcBorders>
                    <w:tl2br w:val="nil"/>
                    <w:tr2bl w:val="nil"/>
                  </w:tcBorders>
                  <w:noWrap w:val="0"/>
                  <w:vAlign w:val="center"/>
                </w:tcPr>
                <w:p w14:paraId="2194DFE8">
                  <w:pPr>
                    <w:pStyle w:val="2"/>
                    <w:spacing w:line="240" w:lineRule="auto"/>
                    <w:ind w:left="0" w:leftChars="0" w:firstLine="0" w:firstLineChars="0"/>
                    <w:jc w:val="center"/>
                    <w:rPr>
                      <w:rFonts w:hint="default" w:ascii="Times New Roman" w:hAnsi="Times New Roman" w:eastAsia="宋体" w:cs="Times New Roman"/>
                      <w:color w:val="auto"/>
                      <w:sz w:val="21"/>
                      <w:szCs w:val="21"/>
                      <w:highlight w:val="none"/>
                      <w:vertAlign w:val="baseline"/>
                      <w:lang w:eastAsia="zh-CN"/>
                    </w:rPr>
                  </w:pPr>
                </w:p>
              </w:tc>
              <w:tc>
                <w:tcPr>
                  <w:tcW w:w="3219" w:type="dxa"/>
                  <w:tcBorders>
                    <w:tl2br w:val="nil"/>
                    <w:tr2bl w:val="nil"/>
                  </w:tcBorders>
                  <w:noWrap w:val="0"/>
                  <w:vAlign w:val="center"/>
                </w:tcPr>
                <w:p w14:paraId="2094F996">
                  <w:pPr>
                    <w:keepNext w:val="0"/>
                    <w:keepLines w:val="0"/>
                    <w:pageBreakBefore w:val="0"/>
                    <w:widowControl w:val="0"/>
                    <w:shd w:val="clear" w:color="auto" w:fill="auto"/>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color w:val="auto"/>
                      <w:spacing w:val="0"/>
                      <w:position w:val="0"/>
                      <w:sz w:val="21"/>
                      <w:szCs w:val="21"/>
                      <w:highlight w:val="none"/>
                    </w:rPr>
                    <w:t>坚决遏制</w:t>
                  </w:r>
                  <w:r>
                    <w:rPr>
                      <w:rFonts w:hint="default" w:ascii="Times New Roman" w:hAnsi="Times New Roman" w:eastAsia="宋体" w:cs="Times New Roman"/>
                      <w:color w:val="auto"/>
                      <w:spacing w:val="0"/>
                      <w:position w:val="0"/>
                      <w:sz w:val="21"/>
                      <w:szCs w:val="21"/>
                      <w:highlight w:val="none"/>
                      <w:lang w:eastAsia="zh-CN"/>
                    </w:rPr>
                    <w:t>“</w:t>
                  </w:r>
                  <w:r>
                    <w:rPr>
                      <w:rFonts w:hint="default" w:ascii="Times New Roman" w:hAnsi="Times New Roman" w:eastAsia="宋体" w:cs="Times New Roman"/>
                      <w:color w:val="auto"/>
                      <w:spacing w:val="0"/>
                      <w:position w:val="0"/>
                      <w:sz w:val="21"/>
                      <w:szCs w:val="21"/>
                      <w:highlight w:val="none"/>
                    </w:rPr>
                    <w:t>两高</w:t>
                  </w:r>
                  <w:r>
                    <w:rPr>
                      <w:rFonts w:hint="default" w:ascii="Times New Roman" w:hAnsi="Times New Roman" w:eastAsia="宋体" w:cs="Times New Roman"/>
                      <w:color w:val="auto"/>
                      <w:spacing w:val="0"/>
                      <w:position w:val="0"/>
                      <w:sz w:val="21"/>
                      <w:szCs w:val="21"/>
                      <w:highlight w:val="none"/>
                      <w:lang w:eastAsia="zh-CN"/>
                    </w:rPr>
                    <w:t>”</w:t>
                  </w:r>
                  <w:r>
                    <w:rPr>
                      <w:rFonts w:hint="default" w:ascii="Times New Roman" w:hAnsi="Times New Roman" w:eastAsia="宋体" w:cs="Times New Roman"/>
                      <w:color w:val="auto"/>
                      <w:spacing w:val="0"/>
                      <w:position w:val="0"/>
                      <w:sz w:val="21"/>
                      <w:szCs w:val="21"/>
                      <w:highlight w:val="none"/>
                    </w:rPr>
                    <w:t>项目盲目发展。严格能耗、环保、质量、安全、技术等综合标准，严禁新增钢铁、焦化、水泥熟料、平板玻璃、电解铝、氧化铝、煤化工产能，合理控制煤制油气产能规模，严控新增炼油产能。不得违规新增化工园区。严格执行《产业结构调整指导目录》，坚决遏制</w:t>
                  </w:r>
                  <w:r>
                    <w:rPr>
                      <w:rFonts w:hint="default" w:ascii="Times New Roman" w:hAnsi="Times New Roman" w:eastAsia="宋体" w:cs="Times New Roman"/>
                      <w:color w:val="auto"/>
                      <w:spacing w:val="0"/>
                      <w:position w:val="0"/>
                      <w:sz w:val="21"/>
                      <w:szCs w:val="21"/>
                      <w:highlight w:val="none"/>
                      <w:lang w:eastAsia="zh-CN"/>
                    </w:rPr>
                    <w:t>“</w:t>
                  </w:r>
                  <w:r>
                    <w:rPr>
                      <w:rFonts w:hint="default" w:ascii="Times New Roman" w:hAnsi="Times New Roman" w:eastAsia="宋体" w:cs="Times New Roman"/>
                      <w:color w:val="auto"/>
                      <w:spacing w:val="0"/>
                      <w:position w:val="0"/>
                      <w:sz w:val="21"/>
                      <w:szCs w:val="21"/>
                      <w:highlight w:val="none"/>
                    </w:rPr>
                    <w:t>两高</w:t>
                  </w:r>
                  <w:r>
                    <w:rPr>
                      <w:rFonts w:hint="default" w:ascii="Times New Roman" w:hAnsi="Times New Roman" w:eastAsia="宋体" w:cs="Times New Roman"/>
                      <w:color w:val="auto"/>
                      <w:spacing w:val="0"/>
                      <w:position w:val="0"/>
                      <w:sz w:val="21"/>
                      <w:szCs w:val="21"/>
                      <w:highlight w:val="none"/>
                      <w:lang w:eastAsia="zh-CN"/>
                    </w:rPr>
                    <w:t>”</w:t>
                  </w:r>
                  <w:r>
                    <w:rPr>
                      <w:rFonts w:hint="default" w:ascii="Times New Roman" w:hAnsi="Times New Roman" w:eastAsia="宋体" w:cs="Times New Roman"/>
                      <w:color w:val="auto"/>
                      <w:spacing w:val="0"/>
                      <w:position w:val="0"/>
                      <w:sz w:val="21"/>
                      <w:szCs w:val="21"/>
                      <w:highlight w:val="none"/>
                    </w:rPr>
                    <w:t>项目盲目发展。市辖区及开发区新、改、扩建涉气重点行业企业应达到环保绩效A级、绩效引领性水平。</w:t>
                  </w:r>
                </w:p>
              </w:tc>
              <w:tc>
                <w:tcPr>
                  <w:tcW w:w="2690" w:type="dxa"/>
                  <w:tcBorders>
                    <w:tl2br w:val="nil"/>
                    <w:tr2bl w:val="nil"/>
                  </w:tcBorders>
                  <w:noWrap w:val="0"/>
                  <w:vAlign w:val="center"/>
                </w:tcPr>
                <w:p w14:paraId="7562EB06">
                  <w:pPr>
                    <w:keepNext w:val="0"/>
                    <w:keepLines w:val="0"/>
                    <w:pageBreakBefore w:val="0"/>
                    <w:widowControl w:val="0"/>
                    <w:shd w:val="clear" w:color="auto" w:fill="auto"/>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default" w:ascii="Times New Roman" w:hAnsi="Times New Roman" w:eastAsia="宋体" w:cs="Times New Roman"/>
                      <w:color w:val="auto"/>
                      <w:spacing w:val="0"/>
                      <w:position w:val="0"/>
                      <w:sz w:val="21"/>
                      <w:szCs w:val="21"/>
                      <w:highlight w:val="none"/>
                      <w:lang w:val="en-US" w:eastAsia="zh-CN"/>
                    </w:rPr>
                    <w:t>根据《陕西省“两高”项目</w:t>
                  </w:r>
                  <w:r>
                    <w:rPr>
                      <w:rFonts w:hint="eastAsia" w:ascii="Times New Roman" w:hAnsi="Times New Roman" w:eastAsia="宋体" w:cs="Times New Roman"/>
                      <w:color w:val="auto"/>
                      <w:spacing w:val="0"/>
                      <w:position w:val="0"/>
                      <w:sz w:val="21"/>
                      <w:szCs w:val="21"/>
                      <w:highlight w:val="none"/>
                      <w:lang w:val="en-US" w:eastAsia="zh-CN"/>
                    </w:rPr>
                    <w:t>重点管理范围（2025年版）</w:t>
                  </w:r>
                  <w:r>
                    <w:rPr>
                      <w:rFonts w:hint="default" w:ascii="Times New Roman" w:hAnsi="Times New Roman" w:eastAsia="宋体" w:cs="Times New Roman"/>
                      <w:color w:val="auto"/>
                      <w:spacing w:val="0"/>
                      <w:position w:val="0"/>
                      <w:sz w:val="21"/>
                      <w:szCs w:val="21"/>
                      <w:highlight w:val="none"/>
                      <w:lang w:val="en-US" w:eastAsia="zh-CN"/>
                    </w:rPr>
                    <w:t>》，本项目不属于“两高”项目。项目能源为电能。</w:t>
                  </w:r>
                </w:p>
                <w:p w14:paraId="3808DACB">
                  <w:pPr>
                    <w:keepNext w:val="0"/>
                    <w:keepLines w:val="0"/>
                    <w:pageBreakBefore w:val="0"/>
                    <w:widowControl w:val="0"/>
                    <w:shd w:val="clear" w:color="auto" w:fill="auto"/>
                    <w:kinsoku/>
                    <w:wordWrap/>
                    <w:overflowPunct/>
                    <w:topLinePunct w:val="0"/>
                    <w:autoSpaceDE/>
                    <w:autoSpaceDN/>
                    <w:bidi w:val="0"/>
                    <w:adjustRightInd w:val="0"/>
                    <w:snapToGrid w:val="0"/>
                    <w:spacing w:line="240" w:lineRule="atLeast"/>
                    <w:ind w:left="0" w:leftChars="0" w:firstLine="0" w:firstLineChars="0"/>
                    <w:jc w:val="both"/>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default" w:ascii="Times New Roman" w:hAnsi="Times New Roman" w:eastAsia="宋体" w:cs="Times New Roman"/>
                      <w:color w:val="auto"/>
                      <w:sz w:val="21"/>
                      <w:szCs w:val="21"/>
                      <w:highlight w:val="none"/>
                      <w:vertAlign w:val="baseline"/>
                      <w:lang w:val="en-US" w:eastAsia="zh-CN"/>
                    </w:rPr>
                    <w:t>对照《重污染天气重点行业应急减排措施制定技术指南（2020年修订版）》，本项目不属于涉气重点行业。</w:t>
                  </w:r>
                </w:p>
              </w:tc>
              <w:tc>
                <w:tcPr>
                  <w:tcW w:w="917" w:type="dxa"/>
                  <w:tcBorders>
                    <w:tl2br w:val="nil"/>
                    <w:tr2bl w:val="nil"/>
                  </w:tcBorders>
                  <w:noWrap w:val="0"/>
                  <w:vAlign w:val="center"/>
                </w:tcPr>
                <w:p w14:paraId="2CBD11A7">
                  <w:pPr>
                    <w:keepNext w:val="0"/>
                    <w:keepLines w:val="0"/>
                    <w:pageBreakBefore w:val="0"/>
                    <w:widowControl w:val="0"/>
                    <w:shd w:val="clear" w:color="auto" w:fill="auto"/>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color w:val="auto"/>
                      <w:spacing w:val="0"/>
                      <w:position w:val="0"/>
                      <w:sz w:val="21"/>
                      <w:szCs w:val="21"/>
                      <w:highlight w:val="none"/>
                      <w:lang w:val="en-US" w:eastAsia="zh-CN"/>
                    </w:rPr>
                  </w:pPr>
                  <w:r>
                    <w:rPr>
                      <w:rFonts w:hint="default" w:ascii="Times New Roman" w:hAnsi="Times New Roman" w:eastAsia="宋体" w:cs="Times New Roman"/>
                      <w:color w:val="auto"/>
                      <w:spacing w:val="0"/>
                      <w:position w:val="0"/>
                      <w:sz w:val="21"/>
                      <w:szCs w:val="21"/>
                      <w:highlight w:val="none"/>
                      <w:lang w:val="en-US" w:eastAsia="zh-CN"/>
                    </w:rPr>
                    <w:t>符合</w:t>
                  </w:r>
                </w:p>
              </w:tc>
            </w:tr>
            <w:tr w14:paraId="0519B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restart"/>
                  <w:tcBorders>
                    <w:tl2br w:val="nil"/>
                    <w:tr2bl w:val="nil"/>
                  </w:tcBorders>
                  <w:noWrap w:val="0"/>
                  <w:vAlign w:val="center"/>
                </w:tcPr>
                <w:p w14:paraId="7B2B5DAC">
                  <w:pPr>
                    <w:pStyle w:val="2"/>
                    <w:spacing w:line="240" w:lineRule="auto"/>
                    <w:ind w:left="0" w:leftChars="0" w:firstLine="0" w:firstLineChars="0"/>
                    <w:jc w:val="center"/>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《宝鸡市凤翔区大气污染治理专项行动方案（2023-2027年）》</w:t>
                  </w:r>
                </w:p>
              </w:tc>
              <w:tc>
                <w:tcPr>
                  <w:tcW w:w="3219" w:type="dxa"/>
                  <w:tcBorders>
                    <w:tl2br w:val="nil"/>
                    <w:tr2bl w:val="nil"/>
                  </w:tcBorders>
                  <w:noWrap w:val="0"/>
                  <w:vAlign w:val="center"/>
                </w:tcPr>
                <w:p w14:paraId="6D38A710">
                  <w:pPr>
                    <w:pStyle w:val="2"/>
                    <w:spacing w:line="240" w:lineRule="auto"/>
                    <w:ind w:left="0" w:leftChars="0" w:firstLine="0" w:firstLineChars="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eastAsia="zh-CN"/>
                    </w:rPr>
                    <w:t>新、改、扩建涉气重点行业企业应达到环保绩效A级、绩效引领性水平。</w:t>
                  </w:r>
                </w:p>
              </w:tc>
              <w:tc>
                <w:tcPr>
                  <w:tcW w:w="2690" w:type="dxa"/>
                  <w:tcBorders>
                    <w:tl2br w:val="nil"/>
                    <w:tr2bl w:val="nil"/>
                  </w:tcBorders>
                  <w:noWrap w:val="0"/>
                  <w:vAlign w:val="center"/>
                </w:tcPr>
                <w:p w14:paraId="4596E396">
                  <w:pPr>
                    <w:pStyle w:val="2"/>
                    <w:spacing w:line="240" w:lineRule="auto"/>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根据《国民经济行业分类》（GB/T4754-2017），本项目属于“G5942危险化学品仓储”，对照《重污染天气重点行业应急减排措施制定技术指南（2020年修订版）》，本项目不属于涉气重点行业。</w:t>
                  </w:r>
                </w:p>
              </w:tc>
              <w:tc>
                <w:tcPr>
                  <w:tcW w:w="917" w:type="dxa"/>
                  <w:tcBorders>
                    <w:tl2br w:val="nil"/>
                    <w:tr2bl w:val="nil"/>
                  </w:tcBorders>
                  <w:noWrap w:val="0"/>
                  <w:vAlign w:val="center"/>
                </w:tcPr>
                <w:p w14:paraId="74DEA04F">
                  <w:pPr>
                    <w:keepNext w:val="0"/>
                    <w:keepLines w:val="0"/>
                    <w:pageBreakBefore w:val="0"/>
                    <w:widowControl w:val="0"/>
                    <w:shd w:val="clear" w:color="auto" w:fill="auto"/>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color w:val="auto"/>
                      <w:spacing w:val="0"/>
                      <w:position w:val="0"/>
                      <w:sz w:val="21"/>
                      <w:szCs w:val="21"/>
                      <w:highlight w:val="none"/>
                      <w:lang w:val="en-US" w:eastAsia="zh-CN"/>
                    </w:rPr>
                    <w:t>符合</w:t>
                  </w:r>
                </w:p>
              </w:tc>
            </w:tr>
            <w:tr w14:paraId="4CDA4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178" w:type="dxa"/>
                  <w:vMerge w:val="continue"/>
                  <w:tcBorders>
                    <w:tl2br w:val="nil"/>
                    <w:tr2bl w:val="nil"/>
                  </w:tcBorders>
                  <w:noWrap w:val="0"/>
                  <w:vAlign w:val="center"/>
                </w:tcPr>
                <w:p w14:paraId="3799AB7C">
                  <w:pPr>
                    <w:pStyle w:val="2"/>
                    <w:spacing w:line="240" w:lineRule="auto"/>
                    <w:ind w:left="0" w:leftChars="0" w:firstLine="0" w:firstLineChars="0"/>
                    <w:jc w:val="center"/>
                    <w:rPr>
                      <w:rFonts w:hint="default" w:ascii="Times New Roman" w:hAnsi="Times New Roman" w:eastAsia="宋体" w:cs="Times New Roman"/>
                      <w:color w:val="auto"/>
                      <w:sz w:val="21"/>
                      <w:szCs w:val="21"/>
                      <w:highlight w:val="none"/>
                      <w:vertAlign w:val="baseline"/>
                      <w:lang w:eastAsia="zh-CN"/>
                    </w:rPr>
                  </w:pPr>
                </w:p>
              </w:tc>
              <w:tc>
                <w:tcPr>
                  <w:tcW w:w="3219" w:type="dxa"/>
                  <w:tcBorders>
                    <w:tl2br w:val="nil"/>
                    <w:tr2bl w:val="nil"/>
                  </w:tcBorders>
                  <w:noWrap w:val="0"/>
                  <w:vAlign w:val="center"/>
                </w:tcPr>
                <w:p w14:paraId="2E3AE93E">
                  <w:pPr>
                    <w:pStyle w:val="2"/>
                    <w:spacing w:line="240" w:lineRule="auto"/>
                    <w:ind w:left="0" w:leftChars="0" w:firstLine="0" w:firstLineChars="0"/>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eastAsia="zh-CN"/>
                    </w:rPr>
                    <w:t>严格执行施工场地“六个百分百”，实施建设施工全过程精细化管理，施工工地扬尘排放超过《施工场界扬尘排放限值（DB61/1078-2017）》的立即停工整改。除沙尘天气影响外，PM</w:t>
                  </w:r>
                  <w:r>
                    <w:rPr>
                      <w:rFonts w:hint="default" w:ascii="Times New Roman" w:hAnsi="Times New Roman" w:eastAsia="宋体" w:cs="Times New Roman"/>
                      <w:color w:val="auto"/>
                      <w:sz w:val="21"/>
                      <w:szCs w:val="21"/>
                      <w:highlight w:val="none"/>
                      <w:vertAlign w:val="subscript"/>
                      <w:lang w:val="en-US" w:eastAsia="zh-CN"/>
                    </w:rPr>
                    <w:t>10</w:t>
                  </w:r>
                  <w:r>
                    <w:rPr>
                      <w:rFonts w:hint="default" w:ascii="Times New Roman" w:hAnsi="Times New Roman" w:eastAsia="宋体" w:cs="Times New Roman"/>
                      <w:color w:val="auto"/>
                      <w:sz w:val="21"/>
                      <w:szCs w:val="21"/>
                      <w:highlight w:val="none"/>
                      <w:vertAlign w:val="baseline"/>
                      <w:lang w:eastAsia="zh-CN"/>
                    </w:rPr>
                    <w:t>小时浓度连续3小时超过150微克/立方米时，暂停超过环境质量监测值2.5倍以上的施工工地作业。</w:t>
                  </w:r>
                </w:p>
              </w:tc>
              <w:tc>
                <w:tcPr>
                  <w:tcW w:w="2690" w:type="dxa"/>
                  <w:tcBorders>
                    <w:tl2br w:val="nil"/>
                    <w:tr2bl w:val="nil"/>
                  </w:tcBorders>
                  <w:noWrap w:val="0"/>
                  <w:vAlign w:val="center"/>
                </w:tcPr>
                <w:p w14:paraId="76B955DD">
                  <w:pPr>
                    <w:pStyle w:val="2"/>
                    <w:spacing w:line="240" w:lineRule="auto"/>
                    <w:ind w:left="0" w:leftChars="0" w:firstLine="0" w:firstLineChars="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本项目施工过程中严格落实“</w:t>
                  </w:r>
                  <w:r>
                    <w:rPr>
                      <w:rFonts w:hint="default" w:ascii="Times New Roman" w:hAnsi="Times New Roman" w:eastAsia="宋体" w:cs="Times New Roman"/>
                      <w:color w:val="auto"/>
                      <w:sz w:val="21"/>
                      <w:szCs w:val="21"/>
                      <w:highlight w:val="none"/>
                      <w:vertAlign w:val="baseline"/>
                      <w:lang w:eastAsia="zh-CN"/>
                    </w:rPr>
                    <w:t>六个百分百”</w:t>
                  </w:r>
                  <w:r>
                    <w:rPr>
                      <w:rFonts w:hint="default" w:ascii="Times New Roman" w:hAnsi="Times New Roman" w:eastAsia="宋体" w:cs="Times New Roman"/>
                      <w:color w:val="auto"/>
                      <w:sz w:val="21"/>
                      <w:szCs w:val="21"/>
                      <w:highlight w:val="none"/>
                      <w:vertAlign w:val="baseline"/>
                      <w:lang w:val="en-US" w:eastAsia="zh-CN"/>
                    </w:rPr>
                    <w:t>相关要求，若出现</w:t>
                  </w:r>
                  <w:r>
                    <w:rPr>
                      <w:rFonts w:hint="default" w:ascii="Times New Roman" w:hAnsi="Times New Roman" w:eastAsia="宋体" w:cs="Times New Roman"/>
                      <w:color w:val="auto"/>
                      <w:sz w:val="21"/>
                      <w:szCs w:val="21"/>
                      <w:highlight w:val="none"/>
                      <w:vertAlign w:val="baseline"/>
                      <w:lang w:eastAsia="zh-CN"/>
                    </w:rPr>
                    <w:t>施工工地扬尘排放超过《施工场界扬尘排放限值》（DB61/1078-2017）的立即停工整改。</w:t>
                  </w:r>
                </w:p>
              </w:tc>
              <w:tc>
                <w:tcPr>
                  <w:tcW w:w="917" w:type="dxa"/>
                  <w:tcBorders>
                    <w:tl2br w:val="nil"/>
                    <w:tr2bl w:val="nil"/>
                  </w:tcBorders>
                  <w:noWrap w:val="0"/>
                  <w:vAlign w:val="center"/>
                </w:tcPr>
                <w:p w14:paraId="28D0EEBB">
                  <w:pPr>
                    <w:keepNext w:val="0"/>
                    <w:keepLines w:val="0"/>
                    <w:pageBreakBefore w:val="0"/>
                    <w:widowControl w:val="0"/>
                    <w:shd w:val="clear" w:color="auto" w:fill="auto"/>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color w:val="auto"/>
                      <w:spacing w:val="0"/>
                      <w:position w:val="0"/>
                      <w:sz w:val="21"/>
                      <w:szCs w:val="21"/>
                      <w:highlight w:val="none"/>
                      <w:lang w:val="en-US" w:eastAsia="zh-CN"/>
                    </w:rPr>
                    <w:t>符合</w:t>
                  </w:r>
                </w:p>
              </w:tc>
            </w:tr>
          </w:tbl>
          <w:p w14:paraId="67166F94">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kern w:val="21"/>
                <w:sz w:val="24"/>
                <w:szCs w:val="24"/>
                <w:highlight w:val="none"/>
                <w:lang w:val="en-US" w:eastAsia="zh-CN"/>
              </w:rPr>
              <w:t>四、</w:t>
            </w:r>
            <w:r>
              <w:rPr>
                <w:rFonts w:hint="default" w:ascii="Times New Roman" w:hAnsi="Times New Roman" w:eastAsia="宋体" w:cs="Times New Roman"/>
                <w:b/>
                <w:bCs/>
                <w:color w:val="auto"/>
                <w:sz w:val="24"/>
                <w:szCs w:val="24"/>
                <w:highlight w:val="none"/>
              </w:rPr>
              <w:t>选址合理性分析</w:t>
            </w:r>
          </w:p>
          <w:p w14:paraId="614A2FAE">
            <w:pPr>
              <w:pStyle w:val="16"/>
              <w:keepNext w:val="0"/>
              <w:keepLines w:val="0"/>
              <w:pageBreakBefore w:val="0"/>
              <w:widowControl w:val="0"/>
              <w:numPr>
                <w:ilvl w:val="0"/>
                <w:numId w:val="0"/>
              </w:numPr>
              <w:kinsoku/>
              <w:wordWrap/>
              <w:overflowPunct/>
              <w:topLinePunct w:val="0"/>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u w:val="none"/>
                <w:lang w:val="en-US" w:eastAsia="zh-CN" w:bidi="ar-SA"/>
              </w:rPr>
            </w:pPr>
            <w:r>
              <w:rPr>
                <w:rFonts w:hint="default" w:ascii="Times New Roman" w:hAnsi="Times New Roman" w:eastAsia="宋体" w:cs="Times New Roman"/>
                <w:b w:val="0"/>
                <w:bCs w:val="0"/>
                <w:color w:val="auto"/>
                <w:kern w:val="2"/>
                <w:sz w:val="24"/>
                <w:szCs w:val="24"/>
                <w:highlight w:val="none"/>
                <w:u w:val="none"/>
                <w:lang w:val="en-US" w:eastAsia="zh-CN" w:bidi="ar-SA"/>
              </w:rPr>
              <w:t>（1）用地合理性分析</w:t>
            </w:r>
          </w:p>
          <w:p w14:paraId="095AA2D5">
            <w:pPr>
              <w:pStyle w:val="28"/>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b w:val="0"/>
                <w:bCs w:val="0"/>
                <w:color w:val="auto"/>
                <w:kern w:val="2"/>
                <w:sz w:val="24"/>
                <w:szCs w:val="24"/>
                <w:highlight w:val="none"/>
                <w:u w:val="none"/>
                <w:lang w:val="en-US" w:eastAsia="zh-CN" w:bidi="ar-SA"/>
              </w:rPr>
              <w:t>本项目位于陕西省宝鸡市凤翔区高新技术产业开发区长青工业园</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根据建设单位提供的</w:t>
            </w:r>
            <w:r>
              <w:rPr>
                <w:rFonts w:hint="eastAsia" w:ascii="Times New Roman" w:cs="Times New Roman"/>
                <w:color w:val="auto"/>
                <w:sz w:val="24"/>
                <w:szCs w:val="24"/>
                <w:highlight w:val="none"/>
                <w:lang w:val="en-US" w:eastAsia="zh-CN"/>
              </w:rPr>
              <w:t>土地文件</w:t>
            </w:r>
            <w:r>
              <w:rPr>
                <w:rFonts w:hint="default" w:ascii="Times New Roman" w:hAnsi="Times New Roman" w:eastAsia="宋体" w:cs="Times New Roman"/>
                <w:color w:val="auto"/>
                <w:sz w:val="24"/>
                <w:szCs w:val="24"/>
                <w:highlight w:val="none"/>
                <w:lang w:val="en-US" w:eastAsia="zh-CN"/>
              </w:rPr>
              <w:t>（详见附件</w:t>
            </w:r>
            <w:r>
              <w:rPr>
                <w:rFonts w:hint="eastAsia" w:ascii="Times New Roman" w:cs="Times New Roman"/>
                <w:color w:val="auto"/>
                <w:highlight w:val="none"/>
                <w:lang w:val="en-US" w:eastAsia="zh-CN"/>
              </w:rPr>
              <w:t>4</w:t>
            </w:r>
            <w:r>
              <w:rPr>
                <w:rFonts w:hint="default" w:ascii="Times New Roman" w:hAnsi="Times New Roman" w:eastAsia="宋体" w:cs="Times New Roman"/>
                <w:color w:val="auto"/>
                <w:sz w:val="24"/>
                <w:szCs w:val="24"/>
                <w:highlight w:val="none"/>
                <w:lang w:val="en-US" w:eastAsia="zh-CN"/>
              </w:rPr>
              <w:t>），项目所在地</w:t>
            </w:r>
            <w:r>
              <w:rPr>
                <w:rFonts w:hint="default" w:ascii="Times New Roman" w:hAnsi="Times New Roman" w:eastAsia="宋体" w:cs="Times New Roman"/>
                <w:color w:val="auto"/>
                <w:sz w:val="24"/>
                <w:szCs w:val="24"/>
                <w:highlight w:val="none"/>
                <w:lang w:val="zh-CN"/>
              </w:rPr>
              <w:t>用地性质为</w:t>
            </w:r>
            <w:r>
              <w:rPr>
                <w:rFonts w:hint="default" w:ascii="Times New Roman" w:hAnsi="Times New Roman" w:eastAsia="宋体" w:cs="Times New Roman"/>
                <w:color w:val="auto"/>
                <w:sz w:val="24"/>
                <w:szCs w:val="24"/>
                <w:highlight w:val="none"/>
                <w:lang w:val="en-US" w:eastAsia="zh-CN"/>
              </w:rPr>
              <w:t>工业</w:t>
            </w:r>
            <w:r>
              <w:rPr>
                <w:rFonts w:hint="default" w:ascii="Times New Roman" w:hAnsi="Times New Roman" w:eastAsia="宋体" w:cs="Times New Roman"/>
                <w:color w:val="auto"/>
                <w:sz w:val="24"/>
                <w:szCs w:val="24"/>
                <w:highlight w:val="none"/>
                <w:lang w:val="zh-CN"/>
              </w:rPr>
              <w:t>用地。</w:t>
            </w:r>
          </w:p>
          <w:p w14:paraId="759B3094">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根据《凤翔高新技术产业开发区总体规划（</w:t>
            </w:r>
            <w:r>
              <w:rPr>
                <w:rFonts w:hint="eastAsia" w:ascii="Times New Roman" w:hAnsi="Times New Roman" w:cs="Times New Roman"/>
                <w:color w:val="auto"/>
                <w:sz w:val="24"/>
                <w:szCs w:val="24"/>
                <w:highlight w:val="none"/>
                <w:lang w:val="en-US" w:eastAsia="zh-CN"/>
              </w:rPr>
              <w:t>2019</w:t>
            </w:r>
            <w:r>
              <w:rPr>
                <w:rFonts w:hint="default" w:ascii="Times New Roman" w:hAnsi="Times New Roman" w:eastAsia="宋体" w:cs="Times New Roman"/>
                <w:color w:val="auto"/>
                <w:sz w:val="24"/>
                <w:szCs w:val="24"/>
                <w:highlight w:val="none"/>
                <w:lang w:val="en-US" w:eastAsia="zh-CN"/>
              </w:rPr>
              <w:t>-2035）（修编）》，本项目位于</w:t>
            </w:r>
            <w:r>
              <w:rPr>
                <w:rFonts w:hint="default" w:ascii="Times New Roman" w:hAnsi="Times New Roman" w:eastAsia="宋体" w:cs="Times New Roman"/>
                <w:b w:val="0"/>
                <w:bCs w:val="0"/>
                <w:color w:val="auto"/>
                <w:kern w:val="2"/>
                <w:sz w:val="24"/>
                <w:szCs w:val="24"/>
                <w:highlight w:val="none"/>
                <w:u w:val="none"/>
                <w:lang w:val="en-US" w:eastAsia="zh-CN" w:bidi="ar-SA"/>
              </w:rPr>
              <w:t>陕西省宝鸡市凤翔区高新技术产业开发区长青工业园</w:t>
            </w:r>
            <w:r>
              <w:rPr>
                <w:rFonts w:hint="default" w:ascii="Times New Roman" w:hAnsi="Times New Roman" w:eastAsia="宋体" w:cs="Times New Roman"/>
                <w:color w:val="auto"/>
                <w:sz w:val="24"/>
                <w:szCs w:val="24"/>
                <w:highlight w:val="none"/>
                <w:lang w:val="en-US" w:eastAsia="zh-CN"/>
              </w:rPr>
              <w:t>循环经济产业A区，根据《国民经济行业分类》（GB/T4754-2017），本项目属于“G5942危险化学品仓储”，属于化工行业废气治理设施改造的配套工程，符合园区产业定位及园区发展规划。</w:t>
            </w:r>
          </w:p>
          <w:p w14:paraId="597EEBC8">
            <w:pPr>
              <w:pStyle w:val="16"/>
              <w:keepNext w:val="0"/>
              <w:keepLines w:val="0"/>
              <w:pageBreakBefore w:val="0"/>
              <w:widowControl w:val="0"/>
              <w:numPr>
                <w:ilvl w:val="0"/>
                <w:numId w:val="0"/>
              </w:numPr>
              <w:kinsoku/>
              <w:wordWrap/>
              <w:overflowPunct/>
              <w:topLinePunct w:val="0"/>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u w:val="none"/>
                <w:lang w:val="en-US" w:eastAsia="zh-CN" w:bidi="ar-SA"/>
              </w:rPr>
            </w:pPr>
            <w:r>
              <w:rPr>
                <w:rFonts w:hint="default" w:ascii="Times New Roman" w:hAnsi="Times New Roman" w:eastAsia="宋体" w:cs="Times New Roman"/>
                <w:b w:val="0"/>
                <w:bCs w:val="0"/>
                <w:color w:val="auto"/>
                <w:kern w:val="2"/>
                <w:sz w:val="24"/>
                <w:szCs w:val="24"/>
                <w:highlight w:val="none"/>
                <w:u w:val="none"/>
                <w:lang w:val="en-US" w:eastAsia="zh-CN" w:bidi="ar-SA"/>
              </w:rPr>
              <w:t>（2）周围环境合理性分析</w:t>
            </w:r>
          </w:p>
          <w:p w14:paraId="4F7B7C83">
            <w:pPr>
              <w:pStyle w:val="16"/>
              <w:keepNext w:val="0"/>
              <w:keepLines w:val="0"/>
              <w:pageBreakBefore w:val="0"/>
              <w:widowControl w:val="0"/>
              <w:numPr>
                <w:ilvl w:val="0"/>
                <w:numId w:val="0"/>
              </w:numPr>
              <w:kinsoku/>
              <w:wordWrap/>
              <w:overflowPunct/>
              <w:topLinePunct w:val="0"/>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u w:val="none"/>
                <w:lang w:val="en-US" w:eastAsia="zh-CN" w:bidi="ar-SA"/>
              </w:rPr>
            </w:pPr>
            <w:r>
              <w:rPr>
                <w:rFonts w:hint="default" w:ascii="Times New Roman" w:hAnsi="Times New Roman" w:eastAsia="宋体" w:cs="Times New Roman"/>
                <w:b w:val="0"/>
                <w:bCs w:val="0"/>
                <w:color w:val="auto"/>
                <w:kern w:val="2"/>
                <w:sz w:val="24"/>
                <w:szCs w:val="24"/>
                <w:highlight w:val="none"/>
                <w:u w:val="none"/>
                <w:lang w:val="en-US" w:eastAsia="zh-CN" w:bidi="ar-SA"/>
              </w:rPr>
              <w:t>项目</w:t>
            </w:r>
            <w:r>
              <w:rPr>
                <w:rFonts w:hint="default" w:ascii="Times New Roman" w:hAnsi="Times New Roman" w:eastAsia="宋体" w:cs="Times New Roman"/>
                <w:color w:val="auto"/>
                <w:spacing w:val="0"/>
                <w:sz w:val="24"/>
                <w:highlight w:val="none"/>
                <w:lang w:val="zh-CN"/>
              </w:rPr>
              <w:t>所在厂址东侧80米处为农用干渠，东侧</w:t>
            </w:r>
            <w:r>
              <w:rPr>
                <w:rFonts w:hint="default" w:ascii="Times New Roman" w:hAnsi="Times New Roman" w:eastAsia="宋体" w:cs="Times New Roman"/>
                <w:color w:val="auto"/>
                <w:spacing w:val="0"/>
                <w:sz w:val="24"/>
                <w:highlight w:val="none"/>
                <w:lang w:val="en-US" w:eastAsia="zh-CN"/>
              </w:rPr>
              <w:t>115</w:t>
            </w:r>
            <w:r>
              <w:rPr>
                <w:rFonts w:hint="default" w:ascii="Times New Roman" w:hAnsi="Times New Roman" w:eastAsia="宋体" w:cs="Times New Roman"/>
                <w:color w:val="auto"/>
                <w:spacing w:val="0"/>
                <w:sz w:val="24"/>
                <w:highlight w:val="none"/>
                <w:lang w:val="zh-CN"/>
              </w:rPr>
              <w:t>米</w:t>
            </w:r>
            <w:r>
              <w:rPr>
                <w:rFonts w:hint="eastAsia" w:ascii="Times New Roman" w:hAnsi="Times New Roman" w:cs="Times New Roman"/>
                <w:color w:val="auto"/>
                <w:spacing w:val="0"/>
                <w:sz w:val="24"/>
                <w:highlight w:val="none"/>
                <w:lang w:val="zh-CN"/>
              </w:rPr>
              <w:t>处</w:t>
            </w:r>
            <w:r>
              <w:rPr>
                <w:rFonts w:hint="default" w:ascii="Times New Roman" w:hAnsi="Times New Roman" w:eastAsia="宋体" w:cs="Times New Roman"/>
                <w:color w:val="auto"/>
                <w:spacing w:val="0"/>
                <w:sz w:val="24"/>
                <w:highlight w:val="none"/>
                <w:lang w:val="zh-CN"/>
              </w:rPr>
              <w:t>为凤翔区尹家务大海子村，东北侧</w:t>
            </w:r>
            <w:r>
              <w:rPr>
                <w:rFonts w:hint="default" w:ascii="Times New Roman" w:hAnsi="Times New Roman" w:eastAsia="宋体" w:cs="Times New Roman"/>
                <w:color w:val="auto"/>
                <w:spacing w:val="0"/>
                <w:sz w:val="24"/>
                <w:highlight w:val="none"/>
                <w:lang w:val="en-US" w:eastAsia="zh-CN"/>
              </w:rPr>
              <w:t>5</w:t>
            </w:r>
            <w:r>
              <w:rPr>
                <w:rFonts w:hint="default" w:ascii="Times New Roman" w:hAnsi="Times New Roman" w:eastAsia="宋体" w:cs="Times New Roman"/>
                <w:color w:val="auto"/>
                <w:spacing w:val="0"/>
                <w:sz w:val="24"/>
                <w:highlight w:val="none"/>
                <w:lang w:val="zh-CN"/>
              </w:rPr>
              <w:t>00米外为陈村镇小海子村，南侧500米内无村庄，西侧2000米外为高嘴头村，宝（鸡）冯（家山）公路从厂区西北侧2000米处穿过，东北侧约5000米处为新修的宝鸡至甘肃平凉高速公路凤翔出入口。</w:t>
            </w:r>
            <w:r>
              <w:rPr>
                <w:rFonts w:hint="default" w:ascii="Times New Roman" w:hAnsi="Times New Roman" w:eastAsia="宋体" w:cs="Times New Roman"/>
                <w:b w:val="0"/>
                <w:bCs w:val="0"/>
                <w:color w:val="auto"/>
                <w:kern w:val="2"/>
                <w:sz w:val="24"/>
                <w:szCs w:val="24"/>
                <w:highlight w:val="none"/>
                <w:u w:val="none"/>
                <w:lang w:val="en-US" w:eastAsia="zh-CN" w:bidi="ar-SA"/>
              </w:rPr>
              <w:t>项目所在地不在水源保护区、风景名胜区、森林公园等环境敏感区范围内，占地范围不涉及基本农田，无较大的环境制约因素。</w:t>
            </w:r>
          </w:p>
          <w:p w14:paraId="7643AD6D">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u w:val="none"/>
                <w:lang w:val="en-US" w:eastAsia="zh-CN" w:bidi="ar-SA"/>
              </w:rPr>
            </w:pPr>
            <w:r>
              <w:rPr>
                <w:rFonts w:hint="default" w:ascii="Times New Roman" w:hAnsi="Times New Roman" w:eastAsia="宋体" w:cs="Times New Roman"/>
                <w:b w:val="0"/>
                <w:bCs w:val="0"/>
                <w:color w:val="auto"/>
                <w:kern w:val="2"/>
                <w:sz w:val="24"/>
                <w:szCs w:val="24"/>
                <w:highlight w:val="none"/>
                <w:u w:val="none"/>
                <w:lang w:val="en-US" w:eastAsia="zh-CN" w:bidi="ar-SA"/>
              </w:rPr>
              <w:t>（3）污染物达标排放分析</w:t>
            </w:r>
          </w:p>
          <w:p w14:paraId="19032E6D">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u w:val="none"/>
                <w:lang w:val="en-US" w:eastAsia="zh-CN" w:bidi="ar-SA"/>
              </w:rPr>
            </w:pPr>
            <w:r>
              <w:rPr>
                <w:rFonts w:hint="default" w:ascii="Times New Roman" w:hAnsi="Times New Roman" w:eastAsia="宋体" w:cs="Times New Roman"/>
                <w:b w:val="0"/>
                <w:bCs w:val="0"/>
                <w:color w:val="auto"/>
                <w:kern w:val="2"/>
                <w:sz w:val="24"/>
                <w:szCs w:val="24"/>
                <w:highlight w:val="none"/>
                <w:u w:val="none"/>
                <w:lang w:val="en-US" w:eastAsia="zh-CN" w:bidi="ar-SA"/>
              </w:rPr>
              <w:t>根据本项目工程分析，针对生产环节可能产生的各种污染提出了防治措施，严格实施环评提出的各项措施后，废气、废水及噪声均能达标排放，固体废物做到了合理处置，从环境影响角度分析对周围环境造成的影响小。</w:t>
            </w:r>
          </w:p>
          <w:p w14:paraId="4340E8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因此，在严格落实本</w:t>
            </w:r>
            <w:r>
              <w:rPr>
                <w:rFonts w:hint="default" w:ascii="Times New Roman" w:hAnsi="Times New Roman" w:eastAsia="宋体" w:cs="Times New Roman"/>
                <w:color w:val="auto"/>
                <w:sz w:val="24"/>
                <w:szCs w:val="24"/>
                <w:highlight w:val="none"/>
                <w:lang w:val="en-US" w:eastAsia="zh-CN"/>
              </w:rPr>
              <w:t>环评</w:t>
            </w:r>
            <w:r>
              <w:rPr>
                <w:rFonts w:hint="default" w:ascii="Times New Roman" w:hAnsi="Times New Roman" w:eastAsia="宋体" w:cs="Times New Roman"/>
                <w:color w:val="auto"/>
                <w:sz w:val="24"/>
                <w:szCs w:val="24"/>
                <w:highlight w:val="none"/>
              </w:rPr>
              <w:t>提出的环保措施后，项目的建设和运行不会对外环境产生较大影响，项目</w:t>
            </w:r>
            <w:r>
              <w:rPr>
                <w:rFonts w:hint="default" w:ascii="Times New Roman" w:hAnsi="Times New Roman" w:eastAsia="宋体" w:cs="Times New Roman"/>
                <w:color w:val="auto"/>
                <w:sz w:val="24"/>
                <w:szCs w:val="24"/>
                <w:highlight w:val="none"/>
                <w:lang w:eastAsia="zh-CN"/>
              </w:rPr>
              <w:t>选址</w:t>
            </w:r>
            <w:r>
              <w:rPr>
                <w:rFonts w:hint="default" w:ascii="Times New Roman" w:hAnsi="Times New Roman" w:eastAsia="宋体" w:cs="Times New Roman"/>
                <w:color w:val="auto"/>
                <w:sz w:val="24"/>
                <w:szCs w:val="24"/>
                <w:highlight w:val="none"/>
              </w:rPr>
              <w:t>可行。</w:t>
            </w:r>
          </w:p>
          <w:p w14:paraId="3BC39FE9">
            <w:pPr>
              <w:pStyle w:val="4"/>
              <w:rPr>
                <w:rFonts w:hint="default" w:ascii="Times New Roman" w:hAnsi="Times New Roman" w:eastAsia="宋体" w:cs="Times New Roman"/>
                <w:color w:val="auto"/>
                <w:highlight w:val="none"/>
              </w:rPr>
            </w:pPr>
          </w:p>
        </w:tc>
      </w:tr>
    </w:tbl>
    <w:p w14:paraId="6978D4C6">
      <w:pPr>
        <w:pStyle w:val="19"/>
        <w:rPr>
          <w:rFonts w:hint="default" w:ascii="Times New Roman" w:hAnsi="Times New Roman" w:eastAsia="宋体"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F023F81">
      <w:pPr>
        <w:pStyle w:val="3"/>
        <w:bidi w:val="0"/>
        <w:jc w:val="center"/>
        <w:rPr>
          <w:rFonts w:hint="default" w:ascii="Times New Roman" w:hAnsi="Times New Roman" w:eastAsia="宋体" w:cs="Times New Roman"/>
          <w:color w:val="auto"/>
          <w:highlight w:val="none"/>
        </w:rPr>
      </w:pPr>
      <w:bookmarkStart w:id="8" w:name="_Toc30736"/>
      <w:bookmarkStart w:id="9" w:name="_Toc10921"/>
      <w:r>
        <w:rPr>
          <w:rFonts w:hint="default" w:ascii="Times New Roman" w:hAnsi="Times New Roman" w:eastAsia="宋体" w:cs="Times New Roman"/>
          <w:color w:val="auto"/>
          <w:highlight w:val="none"/>
          <w:lang w:val="en-US" w:eastAsia="zh-CN"/>
        </w:rPr>
        <w:t>二、</w:t>
      </w:r>
      <w:r>
        <w:rPr>
          <w:rFonts w:hint="default" w:ascii="Times New Roman" w:hAnsi="Times New Roman" w:eastAsia="宋体" w:cs="Times New Roman"/>
          <w:color w:val="auto"/>
          <w:highlight w:val="none"/>
        </w:rPr>
        <w:t>建设项目工程分析</w:t>
      </w:r>
      <w:bookmarkEnd w:id="8"/>
      <w:bookmarkEnd w:id="9"/>
    </w:p>
    <w:tbl>
      <w:tblPr>
        <w:tblStyle w:val="25"/>
        <w:tblW w:w="9115" w:type="dxa"/>
        <w:tblInd w:w="-29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1"/>
        <w:gridCol w:w="8314"/>
      </w:tblGrid>
      <w:tr w14:paraId="06BCA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801" w:type="dxa"/>
            <w:tcBorders>
              <w:tl2br w:val="nil"/>
              <w:tr2bl w:val="nil"/>
            </w:tcBorders>
            <w:vAlign w:val="center"/>
          </w:tcPr>
          <w:p w14:paraId="49C18ACF">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宋体" w:cs="Times New Roman"/>
                <w:snapToGrid w:val="0"/>
                <w:color w:val="auto"/>
                <w:sz w:val="24"/>
                <w:szCs w:val="24"/>
                <w:highlight w:val="none"/>
                <w:vertAlign w:val="baseline"/>
                <w:lang w:val="en-US" w:eastAsia="zh-CN"/>
              </w:rPr>
            </w:pPr>
            <w:bookmarkStart w:id="10" w:name="_Toc5456"/>
            <w:bookmarkStart w:id="11" w:name="_Toc24809"/>
            <w:r>
              <w:rPr>
                <w:rFonts w:hint="default" w:ascii="Times New Roman" w:hAnsi="Times New Roman" w:eastAsia="宋体" w:cs="Times New Roman"/>
                <w:snapToGrid w:val="0"/>
                <w:color w:val="auto"/>
                <w:sz w:val="24"/>
                <w:szCs w:val="24"/>
                <w:highlight w:val="none"/>
                <w:vertAlign w:val="baseline"/>
                <w:lang w:val="en-US" w:eastAsia="zh-CN"/>
              </w:rPr>
              <w:t>建设</w:t>
            </w:r>
            <w:bookmarkEnd w:id="10"/>
            <w:bookmarkEnd w:id="11"/>
          </w:p>
          <w:p w14:paraId="10FF1C4D">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宋体" w:cs="Times New Roman"/>
                <w:snapToGrid w:val="0"/>
                <w:color w:val="auto"/>
                <w:sz w:val="30"/>
                <w:szCs w:val="30"/>
                <w:highlight w:val="none"/>
                <w:vertAlign w:val="baseline"/>
                <w:lang w:val="en-US" w:eastAsia="zh-CN"/>
              </w:rPr>
            </w:pPr>
            <w:bookmarkStart w:id="12" w:name="_Toc6866"/>
            <w:bookmarkStart w:id="13" w:name="_Toc24151"/>
            <w:r>
              <w:rPr>
                <w:rFonts w:hint="default" w:ascii="Times New Roman" w:hAnsi="Times New Roman" w:eastAsia="宋体" w:cs="Times New Roman"/>
                <w:snapToGrid w:val="0"/>
                <w:color w:val="auto"/>
                <w:sz w:val="24"/>
                <w:szCs w:val="24"/>
                <w:highlight w:val="none"/>
                <w:vertAlign w:val="baseline"/>
                <w:lang w:val="en-US" w:eastAsia="zh-CN"/>
              </w:rPr>
              <w:t>内容</w:t>
            </w:r>
            <w:bookmarkEnd w:id="12"/>
            <w:bookmarkEnd w:id="13"/>
          </w:p>
        </w:tc>
        <w:tc>
          <w:tcPr>
            <w:tcW w:w="8314" w:type="dxa"/>
            <w:tcBorders>
              <w:tl2br w:val="nil"/>
              <w:tr2bl w:val="nil"/>
            </w:tcBorders>
          </w:tcPr>
          <w:p w14:paraId="638386DA">
            <w:pPr>
              <w:pStyle w:val="2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outlineLvl w:val="0"/>
              <w:rPr>
                <w:rFonts w:hint="default" w:ascii="Times New Roman" w:hAnsi="Times New Roman" w:eastAsia="宋体" w:cs="Times New Roman"/>
                <w:b/>
                <w:bCs/>
                <w:snapToGrid w:val="0"/>
                <w:color w:val="auto"/>
                <w:sz w:val="24"/>
                <w:szCs w:val="24"/>
                <w:highlight w:val="none"/>
                <w:vertAlign w:val="baseline"/>
                <w:lang w:val="en-US" w:eastAsia="zh-CN"/>
              </w:rPr>
            </w:pPr>
            <w:bookmarkStart w:id="14" w:name="_Toc31880"/>
            <w:bookmarkStart w:id="15" w:name="_Toc11287"/>
            <w:r>
              <w:rPr>
                <w:rFonts w:hint="default" w:ascii="Times New Roman" w:hAnsi="Times New Roman" w:eastAsia="宋体" w:cs="Times New Roman"/>
                <w:b/>
                <w:bCs/>
                <w:snapToGrid w:val="0"/>
                <w:color w:val="auto"/>
                <w:sz w:val="24"/>
                <w:szCs w:val="24"/>
                <w:highlight w:val="none"/>
                <w:vertAlign w:val="baseline"/>
                <w:lang w:val="en-US" w:eastAsia="zh-CN"/>
              </w:rPr>
              <w:t>1.项目由来</w:t>
            </w:r>
            <w:bookmarkEnd w:id="14"/>
            <w:bookmarkEnd w:id="15"/>
          </w:p>
          <w:p w14:paraId="296B16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en-US" w:bidi="ar-SA"/>
              </w:rPr>
            </w:pPr>
            <w:r>
              <w:rPr>
                <w:rFonts w:hint="default" w:ascii="Times New Roman" w:hAnsi="Times New Roman" w:eastAsia="宋体" w:cs="Times New Roman"/>
                <w:color w:val="auto"/>
                <w:kern w:val="2"/>
                <w:sz w:val="24"/>
                <w:szCs w:val="24"/>
                <w:highlight w:val="none"/>
                <w:lang w:val="en-US" w:eastAsia="zh-CN" w:bidi="ar-SA"/>
              </w:rPr>
              <w:t>陕西长青能源化工有限公司（以下简称“长青能化”）位于宝鸡市凤翔区西南约20公里的凤翔高新技术产业开发区内。公司成立于2010年1月18日，是由徐矿集团控股，联合陕西省煤田地质集团、南京诚志清洁能源有限公司、上海盈德宝气气体有限公司共同投资建设的现代煤化工企业。目前，公司已建成投产的一期60万吨/年甲醇工程，总投资约38.5亿元，于2011年3月15日开工建设，2013年5月投入商业运营，2015年6月取得环保验收批复，主要产品为甲醇，副产硫磺、硫酸铵。</w:t>
            </w:r>
          </w:p>
          <w:p w14:paraId="1AE472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企业现有三台180t/h煤粉锅炉（两用一备），锅炉烟气经配套三套SCR脱硝装置处理后，进入袋式除尘器；随后，三台锅炉的烟气汇集后接入两套并列运行的氨法脱硫系统。其中，一套脱硫系统处理后的烟气经湿电除尘后，由150米高烟囱排放；另一套系统处理后的烟气经水洗除尘后，由90米高烟囱排放。本次技改项目的核心内容为将全厂氨供应系统的原料由液氨改为氨水，改造后氨水将同步用于SCR脱硝与氨法脱硫两大工序。具体改造方案如下：</w:t>
            </w:r>
          </w:p>
          <w:p w14:paraId="3E3C799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①储运系统改造：利用企业现有闲置柴油储罐，改造为符合规范的氨水储罐，并依托原有管道开展输送工作，实现资源高效复用。</w:t>
            </w:r>
          </w:p>
          <w:p w14:paraId="31D59F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②脱硝工序供氨改造：SCR脱硝工序原采用液氨汽化后配风作为还原剂，本项目改为将20%浓度氨水经气化、配风后作为脱硝还原剂，脱硝反应原理与工艺流程均维持不变。</w:t>
            </w:r>
          </w:p>
          <w:p w14:paraId="2E80CFE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③脱硫工序供氨改造：氨法脱硫工序原采用液氨制备氨水的工艺，本项目调整为直接由新建氨水储罐通过泵将20%浓度的氨水输送至脱硫系统，不再保留液氨制氨水环节，脱硫主体工艺保持不变。</w:t>
            </w:r>
          </w:p>
          <w:p w14:paraId="4EF2F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en-US" w:bidi="ar-SA"/>
              </w:rPr>
            </w:pPr>
            <w:r>
              <w:rPr>
                <w:rFonts w:hint="default" w:ascii="Times New Roman" w:hAnsi="Times New Roman" w:eastAsia="宋体" w:cs="Times New Roman"/>
                <w:color w:val="auto"/>
                <w:kern w:val="2"/>
                <w:sz w:val="24"/>
                <w:szCs w:val="24"/>
                <w:highlight w:val="none"/>
                <w:lang w:val="en-US" w:eastAsia="zh-CN" w:bidi="ar-SA"/>
              </w:rPr>
              <w:t>本次“液氨改氨水工艺改造项目”是根据《宝鸡市安全生产委员会督办函》（宝安委督〔2025〕4号）、《宝鸡市凤翔区安全生产委员会办公室整改通知书》（宝凤安办函〔2025〕73号）及《关于凤翔高新技术产业开发区长青工业园外部安全防护距离问题的说明》等相关文件的督办要求与整改部署实施的。当前，公司三级重大危险源液氨储罐的安全防护距离不符合规范要求，已影响长青工业园（化工园区）的整治提升及复核认定工作，需按上述文件要求，将动力装置中的液氨系统改造为氨水系统。</w:t>
            </w:r>
          </w:p>
          <w:p w14:paraId="01501F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en-US" w:bidi="ar-SA"/>
              </w:rPr>
            </w:pPr>
            <w:r>
              <w:rPr>
                <w:rFonts w:hint="default" w:ascii="Times New Roman" w:hAnsi="Times New Roman" w:eastAsia="宋体" w:cs="Times New Roman"/>
                <w:color w:val="auto"/>
                <w:kern w:val="2"/>
                <w:sz w:val="24"/>
                <w:szCs w:val="24"/>
                <w:highlight w:val="none"/>
                <w:lang w:val="en-US" w:eastAsia="zh-CN" w:bidi="ar-SA"/>
              </w:rPr>
              <w:t>项目已于2026年1月23日取得陕西省企业投资项目备案确认书，项目名称为“液氨改氨水工艺改造项目”，项目代码：2601-610363-04-02-121287（见附件2）。</w:t>
            </w:r>
          </w:p>
          <w:p w14:paraId="44D943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en-US" w:bidi="ar-SA"/>
              </w:rPr>
            </w:pPr>
            <w:r>
              <w:rPr>
                <w:rFonts w:hint="default" w:ascii="Times New Roman" w:hAnsi="Times New Roman" w:eastAsia="宋体" w:cs="Times New Roman"/>
                <w:color w:val="auto"/>
                <w:kern w:val="2"/>
                <w:sz w:val="24"/>
                <w:szCs w:val="24"/>
                <w:highlight w:val="none"/>
                <w:lang w:val="en-US" w:eastAsia="zh-CN" w:bidi="ar-SA"/>
              </w:rPr>
              <w:t>根据《中华人民共和国环境保护法》《中华人民共和国环境影响评价法》《建设项目环境保护管理条例》等有关规定，本项目须严格执行环境影响评价制度。对照《建设项目环境影响评价分类管理名录（2021年版）》，本项目同时属于</w:t>
            </w:r>
            <w:r>
              <w:rPr>
                <w:rFonts w:hint="eastAsia" w:ascii="Times New Roman" w:hAnsi="Times New Roman"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四十三、</w:t>
            </w:r>
            <w:r>
              <w:rPr>
                <w:rFonts w:hint="default" w:ascii="Times New Roman" w:hAnsi="Times New Roman" w:eastAsia="system" w:cs="Times New Roman"/>
                <w:i w:val="0"/>
                <w:iCs w:val="0"/>
                <w:caps w:val="0"/>
                <w:color w:val="auto"/>
                <w:spacing w:val="0"/>
                <w:sz w:val="24"/>
                <w:szCs w:val="24"/>
                <w:highlight w:val="none"/>
                <w:shd w:val="clear" w:fill="F0F9EB"/>
              </w:rPr>
              <w:t>生态保护和环境治理业</w:t>
            </w:r>
            <w:r>
              <w:rPr>
                <w:rFonts w:hint="default" w:ascii="Times New Roman" w:hAnsi="Times New Roman" w:eastAsia="宋体" w:cs="Times New Roman"/>
                <w:i w:val="0"/>
                <w:iCs w:val="0"/>
                <w:caps w:val="0"/>
                <w:color w:val="auto"/>
                <w:spacing w:val="0"/>
                <w:sz w:val="24"/>
                <w:szCs w:val="24"/>
                <w:highlight w:val="none"/>
                <w:shd w:val="clear" w:fill="F0F9EB"/>
                <w:lang w:eastAsia="zh-CN"/>
              </w:rPr>
              <w:t>—</w:t>
            </w:r>
            <w:r>
              <w:rPr>
                <w:rFonts w:hint="default" w:ascii="Times New Roman" w:hAnsi="Times New Roman" w:eastAsia="宋体" w:cs="Times New Roman"/>
                <w:i w:val="0"/>
                <w:iCs w:val="0"/>
                <w:caps w:val="0"/>
                <w:color w:val="auto"/>
                <w:spacing w:val="0"/>
                <w:sz w:val="24"/>
                <w:szCs w:val="24"/>
                <w:highlight w:val="none"/>
                <w:shd w:val="clear" w:fill="F0F9EB"/>
                <w:lang w:val="en-US" w:eastAsia="zh-CN"/>
              </w:rPr>
              <w:t>100、脱硫、脱硝、除尘、VOCs治理等大气污染治理工程</w:t>
            </w:r>
            <w:r>
              <w:rPr>
                <w:rFonts w:hint="eastAsia" w:ascii="Times New Roman" w:hAnsi="Times New Roman" w:cs="Times New Roman"/>
                <w:i w:val="0"/>
                <w:iCs w:val="0"/>
                <w:caps w:val="0"/>
                <w:color w:val="auto"/>
                <w:spacing w:val="0"/>
                <w:sz w:val="24"/>
                <w:szCs w:val="24"/>
                <w:highlight w:val="none"/>
                <w:shd w:val="clear" w:fill="F0F9EB"/>
                <w:lang w:val="en-US" w:eastAsia="zh-CN"/>
              </w:rPr>
              <w:t>”“</w:t>
            </w:r>
            <w:r>
              <w:rPr>
                <w:rFonts w:hint="default" w:ascii="Times New Roman" w:hAnsi="Times New Roman" w:eastAsia="宋体" w:cs="Times New Roman"/>
                <w:color w:val="auto"/>
                <w:kern w:val="2"/>
                <w:sz w:val="24"/>
                <w:szCs w:val="24"/>
                <w:highlight w:val="none"/>
                <w:lang w:val="en-US" w:eastAsia="zh-CN" w:bidi="ar-SA"/>
              </w:rPr>
              <w:t>五十三、装卸搬运和仓储业—149危险品仓储594（不含加油站的油库；不含加气站的气库）”中的“其他（含有毒、有害、危险品的仓储；含液化天然气库）”类别，应编制环境影响报告表。</w:t>
            </w:r>
          </w:p>
          <w:p w14:paraId="342635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highlight w:val="none"/>
                <w:lang w:val="en-US" w:eastAsia="en-US" w:bidi="ar-SA"/>
              </w:rPr>
            </w:pPr>
            <w:r>
              <w:rPr>
                <w:rFonts w:hint="default" w:ascii="Times New Roman" w:hAnsi="Times New Roman" w:eastAsia="宋体" w:cs="Times New Roman"/>
                <w:color w:val="auto"/>
                <w:kern w:val="2"/>
                <w:sz w:val="24"/>
                <w:szCs w:val="24"/>
                <w:highlight w:val="none"/>
                <w:lang w:val="en-US" w:eastAsia="zh-CN" w:bidi="ar-SA"/>
              </w:rPr>
              <w:t>为此，长青能化委托西安云开环境科技有限公司承担本项目环境影响报告表的编制工作。接受委托后，我单位立即组织环评技术人员开展现场踏勘、调研走访、资料收集及综合分析工作，在此基础上编制完成了《陕西长青能源化工有限公司液氨改氨水工艺改造项目环境影响报告表》，现报宝鸡市生态环境局凤翔分局审批。</w:t>
            </w:r>
          </w:p>
          <w:p w14:paraId="6BCB2776">
            <w:pPr>
              <w:keepNext w:val="0"/>
              <w:keepLines w:val="0"/>
              <w:widowControl/>
              <w:suppressLineNumbers w:val="0"/>
              <w:spacing w:line="360" w:lineRule="auto"/>
              <w:jc w:val="left"/>
              <w:rPr>
                <w:rFonts w:hint="default" w:ascii="Times New Roman" w:hAnsi="Times New Roman" w:eastAsia="宋体" w:cs="Times New Roman"/>
                <w:b/>
                <w:bCs/>
                <w:snapToGrid w:val="0"/>
                <w:color w:val="auto"/>
                <w:kern w:val="0"/>
                <w:sz w:val="24"/>
                <w:szCs w:val="24"/>
                <w:highlight w:val="none"/>
                <w:vertAlign w:val="baseline"/>
                <w:lang w:val="en-US" w:eastAsia="zh-CN" w:bidi="ar-SA"/>
              </w:rPr>
            </w:pPr>
            <w:r>
              <w:rPr>
                <w:rFonts w:hint="default" w:ascii="Times New Roman" w:hAnsi="Times New Roman" w:eastAsia="宋体" w:cs="Times New Roman"/>
                <w:b/>
                <w:bCs/>
                <w:snapToGrid w:val="0"/>
                <w:color w:val="auto"/>
                <w:kern w:val="0"/>
                <w:sz w:val="24"/>
                <w:szCs w:val="24"/>
                <w:highlight w:val="none"/>
                <w:vertAlign w:val="baseline"/>
                <w:lang w:val="en-US" w:eastAsia="zh-CN" w:bidi="ar-SA"/>
              </w:rPr>
              <w:t>2.项目名称、性质及建设地点</w:t>
            </w:r>
          </w:p>
          <w:p w14:paraId="716C5CA3">
            <w:pPr>
              <w:pStyle w:val="35"/>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（1）项目名称：液氨改氨水工艺改造项目</w:t>
            </w:r>
          </w:p>
          <w:p w14:paraId="351238A4">
            <w:pPr>
              <w:pStyle w:val="35"/>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（2）建设单位：</w:t>
            </w:r>
            <w:r>
              <w:rPr>
                <w:rFonts w:hint="default" w:ascii="Times New Roman" w:hAnsi="Times New Roman" w:eastAsia="宋体" w:cs="Times New Roman"/>
                <w:color w:val="auto"/>
                <w:sz w:val="24"/>
                <w:szCs w:val="24"/>
                <w:highlight w:val="none"/>
              </w:rPr>
              <w:t>陕西长青能源化工有限公司</w:t>
            </w:r>
          </w:p>
          <w:p w14:paraId="4D27A737">
            <w:pPr>
              <w:pStyle w:val="35"/>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（3）建设性质：技改</w:t>
            </w:r>
          </w:p>
          <w:p w14:paraId="0AC455DE">
            <w:pPr>
              <w:pStyle w:val="35"/>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（4）建设地址：陕西省宝鸡市凤翔高新区长青工业园</w:t>
            </w:r>
          </w:p>
          <w:p w14:paraId="4262BFD1">
            <w:pPr>
              <w:pStyle w:val="35"/>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（5）项目投资：300万元</w:t>
            </w:r>
          </w:p>
          <w:p w14:paraId="373114E6">
            <w:pPr>
              <w:pStyle w:val="35"/>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（6）建设规模及内容：氨水卸车与储存（利旧改造现有的2个闲置柴油储罐用作氨水储罐，同时防火堤利用现有）、氨水蒸发、热风稀释等装置系统以及配套的水、电、气等公用工程。</w:t>
            </w:r>
          </w:p>
          <w:p w14:paraId="1A5A83E4">
            <w:pPr>
              <w:keepNext w:val="0"/>
              <w:keepLines w:val="0"/>
              <w:widowControl/>
              <w:suppressLineNumbers w:val="0"/>
              <w:spacing w:line="360" w:lineRule="auto"/>
              <w:jc w:val="left"/>
              <w:rPr>
                <w:rFonts w:hint="default" w:ascii="Times New Roman" w:hAnsi="Times New Roman" w:eastAsia="宋体" w:cs="Times New Roman"/>
                <w:b/>
                <w:bCs/>
                <w:snapToGrid w:val="0"/>
                <w:color w:val="auto"/>
                <w:kern w:val="0"/>
                <w:sz w:val="24"/>
                <w:szCs w:val="24"/>
                <w:highlight w:val="none"/>
                <w:vertAlign w:val="baseline"/>
                <w:lang w:val="en-US" w:eastAsia="zh-CN" w:bidi="ar-SA"/>
              </w:rPr>
            </w:pPr>
            <w:r>
              <w:rPr>
                <w:rFonts w:hint="default" w:ascii="Times New Roman" w:hAnsi="Times New Roman" w:eastAsia="宋体" w:cs="Times New Roman"/>
                <w:b/>
                <w:bCs/>
                <w:snapToGrid w:val="0"/>
                <w:color w:val="auto"/>
                <w:kern w:val="0"/>
                <w:sz w:val="24"/>
                <w:szCs w:val="24"/>
                <w:highlight w:val="none"/>
                <w:vertAlign w:val="baseline"/>
                <w:lang w:val="en-US" w:eastAsia="zh-CN" w:bidi="ar-SA"/>
              </w:rPr>
              <w:t>3.建设内容</w:t>
            </w:r>
          </w:p>
          <w:p w14:paraId="37146DCC">
            <w:pPr>
              <w:keepNext w:val="0"/>
              <w:keepLines w:val="0"/>
              <w:widowControl/>
              <w:suppressLineNumbers w:val="0"/>
              <w:spacing w:line="360" w:lineRule="auto"/>
              <w:ind w:firstLine="482" w:firstLineChars="200"/>
              <w:jc w:val="left"/>
              <w:rPr>
                <w:rFonts w:hint="default" w:ascii="Times New Roman" w:hAnsi="Times New Roman" w:eastAsia="宋体" w:cs="Times New Roman"/>
                <w:b/>
                <w:bCs/>
                <w:snapToGrid w:val="0"/>
                <w:color w:val="auto"/>
                <w:kern w:val="0"/>
                <w:sz w:val="24"/>
                <w:szCs w:val="24"/>
                <w:highlight w:val="none"/>
                <w:vertAlign w:val="baseline"/>
                <w:lang w:val="en-US" w:eastAsia="zh-CN" w:bidi="ar-SA"/>
              </w:rPr>
            </w:pPr>
            <w:r>
              <w:rPr>
                <w:rFonts w:hint="default" w:ascii="Times New Roman" w:hAnsi="Times New Roman" w:eastAsia="宋体" w:cs="Times New Roman"/>
                <w:b/>
                <w:bCs/>
                <w:snapToGrid w:val="0"/>
                <w:color w:val="auto"/>
                <w:kern w:val="0"/>
                <w:sz w:val="24"/>
                <w:szCs w:val="24"/>
                <w:highlight w:val="none"/>
                <w:vertAlign w:val="baseline"/>
                <w:lang w:val="en-US" w:eastAsia="zh-CN" w:bidi="ar-SA"/>
              </w:rPr>
              <w:t>3.1主要建设内容与规模</w:t>
            </w:r>
          </w:p>
          <w:p w14:paraId="708474D0">
            <w:pPr>
              <w:pStyle w:val="35"/>
              <w:spacing w:before="32" w:line="222" w:lineRule="auto"/>
              <w:ind w:left="2881"/>
              <w:rPr>
                <w:rFonts w:hint="default" w:ascii="Times New Roman" w:hAnsi="Times New Roman" w:eastAsia="宋体" w:cs="Times New Roman"/>
                <w:b/>
                <w:bCs/>
                <w:color w:val="auto"/>
                <w:spacing w:val="5"/>
                <w:sz w:val="21"/>
                <w:szCs w:val="21"/>
                <w:highlight w:val="none"/>
              </w:rPr>
            </w:pPr>
            <w:r>
              <w:rPr>
                <w:rFonts w:hint="default" w:ascii="Times New Roman" w:hAnsi="Times New Roman" w:eastAsia="宋体" w:cs="Times New Roman"/>
                <w:b/>
                <w:bCs/>
                <w:color w:val="auto"/>
                <w:spacing w:val="5"/>
                <w:sz w:val="21"/>
                <w:szCs w:val="21"/>
                <w:highlight w:val="none"/>
              </w:rPr>
              <w:t>表</w:t>
            </w:r>
            <w:r>
              <w:rPr>
                <w:rFonts w:hint="default" w:ascii="Times New Roman" w:hAnsi="Times New Roman" w:eastAsia="宋体" w:cs="Times New Roman"/>
                <w:b/>
                <w:bCs/>
                <w:color w:val="auto"/>
                <w:spacing w:val="5"/>
                <w:sz w:val="21"/>
                <w:szCs w:val="21"/>
                <w:highlight w:val="none"/>
                <w:lang w:val="en-US" w:eastAsia="zh-CN"/>
              </w:rPr>
              <w:t>2-1</w:t>
            </w:r>
            <w:r>
              <w:rPr>
                <w:rFonts w:hint="default" w:ascii="Times New Roman" w:hAnsi="Times New Roman" w:eastAsia="宋体" w:cs="Times New Roman"/>
                <w:b/>
                <w:bCs/>
                <w:color w:val="auto"/>
                <w:spacing w:val="5"/>
                <w:sz w:val="21"/>
                <w:szCs w:val="21"/>
                <w:highlight w:val="none"/>
              </w:rPr>
              <w:t xml:space="preserve">  项目建设内容一览表</w:t>
            </w:r>
          </w:p>
          <w:tbl>
            <w:tblPr>
              <w:tblStyle w:val="25"/>
              <w:tblW w:w="8138"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22"/>
              <w:gridCol w:w="4888"/>
              <w:gridCol w:w="1329"/>
            </w:tblGrid>
            <w:tr w14:paraId="7B7BD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9" w:type="dxa"/>
                  <w:tcBorders>
                    <w:tl2br w:val="nil"/>
                    <w:tr2bl w:val="nil"/>
                  </w:tcBorders>
                  <w:shd w:val="clear" w:color="auto" w:fill="auto"/>
                  <w:vAlign w:val="center"/>
                </w:tcPr>
                <w:p w14:paraId="1A62E490">
                  <w:pPr>
                    <w:pStyle w:val="35"/>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pacing w:val="3"/>
                      <w:kern w:val="2"/>
                      <w:sz w:val="21"/>
                      <w:szCs w:val="21"/>
                      <w:highlight w:val="none"/>
                      <w:lang w:val="en-US" w:eastAsia="zh-CN" w:bidi="ar-SA"/>
                    </w:rPr>
                  </w:pPr>
                  <w:r>
                    <w:rPr>
                      <w:rFonts w:hint="default" w:ascii="Times New Roman" w:hAnsi="Times New Roman" w:eastAsia="宋体" w:cs="Times New Roman"/>
                      <w:b/>
                      <w:bCs/>
                      <w:color w:val="auto"/>
                      <w:spacing w:val="3"/>
                      <w:kern w:val="2"/>
                      <w:sz w:val="21"/>
                      <w:szCs w:val="21"/>
                      <w:highlight w:val="none"/>
                      <w:lang w:val="en-US" w:eastAsia="zh-CN" w:bidi="ar-SA"/>
                    </w:rPr>
                    <w:t>工程</w:t>
                  </w:r>
                </w:p>
                <w:p w14:paraId="1255F1C0">
                  <w:pPr>
                    <w:pStyle w:val="35"/>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pacing w:val="3"/>
                      <w:kern w:val="2"/>
                      <w:sz w:val="21"/>
                      <w:szCs w:val="21"/>
                      <w:highlight w:val="none"/>
                      <w:lang w:val="en-US" w:eastAsia="zh-CN" w:bidi="ar-SA"/>
                    </w:rPr>
                  </w:pPr>
                  <w:r>
                    <w:rPr>
                      <w:rFonts w:hint="default" w:ascii="Times New Roman" w:hAnsi="Times New Roman" w:eastAsia="宋体" w:cs="Times New Roman"/>
                      <w:b/>
                      <w:bCs/>
                      <w:color w:val="auto"/>
                      <w:spacing w:val="3"/>
                      <w:kern w:val="2"/>
                      <w:sz w:val="21"/>
                      <w:szCs w:val="21"/>
                      <w:highlight w:val="none"/>
                      <w:lang w:val="en-US" w:eastAsia="zh-CN" w:bidi="ar-SA"/>
                    </w:rPr>
                    <w:t>类别</w:t>
                  </w:r>
                </w:p>
              </w:tc>
              <w:tc>
                <w:tcPr>
                  <w:tcW w:w="1222" w:type="dxa"/>
                  <w:tcBorders>
                    <w:tl2br w:val="nil"/>
                    <w:tr2bl w:val="nil"/>
                  </w:tcBorders>
                  <w:shd w:val="clear" w:color="auto" w:fill="auto"/>
                  <w:vAlign w:val="center"/>
                </w:tcPr>
                <w:p w14:paraId="12489699">
                  <w:pPr>
                    <w:pStyle w:val="35"/>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pacing w:val="3"/>
                      <w:kern w:val="2"/>
                      <w:sz w:val="21"/>
                      <w:szCs w:val="21"/>
                      <w:highlight w:val="none"/>
                      <w:lang w:val="en-US" w:eastAsia="zh-CN" w:bidi="ar-SA"/>
                    </w:rPr>
                  </w:pPr>
                  <w:r>
                    <w:rPr>
                      <w:rFonts w:hint="default" w:ascii="Times New Roman" w:hAnsi="Times New Roman" w:eastAsia="宋体" w:cs="Times New Roman"/>
                      <w:b/>
                      <w:bCs/>
                      <w:color w:val="auto"/>
                      <w:spacing w:val="3"/>
                      <w:kern w:val="2"/>
                      <w:sz w:val="21"/>
                      <w:szCs w:val="21"/>
                      <w:highlight w:val="none"/>
                      <w:lang w:val="en-US" w:eastAsia="zh-CN" w:bidi="ar-SA"/>
                    </w:rPr>
                    <w:t>项目名称</w:t>
                  </w:r>
                </w:p>
              </w:tc>
              <w:tc>
                <w:tcPr>
                  <w:tcW w:w="4888" w:type="dxa"/>
                  <w:tcBorders>
                    <w:tl2br w:val="nil"/>
                    <w:tr2bl w:val="nil"/>
                  </w:tcBorders>
                  <w:shd w:val="clear" w:color="auto" w:fill="auto"/>
                  <w:vAlign w:val="center"/>
                </w:tcPr>
                <w:p w14:paraId="10A734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pacing w:val="-3"/>
                      <w:kern w:val="2"/>
                      <w:sz w:val="21"/>
                      <w:szCs w:val="21"/>
                      <w:highlight w:val="none"/>
                      <w:vertAlign w:val="baseline"/>
                      <w:lang w:val="en-US" w:eastAsia="zh-CN" w:bidi="ar-SA"/>
                    </w:rPr>
                  </w:pPr>
                  <w:r>
                    <w:rPr>
                      <w:rFonts w:hint="default" w:ascii="Times New Roman" w:hAnsi="Times New Roman" w:eastAsia="宋体" w:cs="Times New Roman"/>
                      <w:b/>
                      <w:bCs/>
                      <w:color w:val="auto"/>
                      <w:spacing w:val="6"/>
                      <w:sz w:val="21"/>
                      <w:szCs w:val="21"/>
                      <w:highlight w:val="none"/>
                    </w:rPr>
                    <w:t>建设内容及规模</w:t>
                  </w:r>
                </w:p>
              </w:tc>
              <w:tc>
                <w:tcPr>
                  <w:tcW w:w="1329" w:type="dxa"/>
                  <w:tcBorders>
                    <w:tl2br w:val="nil"/>
                    <w:tr2bl w:val="nil"/>
                  </w:tcBorders>
                  <w:shd w:val="clear" w:color="auto" w:fill="auto"/>
                  <w:vAlign w:val="center"/>
                </w:tcPr>
                <w:p w14:paraId="6BB4C0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pacing w:val="6"/>
                      <w:sz w:val="21"/>
                      <w:szCs w:val="21"/>
                      <w:highlight w:val="none"/>
                      <w:lang w:val="en-US" w:eastAsia="zh-CN"/>
                    </w:rPr>
                  </w:pPr>
                  <w:r>
                    <w:rPr>
                      <w:rFonts w:hint="default" w:ascii="Times New Roman" w:hAnsi="Times New Roman" w:eastAsia="宋体" w:cs="Times New Roman"/>
                      <w:b/>
                      <w:bCs/>
                      <w:color w:val="auto"/>
                      <w:spacing w:val="6"/>
                      <w:sz w:val="21"/>
                      <w:szCs w:val="21"/>
                      <w:highlight w:val="none"/>
                      <w:lang w:val="en-US" w:eastAsia="zh-CN"/>
                    </w:rPr>
                    <w:t>备注</w:t>
                  </w:r>
                </w:p>
              </w:tc>
            </w:tr>
            <w:tr w14:paraId="17355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99" w:type="dxa"/>
                  <w:vMerge w:val="restart"/>
                  <w:tcBorders>
                    <w:tl2br w:val="nil"/>
                    <w:tr2bl w:val="nil"/>
                  </w:tcBorders>
                  <w:shd w:val="clear" w:color="auto" w:fill="auto"/>
                  <w:vAlign w:val="center"/>
                </w:tcPr>
                <w:p w14:paraId="60A34086">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主体工程</w:t>
                  </w:r>
                </w:p>
              </w:tc>
              <w:tc>
                <w:tcPr>
                  <w:tcW w:w="1222" w:type="dxa"/>
                  <w:tcBorders>
                    <w:tl2br w:val="nil"/>
                    <w:tr2bl w:val="nil"/>
                  </w:tcBorders>
                  <w:shd w:val="clear" w:color="auto" w:fill="auto"/>
                  <w:vAlign w:val="center"/>
                </w:tcPr>
                <w:p w14:paraId="4551C038">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氨水储罐</w:t>
                  </w:r>
                </w:p>
              </w:tc>
              <w:tc>
                <w:tcPr>
                  <w:tcW w:w="4888" w:type="dxa"/>
                  <w:tcBorders>
                    <w:tl2br w:val="nil"/>
                    <w:tr2bl w:val="nil"/>
                  </w:tcBorders>
                  <w:shd w:val="clear" w:color="auto" w:fill="auto"/>
                  <w:vAlign w:val="center"/>
                </w:tcPr>
                <w:p w14:paraId="412E2DE8">
                  <w:pPr>
                    <w:keepNext w:val="0"/>
                    <w:keepLines w:val="0"/>
                    <w:widowControl/>
                    <w:suppressLineNumbers w:val="0"/>
                    <w:spacing w:line="240" w:lineRule="auto"/>
                    <w:jc w:val="center"/>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氨水储罐2个，单罐V=200m</w:t>
                  </w:r>
                  <w:r>
                    <w:rPr>
                      <w:rFonts w:hint="default" w:ascii="Times New Roman" w:hAnsi="Times New Roman" w:eastAsia="宋体" w:cs="Times New Roman"/>
                      <w:color w:val="auto"/>
                      <w:spacing w:val="3"/>
                      <w:kern w:val="2"/>
                      <w:sz w:val="21"/>
                      <w:szCs w:val="21"/>
                      <w:highlight w:val="none"/>
                      <w:vertAlign w:val="superscript"/>
                      <w:lang w:val="en-US" w:eastAsia="zh-CN" w:bidi="ar-SA"/>
                    </w:rPr>
                    <w:t>3</w:t>
                  </w:r>
                  <w:r>
                    <w:rPr>
                      <w:rFonts w:hint="default" w:ascii="Times New Roman" w:hAnsi="Times New Roman" w:eastAsia="宋体" w:cs="Times New Roman"/>
                      <w:color w:val="auto"/>
                      <w:spacing w:val="3"/>
                      <w:kern w:val="2"/>
                      <w:sz w:val="21"/>
                      <w:szCs w:val="21"/>
                      <w:highlight w:val="none"/>
                      <w:lang w:val="en-US" w:eastAsia="zh-CN" w:bidi="ar-SA"/>
                    </w:rPr>
                    <w:t>（储罐上设置有氮封系统，压力低于1.5kPa（G）时进气，压力在高于3.5kPa（G）时排气；上部设置喷淋水系统，夏季储罐温度高于35℃时，喷淋水打开降温）</w:t>
                  </w:r>
                </w:p>
              </w:tc>
              <w:tc>
                <w:tcPr>
                  <w:tcW w:w="1329" w:type="dxa"/>
                  <w:tcBorders>
                    <w:tl2br w:val="nil"/>
                    <w:tr2bl w:val="nil"/>
                  </w:tcBorders>
                  <w:shd w:val="clear" w:color="auto" w:fill="auto"/>
                  <w:vAlign w:val="center"/>
                </w:tcPr>
                <w:p w14:paraId="43C382AA">
                  <w:pPr>
                    <w:keepNext w:val="0"/>
                    <w:keepLines w:val="0"/>
                    <w:widowControl/>
                    <w:suppressLineNumbers w:val="0"/>
                    <w:spacing w:line="240" w:lineRule="auto"/>
                    <w:jc w:val="center"/>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利旧改造，内衬玻璃钢</w:t>
                  </w:r>
                </w:p>
              </w:tc>
            </w:tr>
            <w:tr w14:paraId="264E3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Merge w:val="continue"/>
                  <w:tcBorders>
                    <w:tl2br w:val="nil"/>
                    <w:tr2bl w:val="nil"/>
                  </w:tcBorders>
                </w:tcPr>
                <w:p w14:paraId="4593C2E2">
                  <w:pPr>
                    <w:pStyle w:val="35"/>
                    <w:spacing w:before="32" w:line="222" w:lineRule="auto"/>
                    <w:rPr>
                      <w:rFonts w:hint="default" w:ascii="Times New Roman" w:hAnsi="Times New Roman" w:eastAsia="宋体" w:cs="Times New Roman"/>
                      <w:color w:val="auto"/>
                      <w:kern w:val="0"/>
                      <w:sz w:val="21"/>
                      <w:szCs w:val="21"/>
                      <w:highlight w:val="none"/>
                      <w:lang w:val="en-US" w:eastAsia="zh-CN" w:bidi="ar"/>
                    </w:rPr>
                  </w:pPr>
                </w:p>
              </w:tc>
              <w:tc>
                <w:tcPr>
                  <w:tcW w:w="1222" w:type="dxa"/>
                  <w:tcBorders>
                    <w:tl2br w:val="nil"/>
                    <w:tr2bl w:val="nil"/>
                  </w:tcBorders>
                  <w:shd w:val="clear" w:color="auto" w:fill="auto"/>
                  <w:vAlign w:val="center"/>
                </w:tcPr>
                <w:p w14:paraId="067CDFC1">
                  <w:pPr>
                    <w:keepNext w:val="0"/>
                    <w:keepLines w:val="0"/>
                    <w:widowControl/>
                    <w:suppressLineNumbers w:val="0"/>
                    <w:spacing w:line="240" w:lineRule="auto"/>
                    <w:jc w:val="center"/>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氨水</w:t>
                  </w:r>
                </w:p>
                <w:p w14:paraId="5A421BAE">
                  <w:pPr>
                    <w:keepNext w:val="0"/>
                    <w:keepLines w:val="0"/>
                    <w:widowControl/>
                    <w:suppressLineNumbers w:val="0"/>
                    <w:spacing w:line="240" w:lineRule="auto"/>
                    <w:jc w:val="center"/>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蒸发器</w:t>
                  </w:r>
                </w:p>
              </w:tc>
              <w:tc>
                <w:tcPr>
                  <w:tcW w:w="4888" w:type="dxa"/>
                  <w:tcBorders>
                    <w:tl2br w:val="nil"/>
                    <w:tr2bl w:val="nil"/>
                  </w:tcBorders>
                  <w:shd w:val="clear" w:color="auto" w:fill="auto"/>
                  <w:vAlign w:val="center"/>
                </w:tcPr>
                <w:p w14:paraId="5DAE2CDF">
                  <w:pPr>
                    <w:keepNext w:val="0"/>
                    <w:keepLines w:val="0"/>
                    <w:widowControl/>
                    <w:suppressLineNumbers w:val="0"/>
                    <w:spacing w:line="240" w:lineRule="auto"/>
                    <w:jc w:val="center"/>
                    <w:rPr>
                      <w:rFonts w:hint="default" w:ascii="Times New Roman" w:hAnsi="Times New Roman" w:eastAsia="宋体" w:cs="Times New Roman"/>
                      <w:b/>
                      <w:bCs/>
                      <w:color w:val="auto"/>
                      <w:spacing w:val="-3"/>
                      <w:kern w:val="2"/>
                      <w:sz w:val="21"/>
                      <w:szCs w:val="21"/>
                      <w:highlight w:val="none"/>
                      <w:vertAlign w:val="baseli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新建3台氨水蒸发器（工作参数：温度140℃，压力50kPa，蒸发量500kg/h，</w:t>
                  </w:r>
                  <w:r>
                    <w:rPr>
                      <w:rFonts w:hint="default" w:ascii="Times New Roman" w:hAnsi="Times New Roman" w:eastAsia="宋体" w:cs="Times New Roman"/>
                      <w:color w:val="auto"/>
                      <w:sz w:val="21"/>
                      <w:szCs w:val="21"/>
                      <w:highlight w:val="none"/>
                      <w:lang w:val="en-US" w:eastAsia="zh-CN" w:bidi="ar-SA"/>
                    </w:rPr>
                    <w:t>F=13m</w:t>
                  </w:r>
                  <w:r>
                    <w:rPr>
                      <w:rFonts w:hint="default" w:ascii="Times New Roman" w:hAnsi="Times New Roman" w:eastAsia="宋体" w:cs="Times New Roman"/>
                      <w:color w:val="auto"/>
                      <w:sz w:val="21"/>
                      <w:szCs w:val="21"/>
                      <w:highlight w:val="none"/>
                      <w:vertAlign w:val="superscript"/>
                      <w:lang w:val="en-US" w:eastAsia="zh-CN" w:bidi="ar-SA"/>
                    </w:rPr>
                    <w:t>2</w:t>
                  </w:r>
                  <w:r>
                    <w:rPr>
                      <w:rFonts w:hint="default" w:ascii="Times New Roman" w:hAnsi="Times New Roman" w:eastAsia="宋体" w:cs="Times New Roman"/>
                      <w:color w:val="auto"/>
                      <w:spacing w:val="3"/>
                      <w:kern w:val="2"/>
                      <w:sz w:val="21"/>
                      <w:szCs w:val="21"/>
                      <w:highlight w:val="none"/>
                      <w:lang w:val="en-US" w:eastAsia="zh-CN" w:bidi="ar-SA"/>
                    </w:rPr>
                    <w:t>），将氨水转化为气态的氨，为后续的SCR脱硝反应提供合格的还原剂。</w:t>
                  </w:r>
                </w:p>
              </w:tc>
              <w:tc>
                <w:tcPr>
                  <w:tcW w:w="1329" w:type="dxa"/>
                  <w:tcBorders>
                    <w:tl2br w:val="nil"/>
                    <w:tr2bl w:val="nil"/>
                  </w:tcBorders>
                  <w:shd w:val="clear" w:color="auto" w:fill="auto"/>
                  <w:vAlign w:val="center"/>
                </w:tcPr>
                <w:p w14:paraId="63BBD8B2">
                  <w:pPr>
                    <w:keepNext w:val="0"/>
                    <w:keepLines w:val="0"/>
                    <w:widowControl/>
                    <w:suppressLineNumbers w:val="0"/>
                    <w:spacing w:line="240" w:lineRule="auto"/>
                    <w:jc w:val="center"/>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pacing w:val="3"/>
                      <w:sz w:val="21"/>
                      <w:szCs w:val="21"/>
                      <w:highlight w:val="none"/>
                      <w:lang w:val="en-US" w:eastAsia="zh-CN"/>
                    </w:rPr>
                    <w:t>新建</w:t>
                  </w:r>
                </w:p>
              </w:tc>
            </w:tr>
            <w:tr w14:paraId="4AEDF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99" w:type="dxa"/>
                  <w:vMerge w:val="continue"/>
                  <w:tcBorders>
                    <w:tl2br w:val="nil"/>
                    <w:tr2bl w:val="nil"/>
                  </w:tcBorders>
                </w:tcPr>
                <w:p w14:paraId="21AE2C6D">
                  <w:pPr>
                    <w:pStyle w:val="35"/>
                    <w:spacing w:before="32" w:line="222" w:lineRule="auto"/>
                    <w:rPr>
                      <w:rFonts w:hint="default" w:ascii="Times New Roman" w:hAnsi="Times New Roman" w:eastAsia="宋体" w:cs="Times New Roman"/>
                      <w:color w:val="auto"/>
                      <w:kern w:val="0"/>
                      <w:sz w:val="21"/>
                      <w:szCs w:val="21"/>
                      <w:highlight w:val="none"/>
                      <w:lang w:val="en-US" w:eastAsia="zh-CN" w:bidi="ar"/>
                    </w:rPr>
                  </w:pPr>
                </w:p>
              </w:tc>
              <w:tc>
                <w:tcPr>
                  <w:tcW w:w="1222" w:type="dxa"/>
                  <w:tcBorders>
                    <w:tl2br w:val="nil"/>
                    <w:tr2bl w:val="nil"/>
                  </w:tcBorders>
                  <w:shd w:val="clear" w:color="auto" w:fill="auto"/>
                  <w:vAlign w:val="center"/>
                </w:tcPr>
                <w:p w14:paraId="5080A58C">
                  <w:pPr>
                    <w:keepNext w:val="0"/>
                    <w:keepLines w:val="0"/>
                    <w:widowControl/>
                    <w:suppressLineNumbers w:val="0"/>
                    <w:spacing w:line="240" w:lineRule="auto"/>
                    <w:jc w:val="center"/>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混合器</w:t>
                  </w:r>
                </w:p>
              </w:tc>
              <w:tc>
                <w:tcPr>
                  <w:tcW w:w="4888" w:type="dxa"/>
                  <w:tcBorders>
                    <w:tl2br w:val="nil"/>
                    <w:tr2bl w:val="nil"/>
                  </w:tcBorders>
                  <w:shd w:val="clear" w:color="auto" w:fill="auto"/>
                  <w:vAlign w:val="center"/>
                </w:tcPr>
                <w:p w14:paraId="3BEDBFC5">
                  <w:pPr>
                    <w:keepNext w:val="0"/>
                    <w:keepLines w:val="0"/>
                    <w:widowControl/>
                    <w:suppressLineNumbers w:val="0"/>
                    <w:spacing w:line="240" w:lineRule="auto"/>
                    <w:jc w:val="center"/>
                    <w:rPr>
                      <w:rFonts w:hint="default" w:ascii="Times New Roman" w:hAnsi="Times New Roman" w:eastAsia="宋体" w:cs="Times New Roman"/>
                      <w:b/>
                      <w:bCs/>
                      <w:color w:val="auto"/>
                      <w:spacing w:val="-3"/>
                      <w:kern w:val="2"/>
                      <w:sz w:val="21"/>
                      <w:szCs w:val="21"/>
                      <w:highlight w:val="none"/>
                      <w:vertAlign w:val="baseli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新建3台混合器（工作参数：温度140℃，压力50kPa，蒸发量500kg/h，</w:t>
                  </w:r>
                  <w:r>
                    <w:rPr>
                      <w:rFonts w:hint="default" w:ascii="Times New Roman" w:hAnsi="Times New Roman" w:eastAsia="宋体" w:cs="Times New Roman"/>
                      <w:color w:val="auto"/>
                      <w:sz w:val="21"/>
                      <w:szCs w:val="21"/>
                      <w:highlight w:val="none"/>
                      <w:lang w:val="en-US" w:eastAsia="zh-CN" w:bidi="ar-SA"/>
                    </w:rPr>
                    <w:t>F=13m</w:t>
                  </w:r>
                  <w:r>
                    <w:rPr>
                      <w:rFonts w:hint="default" w:ascii="Times New Roman" w:hAnsi="Times New Roman" w:eastAsia="宋体" w:cs="Times New Roman"/>
                      <w:color w:val="auto"/>
                      <w:sz w:val="21"/>
                      <w:szCs w:val="21"/>
                      <w:highlight w:val="none"/>
                      <w:vertAlign w:val="superscript"/>
                      <w:lang w:val="en-US" w:eastAsia="zh-CN" w:bidi="ar-SA"/>
                    </w:rPr>
                    <w:t>2</w:t>
                  </w:r>
                  <w:r>
                    <w:rPr>
                      <w:rFonts w:hint="default" w:ascii="Times New Roman" w:hAnsi="Times New Roman" w:eastAsia="宋体" w:cs="Times New Roman"/>
                      <w:color w:val="auto"/>
                      <w:spacing w:val="3"/>
                      <w:kern w:val="2"/>
                      <w:sz w:val="21"/>
                      <w:szCs w:val="21"/>
                      <w:highlight w:val="none"/>
                      <w:lang w:val="en-US" w:eastAsia="zh-CN" w:bidi="ar-SA"/>
                    </w:rPr>
                    <w:t>），</w:t>
                  </w:r>
                  <w:r>
                    <w:rPr>
                      <w:rFonts w:hint="default" w:ascii="Times New Roman" w:hAnsi="Times New Roman" w:eastAsia="宋体" w:cs="Times New Roman"/>
                      <w:color w:val="auto"/>
                      <w:spacing w:val="3"/>
                      <w:sz w:val="21"/>
                      <w:szCs w:val="21"/>
                      <w:highlight w:val="none"/>
                      <w:lang w:val="en-US" w:eastAsia="zh-CN"/>
                    </w:rPr>
                    <w:t>将来自蒸发器的高浓度、不稳定的纯氨气，</w:t>
                  </w:r>
                  <w:r>
                    <w:rPr>
                      <w:rFonts w:hint="eastAsia" w:ascii="Times New Roman" w:hAnsi="Times New Roman" w:cs="Times New Roman"/>
                      <w:color w:val="auto"/>
                      <w:spacing w:val="3"/>
                      <w:sz w:val="21"/>
                      <w:szCs w:val="21"/>
                      <w:highlight w:val="none"/>
                      <w:lang w:val="en-US" w:eastAsia="zh-CN"/>
                    </w:rPr>
                    <w:t>与锅炉烟气混合后，</w:t>
                  </w:r>
                  <w:r>
                    <w:rPr>
                      <w:rFonts w:hint="default" w:ascii="Times New Roman" w:hAnsi="Times New Roman" w:eastAsia="宋体" w:cs="Times New Roman"/>
                      <w:color w:val="auto"/>
                      <w:spacing w:val="3"/>
                      <w:sz w:val="21"/>
                      <w:szCs w:val="21"/>
                      <w:highlight w:val="none"/>
                      <w:lang w:val="en-US" w:eastAsia="zh-CN"/>
                    </w:rPr>
                    <w:t>转换为安全、稳定、均匀的稀释氨气。</w:t>
                  </w:r>
                </w:p>
              </w:tc>
              <w:tc>
                <w:tcPr>
                  <w:tcW w:w="1329" w:type="dxa"/>
                  <w:tcBorders>
                    <w:tl2br w:val="nil"/>
                    <w:tr2bl w:val="nil"/>
                  </w:tcBorders>
                  <w:shd w:val="clear" w:color="auto" w:fill="auto"/>
                  <w:vAlign w:val="center"/>
                </w:tcPr>
                <w:p w14:paraId="2215E932">
                  <w:pPr>
                    <w:keepNext w:val="0"/>
                    <w:keepLines w:val="0"/>
                    <w:widowControl/>
                    <w:suppressLineNumbers w:val="0"/>
                    <w:spacing w:line="240" w:lineRule="auto"/>
                    <w:jc w:val="center"/>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pacing w:val="3"/>
                      <w:sz w:val="21"/>
                      <w:szCs w:val="21"/>
                      <w:highlight w:val="none"/>
                      <w:lang w:val="en-US" w:eastAsia="zh-CN"/>
                    </w:rPr>
                    <w:t>新建</w:t>
                  </w:r>
                </w:p>
              </w:tc>
            </w:tr>
            <w:tr w14:paraId="612C7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99" w:type="dxa"/>
                  <w:vMerge w:val="restart"/>
                  <w:tcBorders>
                    <w:tl2br w:val="nil"/>
                    <w:tr2bl w:val="nil"/>
                  </w:tcBorders>
                  <w:shd w:val="clear" w:color="auto" w:fill="auto"/>
                  <w:vAlign w:val="center"/>
                </w:tcPr>
                <w:p w14:paraId="436DBDAF">
                  <w:pPr>
                    <w:pStyle w:val="35"/>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辅助工程</w:t>
                  </w:r>
                </w:p>
              </w:tc>
              <w:tc>
                <w:tcPr>
                  <w:tcW w:w="1222" w:type="dxa"/>
                  <w:tcBorders>
                    <w:tl2br w:val="nil"/>
                    <w:tr2bl w:val="nil"/>
                  </w:tcBorders>
                  <w:shd w:val="clear" w:color="auto" w:fill="auto"/>
                  <w:vAlign w:val="center"/>
                </w:tcPr>
                <w:p w14:paraId="3191393B">
                  <w:pPr>
                    <w:pStyle w:val="35"/>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氨水卸车泵</w:t>
                  </w:r>
                </w:p>
              </w:tc>
              <w:tc>
                <w:tcPr>
                  <w:tcW w:w="4888" w:type="dxa"/>
                  <w:tcBorders>
                    <w:tl2br w:val="nil"/>
                    <w:tr2bl w:val="nil"/>
                  </w:tcBorders>
                  <w:shd w:val="clear" w:color="auto" w:fill="auto"/>
                  <w:vAlign w:val="center"/>
                </w:tcPr>
                <w:p w14:paraId="1CDAA1FB">
                  <w:pPr>
                    <w:keepNext w:val="0"/>
                    <w:keepLines w:val="0"/>
                    <w:widowControl/>
                    <w:suppressLineNumbers w:val="0"/>
                    <w:spacing w:line="240" w:lineRule="auto"/>
                    <w:jc w:val="center"/>
                    <w:rPr>
                      <w:rFonts w:hint="default" w:ascii="Times New Roman" w:hAnsi="Times New Roman" w:eastAsia="宋体" w:cs="Times New Roman"/>
                      <w:b/>
                      <w:bCs/>
                      <w:color w:val="auto"/>
                      <w:spacing w:val="-3"/>
                      <w:kern w:val="2"/>
                      <w:sz w:val="21"/>
                      <w:szCs w:val="21"/>
                      <w:highlight w:val="none"/>
                      <w:vertAlign w:val="baseline"/>
                      <w:lang w:val="en-US" w:eastAsia="zh-CN" w:bidi="ar-SA"/>
                    </w:rPr>
                  </w:pPr>
                  <w:r>
                    <w:rPr>
                      <w:rFonts w:hint="default" w:ascii="Times New Roman" w:hAnsi="Times New Roman" w:eastAsia="宋体" w:cs="Times New Roman"/>
                      <w:color w:val="auto"/>
                      <w:spacing w:val="3"/>
                      <w:sz w:val="21"/>
                      <w:szCs w:val="21"/>
                      <w:highlight w:val="none"/>
                      <w:lang w:val="en-US" w:eastAsia="zh-CN"/>
                    </w:rPr>
                    <w:t>共设2台（1#、2#）氨水泵，扬程H=30m，Q=30m</w:t>
                  </w:r>
                  <w:r>
                    <w:rPr>
                      <w:rFonts w:hint="default" w:ascii="Times New Roman" w:hAnsi="Times New Roman" w:eastAsia="宋体" w:cs="Times New Roman"/>
                      <w:color w:val="auto"/>
                      <w:spacing w:val="3"/>
                      <w:sz w:val="21"/>
                      <w:szCs w:val="21"/>
                      <w:highlight w:val="none"/>
                      <w:vertAlign w:val="superscript"/>
                      <w:lang w:val="en-US" w:eastAsia="zh-CN"/>
                    </w:rPr>
                    <w:t>3</w:t>
                  </w:r>
                  <w:r>
                    <w:rPr>
                      <w:rFonts w:hint="default" w:ascii="Times New Roman" w:hAnsi="Times New Roman" w:eastAsia="宋体" w:cs="Times New Roman"/>
                      <w:color w:val="auto"/>
                      <w:spacing w:val="3"/>
                      <w:sz w:val="21"/>
                      <w:szCs w:val="21"/>
                      <w:highlight w:val="none"/>
                      <w:lang w:val="en-US" w:eastAsia="zh-CN"/>
                    </w:rPr>
                    <w:t>/h，功率5.5kW，材质304，操作温度常温。</w:t>
                  </w:r>
                </w:p>
              </w:tc>
              <w:tc>
                <w:tcPr>
                  <w:tcW w:w="1329" w:type="dxa"/>
                  <w:tcBorders>
                    <w:tl2br w:val="nil"/>
                    <w:tr2bl w:val="nil"/>
                  </w:tcBorders>
                  <w:shd w:val="clear" w:color="auto" w:fill="auto"/>
                  <w:vAlign w:val="center"/>
                </w:tcPr>
                <w:p w14:paraId="554C9B45">
                  <w:pPr>
                    <w:keepNext w:val="0"/>
                    <w:keepLines w:val="0"/>
                    <w:widowControl/>
                    <w:suppressLineNumbers w:val="0"/>
                    <w:spacing w:line="240" w:lineRule="auto"/>
                    <w:jc w:val="center"/>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sz w:val="21"/>
                      <w:szCs w:val="21"/>
                      <w:highlight w:val="none"/>
                      <w:lang w:val="en-US" w:eastAsia="zh-CN"/>
                    </w:rPr>
                    <w:t>新建</w:t>
                  </w:r>
                </w:p>
              </w:tc>
            </w:tr>
            <w:tr w14:paraId="41926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99" w:type="dxa"/>
                  <w:vMerge w:val="continue"/>
                </w:tcPr>
                <w:p w14:paraId="01CC61CB">
                  <w:pPr>
                    <w:pStyle w:val="35"/>
                    <w:spacing w:before="32" w:line="222" w:lineRule="auto"/>
                    <w:rPr>
                      <w:rFonts w:hint="default" w:ascii="Times New Roman" w:hAnsi="Times New Roman" w:eastAsia="宋体" w:cs="Times New Roman"/>
                      <w:color w:val="auto"/>
                      <w:spacing w:val="3"/>
                      <w:kern w:val="2"/>
                      <w:sz w:val="21"/>
                      <w:szCs w:val="21"/>
                      <w:highlight w:val="none"/>
                      <w:lang w:val="en-US" w:eastAsia="zh-CN" w:bidi="ar-SA"/>
                    </w:rPr>
                  </w:pPr>
                </w:p>
              </w:tc>
              <w:tc>
                <w:tcPr>
                  <w:tcW w:w="1222" w:type="dxa"/>
                  <w:shd w:val="clear" w:color="auto" w:fill="auto"/>
                  <w:vAlign w:val="center"/>
                </w:tcPr>
                <w:p w14:paraId="61C6232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氨水输送泵</w:t>
                  </w:r>
                </w:p>
              </w:tc>
              <w:tc>
                <w:tcPr>
                  <w:tcW w:w="4888" w:type="dxa"/>
                  <w:shd w:val="clear" w:color="auto" w:fill="auto"/>
                  <w:vAlign w:val="center"/>
                </w:tcPr>
                <w:p w14:paraId="0DB43790">
                  <w:pPr>
                    <w:keepNext w:val="0"/>
                    <w:keepLines w:val="0"/>
                    <w:widowControl/>
                    <w:suppressLineNumbers w:val="0"/>
                    <w:spacing w:line="240" w:lineRule="auto"/>
                    <w:jc w:val="center"/>
                    <w:rPr>
                      <w:rFonts w:hint="default" w:ascii="Times New Roman" w:hAnsi="Times New Roman" w:eastAsia="宋体" w:cs="Times New Roman"/>
                      <w:b/>
                      <w:bCs/>
                      <w:color w:val="auto"/>
                      <w:spacing w:val="-3"/>
                      <w:kern w:val="2"/>
                      <w:sz w:val="21"/>
                      <w:szCs w:val="21"/>
                      <w:highlight w:val="none"/>
                      <w:vertAlign w:val="baseline"/>
                      <w:lang w:val="en-US" w:eastAsia="zh-CN" w:bidi="ar-SA"/>
                    </w:rPr>
                  </w:pPr>
                  <w:r>
                    <w:rPr>
                      <w:rFonts w:hint="default" w:ascii="Times New Roman" w:hAnsi="Times New Roman" w:eastAsia="宋体" w:cs="Times New Roman"/>
                      <w:color w:val="auto"/>
                      <w:spacing w:val="3"/>
                      <w:sz w:val="21"/>
                      <w:szCs w:val="21"/>
                      <w:highlight w:val="none"/>
                      <w:lang w:val="en-US" w:eastAsia="zh-CN"/>
                    </w:rPr>
                    <w:t>共设2台（1#、2#）氨水泵，扬程H=80m，Q=1.5m</w:t>
                  </w:r>
                  <w:r>
                    <w:rPr>
                      <w:rFonts w:hint="default" w:ascii="Times New Roman" w:hAnsi="Times New Roman" w:eastAsia="宋体" w:cs="Times New Roman"/>
                      <w:color w:val="auto"/>
                      <w:spacing w:val="3"/>
                      <w:sz w:val="21"/>
                      <w:szCs w:val="21"/>
                      <w:highlight w:val="none"/>
                      <w:vertAlign w:val="superscript"/>
                      <w:lang w:val="en-US" w:eastAsia="zh-CN"/>
                    </w:rPr>
                    <w:t>3</w:t>
                  </w:r>
                  <w:r>
                    <w:rPr>
                      <w:rFonts w:hint="default" w:ascii="Times New Roman" w:hAnsi="Times New Roman" w:eastAsia="宋体" w:cs="Times New Roman"/>
                      <w:color w:val="auto"/>
                      <w:spacing w:val="3"/>
                      <w:sz w:val="21"/>
                      <w:szCs w:val="21"/>
                      <w:highlight w:val="none"/>
                      <w:lang w:val="en-US" w:eastAsia="zh-CN"/>
                    </w:rPr>
                    <w:t>/h，功率2.2kW，材质304，操作温度常温。</w:t>
                  </w:r>
                </w:p>
              </w:tc>
              <w:tc>
                <w:tcPr>
                  <w:tcW w:w="1329" w:type="dxa"/>
                  <w:shd w:val="clear" w:color="auto" w:fill="auto"/>
                  <w:vAlign w:val="center"/>
                </w:tcPr>
                <w:p w14:paraId="2712DA30">
                  <w:pPr>
                    <w:keepNext w:val="0"/>
                    <w:keepLines w:val="0"/>
                    <w:widowControl/>
                    <w:suppressLineNumbers w:val="0"/>
                    <w:spacing w:line="240" w:lineRule="auto"/>
                    <w:jc w:val="center"/>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sz w:val="21"/>
                      <w:szCs w:val="21"/>
                      <w:highlight w:val="none"/>
                      <w:lang w:val="en-US" w:eastAsia="zh-CN"/>
                    </w:rPr>
                    <w:t>新建</w:t>
                  </w:r>
                </w:p>
              </w:tc>
            </w:tr>
            <w:tr w14:paraId="3B557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99" w:type="dxa"/>
                  <w:vMerge w:val="continue"/>
                </w:tcPr>
                <w:p w14:paraId="48B65B20">
                  <w:pPr>
                    <w:pStyle w:val="35"/>
                    <w:spacing w:before="32" w:line="222" w:lineRule="auto"/>
                    <w:rPr>
                      <w:rFonts w:hint="default" w:ascii="Times New Roman" w:hAnsi="Times New Roman" w:eastAsia="宋体" w:cs="Times New Roman"/>
                      <w:color w:val="auto"/>
                      <w:spacing w:val="3"/>
                      <w:kern w:val="2"/>
                      <w:sz w:val="21"/>
                      <w:szCs w:val="21"/>
                      <w:highlight w:val="none"/>
                      <w:lang w:val="en-US" w:eastAsia="zh-CN" w:bidi="ar-SA"/>
                    </w:rPr>
                  </w:pPr>
                </w:p>
              </w:tc>
              <w:tc>
                <w:tcPr>
                  <w:tcW w:w="1222" w:type="dxa"/>
                  <w:shd w:val="clear" w:color="auto" w:fill="auto"/>
                  <w:vAlign w:val="center"/>
                </w:tcPr>
                <w:p w14:paraId="375A6216">
                  <w:pPr>
                    <w:keepNext w:val="0"/>
                    <w:keepLines w:val="0"/>
                    <w:widowControl/>
                    <w:suppressLineNumbers w:val="0"/>
                    <w:spacing w:line="240" w:lineRule="auto"/>
                    <w:jc w:val="center"/>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sz w:val="21"/>
                      <w:szCs w:val="21"/>
                      <w:highlight w:val="none"/>
                      <w:lang w:val="en-US" w:eastAsia="zh-CN"/>
                    </w:rPr>
                    <w:t>DCS系统</w:t>
                  </w:r>
                </w:p>
              </w:tc>
              <w:tc>
                <w:tcPr>
                  <w:tcW w:w="4888" w:type="dxa"/>
                  <w:shd w:val="clear" w:color="auto" w:fill="auto"/>
                  <w:vAlign w:val="center"/>
                </w:tcPr>
                <w:p w14:paraId="1B620299">
                  <w:pPr>
                    <w:keepNext w:val="0"/>
                    <w:keepLines w:val="0"/>
                    <w:widowControl/>
                    <w:suppressLineNumbers w:val="0"/>
                    <w:spacing w:line="240" w:lineRule="auto"/>
                    <w:jc w:val="center"/>
                    <w:rPr>
                      <w:rFonts w:hint="default" w:ascii="Times New Roman" w:hAnsi="Times New Roman" w:eastAsia="宋体" w:cs="Times New Roman"/>
                      <w:b/>
                      <w:bCs/>
                      <w:color w:val="auto"/>
                      <w:spacing w:val="-3"/>
                      <w:kern w:val="2"/>
                      <w:sz w:val="21"/>
                      <w:szCs w:val="21"/>
                      <w:highlight w:val="none"/>
                      <w:vertAlign w:val="baseline"/>
                      <w:lang w:val="en-US" w:eastAsia="zh-CN" w:bidi="ar-SA"/>
                    </w:rPr>
                  </w:pPr>
                  <w:r>
                    <w:rPr>
                      <w:rFonts w:hint="default" w:ascii="Times New Roman" w:hAnsi="Times New Roman" w:eastAsia="宋体" w:cs="Times New Roman"/>
                      <w:color w:val="auto"/>
                      <w:spacing w:val="3"/>
                      <w:sz w:val="21"/>
                      <w:szCs w:val="21"/>
                      <w:highlight w:val="none"/>
                      <w:lang w:val="en-US" w:eastAsia="zh-CN"/>
                    </w:rPr>
                    <w:t>本项目采用DCS系统进行控制，依托厂内原有DCS系统，新增仪表点，利旧原DCS系统备用点。通过DCS完成运行参数监视、调整、设备切换控制及系统自诊断、报警保护等功能。就地仪表按照满足工艺检测要求的原则进行选择。</w:t>
                  </w:r>
                </w:p>
              </w:tc>
              <w:tc>
                <w:tcPr>
                  <w:tcW w:w="1329" w:type="dxa"/>
                  <w:shd w:val="clear" w:color="auto" w:fill="auto"/>
                  <w:vAlign w:val="center"/>
                </w:tcPr>
                <w:p w14:paraId="5FB4ACF4">
                  <w:pPr>
                    <w:keepNext w:val="0"/>
                    <w:keepLines w:val="0"/>
                    <w:widowControl/>
                    <w:suppressLineNumbers w:val="0"/>
                    <w:spacing w:line="240" w:lineRule="auto"/>
                    <w:jc w:val="center"/>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依托原有</w:t>
                  </w:r>
                </w:p>
              </w:tc>
            </w:tr>
            <w:tr w14:paraId="219CB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99" w:type="dxa"/>
                  <w:vMerge w:val="restart"/>
                  <w:shd w:val="clear" w:color="auto" w:fill="auto"/>
                  <w:vAlign w:val="center"/>
                </w:tcPr>
                <w:p w14:paraId="1BE9A27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公用</w:t>
                  </w:r>
                </w:p>
                <w:p w14:paraId="0EFE790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工程</w:t>
                  </w:r>
                </w:p>
              </w:tc>
              <w:tc>
                <w:tcPr>
                  <w:tcW w:w="1222" w:type="dxa"/>
                  <w:shd w:val="clear" w:color="auto" w:fill="auto"/>
                  <w:vAlign w:val="center"/>
                </w:tcPr>
                <w:p w14:paraId="03EDDF32">
                  <w:pPr>
                    <w:widowControl/>
                    <w:spacing w:line="288"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供水工程</w:t>
                  </w:r>
                </w:p>
              </w:tc>
              <w:tc>
                <w:tcPr>
                  <w:tcW w:w="4888" w:type="dxa"/>
                  <w:shd w:val="clear" w:color="auto" w:fill="auto"/>
                  <w:vAlign w:val="center"/>
                </w:tcPr>
                <w:p w14:paraId="40F3660B">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依托厂区原有供水系统。</w:t>
                  </w:r>
                </w:p>
              </w:tc>
              <w:tc>
                <w:tcPr>
                  <w:tcW w:w="1329" w:type="dxa"/>
                  <w:shd w:val="clear" w:color="auto" w:fill="auto"/>
                  <w:vAlign w:val="center"/>
                </w:tcPr>
                <w:p w14:paraId="1B62BB40">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依托</w:t>
                  </w:r>
                </w:p>
              </w:tc>
            </w:tr>
            <w:tr w14:paraId="3D6DD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Merge w:val="continue"/>
                </w:tcPr>
                <w:p w14:paraId="31D7AF08">
                  <w:pPr>
                    <w:pStyle w:val="35"/>
                    <w:spacing w:before="32" w:line="222" w:lineRule="auto"/>
                    <w:rPr>
                      <w:rFonts w:hint="default" w:ascii="Times New Roman" w:hAnsi="Times New Roman" w:eastAsia="宋体" w:cs="Times New Roman"/>
                      <w:b/>
                      <w:bCs/>
                      <w:color w:val="auto"/>
                      <w:spacing w:val="5"/>
                      <w:sz w:val="21"/>
                      <w:szCs w:val="21"/>
                      <w:highlight w:val="none"/>
                      <w:vertAlign w:val="baseline"/>
                    </w:rPr>
                  </w:pPr>
                </w:p>
              </w:tc>
              <w:tc>
                <w:tcPr>
                  <w:tcW w:w="1222" w:type="dxa"/>
                  <w:shd w:val="clear" w:color="auto" w:fill="auto"/>
                  <w:vAlign w:val="center"/>
                </w:tcPr>
                <w:p w14:paraId="59651F43">
                  <w:pPr>
                    <w:widowControl/>
                    <w:spacing w:line="288"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排水工程</w:t>
                  </w:r>
                </w:p>
              </w:tc>
              <w:tc>
                <w:tcPr>
                  <w:tcW w:w="4888" w:type="dxa"/>
                  <w:shd w:val="clear" w:color="auto" w:fill="auto"/>
                  <w:vAlign w:val="center"/>
                </w:tcPr>
                <w:p w14:paraId="1EFF226B">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依托厂区现有排水系统。</w:t>
                  </w:r>
                </w:p>
              </w:tc>
              <w:tc>
                <w:tcPr>
                  <w:tcW w:w="1329" w:type="dxa"/>
                  <w:shd w:val="clear" w:color="auto" w:fill="auto"/>
                  <w:vAlign w:val="center"/>
                </w:tcPr>
                <w:p w14:paraId="283EEA8A">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依托</w:t>
                  </w:r>
                </w:p>
              </w:tc>
            </w:tr>
            <w:tr w14:paraId="14765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99" w:type="dxa"/>
                  <w:vMerge w:val="continue"/>
                </w:tcPr>
                <w:p w14:paraId="2B2E3E73">
                  <w:pPr>
                    <w:pStyle w:val="35"/>
                    <w:spacing w:before="32" w:line="222" w:lineRule="auto"/>
                    <w:rPr>
                      <w:rFonts w:hint="default" w:ascii="Times New Roman" w:hAnsi="Times New Roman" w:eastAsia="宋体" w:cs="Times New Roman"/>
                      <w:b/>
                      <w:bCs/>
                      <w:color w:val="auto"/>
                      <w:spacing w:val="5"/>
                      <w:sz w:val="21"/>
                      <w:szCs w:val="21"/>
                      <w:highlight w:val="none"/>
                      <w:vertAlign w:val="baseline"/>
                    </w:rPr>
                  </w:pPr>
                </w:p>
              </w:tc>
              <w:tc>
                <w:tcPr>
                  <w:tcW w:w="1222" w:type="dxa"/>
                  <w:shd w:val="clear" w:color="auto" w:fill="auto"/>
                  <w:vAlign w:val="center"/>
                </w:tcPr>
                <w:p w14:paraId="48171B6E">
                  <w:pPr>
                    <w:widowControl/>
                    <w:spacing w:line="288"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供电工程</w:t>
                  </w:r>
                </w:p>
              </w:tc>
              <w:tc>
                <w:tcPr>
                  <w:tcW w:w="4888" w:type="dxa"/>
                  <w:shd w:val="clear" w:color="auto" w:fill="auto"/>
                  <w:vAlign w:val="center"/>
                </w:tcPr>
                <w:p w14:paraId="48500C6C">
                  <w:pPr>
                    <w:spacing w:line="288"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依托原有供电设施。</w:t>
                  </w:r>
                </w:p>
              </w:tc>
              <w:tc>
                <w:tcPr>
                  <w:tcW w:w="1329" w:type="dxa"/>
                  <w:shd w:val="clear" w:color="auto" w:fill="auto"/>
                  <w:vAlign w:val="center"/>
                </w:tcPr>
                <w:p w14:paraId="4FD6CA0A">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依托</w:t>
                  </w:r>
                </w:p>
              </w:tc>
            </w:tr>
            <w:tr w14:paraId="29BBF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9" w:type="dxa"/>
                  <w:vMerge w:val="continue"/>
                </w:tcPr>
                <w:p w14:paraId="67F2C644">
                  <w:pPr>
                    <w:pStyle w:val="35"/>
                    <w:spacing w:before="32" w:line="222" w:lineRule="auto"/>
                    <w:rPr>
                      <w:rFonts w:hint="default" w:ascii="Times New Roman" w:hAnsi="Times New Roman" w:eastAsia="宋体" w:cs="Times New Roman"/>
                      <w:b/>
                      <w:bCs/>
                      <w:color w:val="auto"/>
                      <w:spacing w:val="5"/>
                      <w:sz w:val="21"/>
                      <w:szCs w:val="21"/>
                      <w:highlight w:val="none"/>
                      <w:vertAlign w:val="baseline"/>
                    </w:rPr>
                  </w:pPr>
                </w:p>
              </w:tc>
              <w:tc>
                <w:tcPr>
                  <w:tcW w:w="1222" w:type="dxa"/>
                  <w:shd w:val="clear" w:color="auto" w:fill="auto"/>
                  <w:vAlign w:val="center"/>
                </w:tcPr>
                <w:p w14:paraId="2E8C6BA5">
                  <w:pPr>
                    <w:widowControl/>
                    <w:spacing w:line="288"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采暖制冷</w:t>
                  </w:r>
                </w:p>
              </w:tc>
              <w:tc>
                <w:tcPr>
                  <w:tcW w:w="4888" w:type="dxa"/>
                  <w:shd w:val="clear" w:color="auto" w:fill="auto"/>
                  <w:vAlign w:val="center"/>
                </w:tcPr>
                <w:p w14:paraId="7317846E">
                  <w:pPr>
                    <w:spacing w:line="288"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Cs w:val="21"/>
                      <w:highlight w:val="none"/>
                    </w:rPr>
                    <w:t>技改工程无新增采暖、制冷。</w:t>
                  </w:r>
                </w:p>
              </w:tc>
              <w:tc>
                <w:tcPr>
                  <w:tcW w:w="1329" w:type="dxa"/>
                  <w:shd w:val="clear" w:color="auto" w:fill="auto"/>
                  <w:vAlign w:val="center"/>
                </w:tcPr>
                <w:p w14:paraId="5399BB19">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r>
            <w:tr w14:paraId="209B3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99" w:type="dxa"/>
                  <w:vMerge w:val="restart"/>
                  <w:shd w:val="clear" w:color="auto" w:fill="auto"/>
                  <w:vAlign w:val="center"/>
                </w:tcPr>
                <w:p w14:paraId="6A457D3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环保</w:t>
                  </w:r>
                </w:p>
                <w:p w14:paraId="2DDAD17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pacing w:val="5"/>
                      <w:sz w:val="21"/>
                      <w:szCs w:val="21"/>
                      <w:highlight w:val="none"/>
                      <w:vertAlign w:val="baseline"/>
                    </w:rPr>
                  </w:pPr>
                  <w:r>
                    <w:rPr>
                      <w:rFonts w:hint="default" w:ascii="Times New Roman" w:hAnsi="Times New Roman" w:eastAsia="宋体" w:cs="Times New Roman"/>
                      <w:color w:val="auto"/>
                      <w:kern w:val="0"/>
                      <w:sz w:val="21"/>
                      <w:szCs w:val="21"/>
                      <w:highlight w:val="none"/>
                      <w:lang w:val="en-US" w:eastAsia="zh-CN" w:bidi="ar"/>
                    </w:rPr>
                    <w:t>工程</w:t>
                  </w:r>
                </w:p>
              </w:tc>
              <w:tc>
                <w:tcPr>
                  <w:tcW w:w="1222" w:type="dxa"/>
                  <w:shd w:val="clear" w:color="auto" w:fill="auto"/>
                  <w:vAlign w:val="center"/>
                </w:tcPr>
                <w:p w14:paraId="2E28383B">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废气</w:t>
                  </w:r>
                </w:p>
              </w:tc>
              <w:tc>
                <w:tcPr>
                  <w:tcW w:w="4888" w:type="dxa"/>
                  <w:shd w:val="clear" w:color="auto" w:fill="auto"/>
                  <w:vAlign w:val="center"/>
                </w:tcPr>
                <w:p w14:paraId="4676D4EC">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本项目氨水储罐采用氮封，可以防止物料的挥发损失。充装结束拆管时，管道中存在残留的少量氨气以及设备、管路接口、阀门等跑冒滴漏的氨气产生量少，无组织排放。</w:t>
                  </w:r>
                </w:p>
              </w:tc>
              <w:tc>
                <w:tcPr>
                  <w:tcW w:w="1329" w:type="dxa"/>
                  <w:shd w:val="clear" w:color="auto" w:fill="auto"/>
                  <w:vAlign w:val="center"/>
                </w:tcPr>
                <w:p w14:paraId="199AE701">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新建</w:t>
                  </w:r>
                </w:p>
              </w:tc>
            </w:tr>
            <w:tr w14:paraId="7A5A5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Merge w:val="continue"/>
                </w:tcPr>
                <w:p w14:paraId="0220761F">
                  <w:pPr>
                    <w:pStyle w:val="35"/>
                    <w:spacing w:before="32" w:line="222" w:lineRule="auto"/>
                    <w:rPr>
                      <w:rFonts w:hint="default" w:ascii="Times New Roman" w:hAnsi="Times New Roman" w:eastAsia="宋体" w:cs="Times New Roman"/>
                      <w:b/>
                      <w:bCs/>
                      <w:color w:val="auto"/>
                      <w:spacing w:val="5"/>
                      <w:sz w:val="21"/>
                      <w:szCs w:val="21"/>
                      <w:highlight w:val="none"/>
                      <w:vertAlign w:val="baseline"/>
                    </w:rPr>
                  </w:pPr>
                </w:p>
              </w:tc>
              <w:tc>
                <w:tcPr>
                  <w:tcW w:w="1222" w:type="dxa"/>
                  <w:shd w:val="clear" w:color="auto" w:fill="auto"/>
                  <w:vAlign w:val="center"/>
                </w:tcPr>
                <w:p w14:paraId="2C80035C">
                  <w:pPr>
                    <w:keepNext w:val="0"/>
                    <w:keepLines w:val="0"/>
                    <w:widowControl/>
                    <w:suppressLineNumbers w:val="0"/>
                    <w:jc w:val="center"/>
                    <w:rPr>
                      <w:rFonts w:hint="default" w:ascii="Times New Roman" w:hAnsi="Times New Roman" w:eastAsia="宋体" w:cs="Times New Roman"/>
                      <w:color w:val="auto"/>
                      <w:spacing w:val="8"/>
                      <w:kern w:val="2"/>
                      <w:sz w:val="21"/>
                      <w:szCs w:val="21"/>
                      <w:highlight w:val="none"/>
                      <w:lang w:val="en-US" w:eastAsia="zh-CN" w:bidi="ar-SA"/>
                    </w:rPr>
                  </w:pPr>
                  <w:r>
                    <w:rPr>
                      <w:rFonts w:hint="default" w:ascii="Times New Roman" w:hAnsi="Times New Roman" w:eastAsia="宋体" w:cs="Times New Roman"/>
                      <w:color w:val="auto"/>
                      <w:spacing w:val="8"/>
                      <w:kern w:val="2"/>
                      <w:sz w:val="21"/>
                      <w:szCs w:val="21"/>
                      <w:highlight w:val="none"/>
                      <w:lang w:val="en-US" w:eastAsia="zh-CN" w:bidi="ar-SA"/>
                    </w:rPr>
                    <w:t>废水</w:t>
                  </w:r>
                </w:p>
              </w:tc>
              <w:tc>
                <w:tcPr>
                  <w:tcW w:w="4888" w:type="dxa"/>
                  <w:shd w:val="clear" w:color="auto" w:fill="auto"/>
                  <w:vAlign w:val="center"/>
                </w:tcPr>
                <w:p w14:paraId="1AE742B2">
                  <w:pPr>
                    <w:pStyle w:val="35"/>
                    <w:spacing w:before="30" w:line="239" w:lineRule="auto"/>
                    <w:ind w:left="3" w:firstLine="2"/>
                    <w:jc w:val="center"/>
                    <w:rPr>
                      <w:rFonts w:hint="default" w:ascii="Times New Roman" w:hAnsi="Times New Roman" w:eastAsia="宋体" w:cs="Times New Roman"/>
                      <w:color w:val="auto"/>
                      <w:spacing w:val="9"/>
                      <w:kern w:val="2"/>
                      <w:sz w:val="21"/>
                      <w:szCs w:val="21"/>
                      <w:highlight w:val="none"/>
                      <w:lang w:val="en-US" w:eastAsia="zh-CN" w:bidi="ar-SA"/>
                    </w:rPr>
                  </w:pPr>
                  <w:r>
                    <w:rPr>
                      <w:rFonts w:hint="default" w:ascii="Times New Roman" w:hAnsi="Times New Roman" w:eastAsia="宋体" w:cs="Times New Roman"/>
                      <w:color w:val="auto"/>
                      <w:spacing w:val="9"/>
                      <w:kern w:val="2"/>
                      <w:sz w:val="21"/>
                      <w:szCs w:val="21"/>
                      <w:highlight w:val="none"/>
                      <w:lang w:val="en-US" w:eastAsia="zh-CN" w:bidi="ar-SA"/>
                    </w:rPr>
                    <w:t>本项目废水</w:t>
                  </w:r>
                  <w:r>
                    <w:rPr>
                      <w:rFonts w:hint="eastAsia" w:ascii="Times New Roman" w:hAnsi="Times New Roman" w:cs="Times New Roman"/>
                      <w:color w:val="auto"/>
                      <w:spacing w:val="9"/>
                      <w:kern w:val="2"/>
                      <w:sz w:val="21"/>
                      <w:szCs w:val="21"/>
                      <w:highlight w:val="none"/>
                      <w:lang w:val="en-US" w:eastAsia="zh-CN" w:bidi="ar-SA"/>
                    </w:rPr>
                    <w:t>依托</w:t>
                  </w:r>
                  <w:r>
                    <w:rPr>
                      <w:rFonts w:hint="default" w:ascii="Times New Roman" w:hAnsi="Times New Roman" w:eastAsia="宋体" w:cs="Times New Roman"/>
                      <w:color w:val="auto"/>
                      <w:spacing w:val="9"/>
                      <w:kern w:val="2"/>
                      <w:sz w:val="21"/>
                      <w:szCs w:val="21"/>
                      <w:highlight w:val="none"/>
                      <w:lang w:val="en-US" w:eastAsia="zh-CN" w:bidi="ar-SA"/>
                    </w:rPr>
                    <w:t>厂区污水管网收集后排入厂区污水处理站SBR池处理，处理后排入园区污水处理</w:t>
                  </w:r>
                  <w:r>
                    <w:rPr>
                      <w:rFonts w:hint="eastAsia" w:ascii="Times New Roman" w:hAnsi="Times New Roman" w:cs="Times New Roman"/>
                      <w:color w:val="auto"/>
                      <w:spacing w:val="9"/>
                      <w:kern w:val="2"/>
                      <w:sz w:val="21"/>
                      <w:szCs w:val="21"/>
                      <w:highlight w:val="none"/>
                      <w:lang w:val="en-US" w:eastAsia="zh-CN" w:bidi="ar-SA"/>
                    </w:rPr>
                    <w:t>厂</w:t>
                  </w:r>
                  <w:r>
                    <w:rPr>
                      <w:rFonts w:hint="default" w:ascii="Times New Roman" w:hAnsi="Times New Roman" w:eastAsia="宋体" w:cs="Times New Roman"/>
                      <w:color w:val="auto"/>
                      <w:highlight w:val="none"/>
                      <w:lang w:eastAsia="zh-CN"/>
                    </w:rPr>
                    <w:t>。</w:t>
                  </w:r>
                </w:p>
              </w:tc>
              <w:tc>
                <w:tcPr>
                  <w:tcW w:w="1329" w:type="dxa"/>
                  <w:shd w:val="clear" w:color="auto" w:fill="auto"/>
                  <w:vAlign w:val="center"/>
                </w:tcPr>
                <w:p w14:paraId="6596C9B9">
                  <w:pPr>
                    <w:spacing w:before="30" w:line="239" w:lineRule="auto"/>
                    <w:ind w:left="3" w:firstLine="2"/>
                    <w:jc w:val="center"/>
                    <w:rPr>
                      <w:rFonts w:hint="default" w:ascii="Times New Roman" w:hAnsi="Times New Roman" w:eastAsia="宋体" w:cs="Times New Roman"/>
                      <w:color w:val="auto"/>
                      <w:spacing w:val="9"/>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依托原有</w:t>
                  </w:r>
                </w:p>
              </w:tc>
            </w:tr>
            <w:tr w14:paraId="3AD4B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Merge w:val="continue"/>
                </w:tcPr>
                <w:p w14:paraId="7886E321">
                  <w:pPr>
                    <w:pStyle w:val="35"/>
                    <w:spacing w:before="32" w:line="222" w:lineRule="auto"/>
                    <w:rPr>
                      <w:rFonts w:hint="default" w:ascii="Times New Roman" w:hAnsi="Times New Roman" w:eastAsia="宋体" w:cs="Times New Roman"/>
                      <w:b/>
                      <w:bCs/>
                      <w:color w:val="auto"/>
                      <w:spacing w:val="5"/>
                      <w:sz w:val="21"/>
                      <w:szCs w:val="21"/>
                      <w:highlight w:val="none"/>
                      <w:vertAlign w:val="baseline"/>
                    </w:rPr>
                  </w:pPr>
                </w:p>
              </w:tc>
              <w:tc>
                <w:tcPr>
                  <w:tcW w:w="1222" w:type="dxa"/>
                  <w:shd w:val="clear" w:color="auto" w:fill="auto"/>
                  <w:vAlign w:val="center"/>
                </w:tcPr>
                <w:p w14:paraId="293B472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噪声</w:t>
                  </w:r>
                </w:p>
              </w:tc>
              <w:tc>
                <w:tcPr>
                  <w:tcW w:w="4888" w:type="dxa"/>
                  <w:shd w:val="clear" w:color="auto" w:fill="auto"/>
                  <w:vAlign w:val="center"/>
                </w:tcPr>
                <w:p w14:paraId="5911686E">
                  <w:pPr>
                    <w:keepNext w:val="0"/>
                    <w:keepLines w:val="0"/>
                    <w:widowControl/>
                    <w:suppressLineNumbers w:val="0"/>
                    <w:jc w:val="center"/>
                    <w:rPr>
                      <w:rFonts w:hint="default" w:ascii="Times New Roman" w:hAnsi="Times New Roman" w:eastAsia="宋体" w:cs="Times New Roman"/>
                      <w:color w:val="auto"/>
                      <w:spacing w:val="9"/>
                      <w:kern w:val="2"/>
                      <w:sz w:val="21"/>
                      <w:szCs w:val="21"/>
                      <w:highlight w:val="none"/>
                      <w:lang w:val="en-US" w:eastAsia="zh-CN" w:bidi="ar-SA"/>
                    </w:rPr>
                  </w:pPr>
                  <w:r>
                    <w:rPr>
                      <w:rFonts w:hint="default" w:ascii="Times New Roman" w:hAnsi="Times New Roman" w:eastAsia="宋体" w:cs="Times New Roman"/>
                      <w:color w:val="auto"/>
                      <w:spacing w:val="9"/>
                      <w:kern w:val="2"/>
                      <w:sz w:val="21"/>
                      <w:szCs w:val="21"/>
                      <w:highlight w:val="none"/>
                      <w:lang w:val="en-US" w:eastAsia="zh-CN" w:bidi="ar-SA"/>
                    </w:rPr>
                    <w:t>噪声源主要来自各种机泵，采取基础减振、隔声设施等降噪设施。</w:t>
                  </w:r>
                </w:p>
              </w:tc>
              <w:tc>
                <w:tcPr>
                  <w:tcW w:w="1329" w:type="dxa"/>
                  <w:shd w:val="clear" w:color="auto" w:fill="auto"/>
                  <w:vAlign w:val="center"/>
                </w:tcPr>
                <w:p w14:paraId="48BD072C">
                  <w:pPr>
                    <w:keepNext w:val="0"/>
                    <w:keepLines w:val="0"/>
                    <w:widowControl/>
                    <w:suppressLineNumbers w:val="0"/>
                    <w:jc w:val="center"/>
                    <w:rPr>
                      <w:rFonts w:hint="default" w:ascii="Times New Roman" w:hAnsi="Times New Roman" w:eastAsia="宋体" w:cs="Times New Roman"/>
                      <w:color w:val="auto"/>
                      <w:spacing w:val="9"/>
                      <w:kern w:val="2"/>
                      <w:sz w:val="21"/>
                      <w:szCs w:val="21"/>
                      <w:highlight w:val="none"/>
                      <w:lang w:val="en-US" w:eastAsia="zh-CN" w:bidi="ar-SA"/>
                    </w:rPr>
                  </w:pPr>
                  <w:r>
                    <w:rPr>
                      <w:rFonts w:hint="default" w:ascii="Times New Roman" w:hAnsi="Times New Roman" w:eastAsia="宋体" w:cs="Times New Roman"/>
                      <w:color w:val="auto"/>
                      <w:spacing w:val="9"/>
                      <w:kern w:val="2"/>
                      <w:sz w:val="21"/>
                      <w:szCs w:val="21"/>
                      <w:highlight w:val="none"/>
                      <w:lang w:val="en-US" w:eastAsia="zh-CN" w:bidi="ar-SA"/>
                    </w:rPr>
                    <w:t>新建</w:t>
                  </w:r>
                </w:p>
              </w:tc>
            </w:tr>
            <w:tr w14:paraId="23BC5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9" w:type="dxa"/>
                  <w:vMerge w:val="continue"/>
                </w:tcPr>
                <w:p w14:paraId="47ACF708">
                  <w:pPr>
                    <w:pStyle w:val="35"/>
                    <w:spacing w:before="32" w:line="222" w:lineRule="auto"/>
                    <w:rPr>
                      <w:rFonts w:hint="default" w:ascii="Times New Roman" w:hAnsi="Times New Roman" w:eastAsia="宋体" w:cs="Times New Roman"/>
                      <w:b/>
                      <w:bCs/>
                      <w:color w:val="auto"/>
                      <w:spacing w:val="5"/>
                      <w:sz w:val="21"/>
                      <w:szCs w:val="21"/>
                      <w:highlight w:val="none"/>
                      <w:vertAlign w:val="baseline"/>
                    </w:rPr>
                  </w:pPr>
                </w:p>
              </w:tc>
              <w:tc>
                <w:tcPr>
                  <w:tcW w:w="1222" w:type="dxa"/>
                  <w:shd w:val="clear" w:color="auto" w:fill="auto"/>
                  <w:vAlign w:val="center"/>
                </w:tcPr>
                <w:p w14:paraId="7A50C2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固废</w:t>
                  </w:r>
                </w:p>
              </w:tc>
              <w:tc>
                <w:tcPr>
                  <w:tcW w:w="4888" w:type="dxa"/>
                  <w:shd w:val="clear" w:color="auto" w:fill="auto"/>
                  <w:vAlign w:val="center"/>
                </w:tcPr>
                <w:p w14:paraId="67CFD6C9">
                  <w:pPr>
                    <w:keepNext w:val="0"/>
                    <w:keepLines w:val="0"/>
                    <w:widowControl/>
                    <w:suppressLineNumbers w:val="0"/>
                    <w:jc w:val="center"/>
                    <w:rPr>
                      <w:rFonts w:hint="default" w:ascii="Times New Roman" w:hAnsi="Times New Roman" w:eastAsia="宋体" w:cs="Times New Roman"/>
                      <w:color w:val="auto"/>
                      <w:spacing w:val="8"/>
                      <w:sz w:val="21"/>
                      <w:szCs w:val="21"/>
                      <w:highlight w:val="none"/>
                      <w:lang w:val="en-US" w:eastAsia="zh-CN"/>
                    </w:rPr>
                  </w:pPr>
                  <w:r>
                    <w:rPr>
                      <w:rFonts w:hint="default" w:ascii="Times New Roman" w:hAnsi="Times New Roman" w:eastAsia="宋体" w:cs="Times New Roman"/>
                      <w:color w:val="auto"/>
                      <w:spacing w:val="8"/>
                      <w:sz w:val="21"/>
                      <w:szCs w:val="21"/>
                      <w:highlight w:val="none"/>
                      <w:lang w:val="en-US" w:eastAsia="zh-CN"/>
                    </w:rPr>
                    <w:t>本项目不新增劳动定员，从厂区现有职工中调配，故不新增生活垃圾。运营期固体废物主要来源于对泵类维护保养过程中产生的少量废</w:t>
                  </w:r>
                  <w:r>
                    <w:rPr>
                      <w:rFonts w:hint="eastAsia" w:ascii="Times New Roman" w:hAnsi="Times New Roman" w:cs="Times New Roman"/>
                      <w:color w:val="auto"/>
                      <w:spacing w:val="8"/>
                      <w:sz w:val="21"/>
                      <w:szCs w:val="21"/>
                      <w:highlight w:val="none"/>
                      <w:lang w:val="en-US" w:eastAsia="zh-CN"/>
                    </w:rPr>
                    <w:t>矿物油、废油桶、废含油抹布</w:t>
                  </w:r>
                  <w:r>
                    <w:rPr>
                      <w:rFonts w:hint="default" w:ascii="Times New Roman" w:hAnsi="Times New Roman" w:eastAsia="宋体" w:cs="Times New Roman"/>
                      <w:color w:val="auto"/>
                      <w:spacing w:val="8"/>
                      <w:sz w:val="21"/>
                      <w:szCs w:val="21"/>
                      <w:highlight w:val="none"/>
                      <w:lang w:val="en-US" w:eastAsia="zh-CN"/>
                    </w:rPr>
                    <w:t>采用密闭容器收集后，暂存于长青能化厂区已建的危废贮存库分类分区贮存，定期委托有资质的单位进行清运和处置。</w:t>
                  </w:r>
                </w:p>
              </w:tc>
              <w:tc>
                <w:tcPr>
                  <w:tcW w:w="1329" w:type="dxa"/>
                  <w:shd w:val="clear" w:color="auto" w:fill="auto"/>
                  <w:vAlign w:val="center"/>
                </w:tcPr>
                <w:p w14:paraId="42BD9B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依托原有</w:t>
                  </w:r>
                </w:p>
              </w:tc>
            </w:tr>
            <w:tr w14:paraId="098BB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699" w:type="dxa"/>
                  <w:vMerge w:val="continue"/>
                </w:tcPr>
                <w:p w14:paraId="4CD7C84C">
                  <w:pPr>
                    <w:pStyle w:val="35"/>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val="0"/>
                      <w:bCs w:val="0"/>
                      <w:color w:val="auto"/>
                      <w:spacing w:val="5"/>
                      <w:sz w:val="21"/>
                      <w:szCs w:val="21"/>
                      <w:highlight w:val="none"/>
                      <w:vertAlign w:val="baseline"/>
                    </w:rPr>
                  </w:pPr>
                </w:p>
              </w:tc>
              <w:tc>
                <w:tcPr>
                  <w:tcW w:w="1222" w:type="dxa"/>
                  <w:shd w:val="clear" w:color="auto" w:fill="auto"/>
                  <w:vAlign w:val="center"/>
                </w:tcPr>
                <w:p w14:paraId="0DE7169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spacing w:val="5"/>
                      <w:sz w:val="21"/>
                      <w:szCs w:val="21"/>
                      <w:highlight w:val="none"/>
                      <w:vertAlign w:val="baseline"/>
                    </w:rPr>
                    <w:t>环境风险</w:t>
                  </w:r>
                </w:p>
              </w:tc>
              <w:tc>
                <w:tcPr>
                  <w:tcW w:w="4888" w:type="dxa"/>
                  <w:shd w:val="clear" w:color="auto" w:fill="auto"/>
                  <w:vAlign w:val="center"/>
                </w:tcPr>
                <w:p w14:paraId="2FEF3EF5">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color w:val="auto"/>
                      <w:spacing w:val="8"/>
                      <w:sz w:val="21"/>
                      <w:szCs w:val="21"/>
                      <w:highlight w:val="none"/>
                      <w:lang w:val="en-US" w:eastAsia="zh-CN"/>
                    </w:rPr>
                  </w:pPr>
                  <w:r>
                    <w:rPr>
                      <w:rFonts w:hint="default" w:ascii="Times New Roman" w:hAnsi="Times New Roman" w:cs="Times New Roman"/>
                      <w:b w:val="0"/>
                      <w:bCs w:val="0"/>
                      <w:color w:val="auto"/>
                      <w:spacing w:val="8"/>
                      <w:sz w:val="21"/>
                      <w:szCs w:val="21"/>
                      <w:highlight w:val="none"/>
                      <w:lang w:val="en-US" w:eastAsia="zh-CN"/>
                    </w:rPr>
                    <w:t>①</w:t>
                  </w:r>
                  <w:r>
                    <w:rPr>
                      <w:rFonts w:hint="default" w:ascii="Times New Roman" w:hAnsi="Times New Roman" w:eastAsia="宋体" w:cs="Times New Roman"/>
                      <w:b w:val="0"/>
                      <w:bCs w:val="0"/>
                      <w:color w:val="auto"/>
                      <w:spacing w:val="8"/>
                      <w:sz w:val="21"/>
                      <w:szCs w:val="21"/>
                      <w:highlight w:val="none"/>
                      <w:lang w:val="en-US" w:eastAsia="zh-CN"/>
                    </w:rPr>
                    <w:t>本项目GDS系统依托厂内原有GDS系统，新增可燃/有毒气体探测器信号利旧原GDS系统备用点。通过GDS对可燃有毒气体泄漏情况进行实时监测报警，以确保装置和人身安全</w:t>
                  </w:r>
                </w:p>
                <w:p w14:paraId="7FE2B8EF">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color w:val="auto"/>
                      <w:spacing w:val="8"/>
                      <w:sz w:val="21"/>
                      <w:szCs w:val="21"/>
                      <w:highlight w:val="none"/>
                      <w:lang w:val="en-US" w:eastAsia="zh-CN"/>
                    </w:rPr>
                  </w:pPr>
                  <w:r>
                    <w:rPr>
                      <w:rFonts w:hint="default" w:ascii="Times New Roman" w:hAnsi="Times New Roman" w:cs="Times New Roman"/>
                      <w:b w:val="0"/>
                      <w:bCs w:val="0"/>
                      <w:color w:val="auto"/>
                      <w:spacing w:val="8"/>
                      <w:sz w:val="21"/>
                      <w:szCs w:val="21"/>
                      <w:highlight w:val="none"/>
                      <w:lang w:val="en-US" w:eastAsia="zh-CN"/>
                    </w:rPr>
                    <w:t>②本</w:t>
                  </w:r>
                  <w:r>
                    <w:rPr>
                      <w:rFonts w:hint="default" w:ascii="Times New Roman" w:hAnsi="Times New Roman" w:cs="Times New Roman" w:eastAsiaTheme="minorEastAsia"/>
                      <w:b w:val="0"/>
                      <w:bCs w:val="0"/>
                      <w:color w:val="auto"/>
                      <w:sz w:val="21"/>
                      <w:szCs w:val="21"/>
                      <w:highlight w:val="none"/>
                      <w:lang w:val="en-US" w:eastAsia="zh-CN"/>
                    </w:rPr>
                    <w:t>项目在氨水储罐区占地</w:t>
                  </w:r>
                  <w:r>
                    <w:rPr>
                      <w:rFonts w:hint="default" w:ascii="Times New Roman" w:hAnsi="Times New Roman" w:cs="Times New Roman"/>
                      <w:color w:val="auto"/>
                      <w:szCs w:val="21"/>
                      <w:highlight w:val="none"/>
                      <w:lang w:val="en-US" w:eastAsia="zh-CN"/>
                    </w:rPr>
                    <w:t>550</w:t>
                  </w:r>
                  <w:r>
                    <w:rPr>
                      <w:rFonts w:hint="default" w:ascii="Times New Roman" w:hAnsi="Times New Roman" w:cs="Times New Roman"/>
                      <w:color w:val="auto"/>
                      <w:szCs w:val="21"/>
                      <w:highlight w:val="none"/>
                    </w:rPr>
                    <w:t>m</w:t>
                  </w:r>
                  <w:r>
                    <w:rPr>
                      <w:rFonts w:hint="default" w:ascii="Times New Roman" w:hAnsi="Times New Roman" w:cs="Times New Roman"/>
                      <w:color w:val="auto"/>
                      <w:szCs w:val="21"/>
                      <w:highlight w:val="none"/>
                      <w:vertAlign w:val="superscript"/>
                    </w:rPr>
                    <w:t>3</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长</w:t>
                  </w:r>
                  <w:r>
                    <w:rPr>
                      <w:rFonts w:hint="default" w:ascii="Times New Roman" w:hAnsi="Times New Roman" w:cs="Times New Roman"/>
                      <w:color w:val="auto"/>
                      <w:szCs w:val="21"/>
                      <w:highlight w:val="none"/>
                      <w:lang w:val="en-US" w:eastAsia="zh-CN"/>
                    </w:rPr>
                    <w:t>38.14</w:t>
                  </w:r>
                  <w:r>
                    <w:rPr>
                      <w:rFonts w:hint="default" w:ascii="Times New Roman" w:hAnsi="Times New Roman" w:cs="Times New Roman"/>
                      <w:color w:val="auto"/>
                      <w:szCs w:val="21"/>
                      <w:highlight w:val="none"/>
                    </w:rPr>
                    <w:t>m、宽</w:t>
                  </w:r>
                  <w:r>
                    <w:rPr>
                      <w:rFonts w:hint="default" w:ascii="Times New Roman" w:hAnsi="Times New Roman" w:cs="Times New Roman"/>
                      <w:color w:val="auto"/>
                      <w:szCs w:val="21"/>
                      <w:highlight w:val="none"/>
                      <w:lang w:val="en-US" w:eastAsia="zh-CN"/>
                    </w:rPr>
                    <w:t>14.44</w:t>
                  </w:r>
                  <w:r>
                    <w:rPr>
                      <w:rFonts w:hint="default" w:ascii="Times New Roman" w:hAnsi="Times New Roman" w:cs="Times New Roman"/>
                      <w:color w:val="auto"/>
                      <w:szCs w:val="21"/>
                      <w:highlight w:val="none"/>
                    </w:rPr>
                    <w:t>m</w:t>
                  </w:r>
                  <w:r>
                    <w:rPr>
                      <w:rFonts w:hint="default" w:ascii="Times New Roman" w:hAnsi="Times New Roman" w:cs="Times New Roman"/>
                      <w:color w:val="auto"/>
                      <w:szCs w:val="21"/>
                      <w:highlight w:val="none"/>
                      <w:lang w:eastAsia="zh-CN"/>
                    </w:rPr>
                    <w:t>）</w:t>
                  </w:r>
                  <w:r>
                    <w:rPr>
                      <w:rFonts w:hint="default" w:ascii="Times New Roman" w:hAnsi="Times New Roman" w:cs="Times New Roman" w:eastAsiaTheme="minorEastAsia"/>
                      <w:b w:val="0"/>
                      <w:bCs w:val="0"/>
                      <w:color w:val="auto"/>
                      <w:sz w:val="21"/>
                      <w:szCs w:val="21"/>
                      <w:highlight w:val="none"/>
                      <w:lang w:val="en-US" w:eastAsia="zh-CN"/>
                    </w:rPr>
                    <w:t>，四周设置1.0m高围堰，可收纳物料泄漏量；同时依托</w:t>
                  </w:r>
                  <w:r>
                    <w:rPr>
                      <w:rFonts w:hint="default" w:ascii="Times New Roman" w:hAnsi="Times New Roman" w:eastAsia="宋体" w:cs="Times New Roman"/>
                      <w:b w:val="0"/>
                      <w:bCs w:val="0"/>
                      <w:color w:val="auto"/>
                      <w:spacing w:val="8"/>
                      <w:sz w:val="21"/>
                      <w:szCs w:val="21"/>
                      <w:highlight w:val="none"/>
                      <w:lang w:val="en-US" w:eastAsia="zh-CN"/>
                    </w:rPr>
                    <w:t>厂区现有</w:t>
                  </w:r>
                  <w:r>
                    <w:rPr>
                      <w:rFonts w:hint="default" w:ascii="Times New Roman" w:hAnsi="Times New Roman" w:cs="Times New Roman"/>
                      <w:b w:val="0"/>
                      <w:bCs w:val="0"/>
                      <w:color w:val="auto"/>
                      <w:spacing w:val="8"/>
                      <w:sz w:val="21"/>
                      <w:szCs w:val="21"/>
                      <w:highlight w:val="none"/>
                      <w:lang w:val="en-US" w:eastAsia="zh-CN"/>
                    </w:rPr>
                    <w:t>的</w:t>
                  </w:r>
                  <w:r>
                    <w:rPr>
                      <w:rFonts w:hint="default" w:ascii="Times New Roman" w:hAnsi="Times New Roman" w:eastAsia="宋体" w:cs="Times New Roman"/>
                      <w:b w:val="0"/>
                      <w:bCs w:val="0"/>
                      <w:color w:val="auto"/>
                      <w:spacing w:val="8"/>
                      <w:sz w:val="21"/>
                      <w:szCs w:val="21"/>
                      <w:highlight w:val="none"/>
                      <w:lang w:val="en-US" w:eastAsia="zh-CN"/>
                    </w:rPr>
                    <w:t>一座8000m</w:t>
                  </w:r>
                  <w:r>
                    <w:rPr>
                      <w:rFonts w:hint="default" w:ascii="Times New Roman" w:hAnsi="Times New Roman" w:eastAsia="宋体" w:cs="Times New Roman"/>
                      <w:b w:val="0"/>
                      <w:bCs w:val="0"/>
                      <w:color w:val="auto"/>
                      <w:spacing w:val="8"/>
                      <w:sz w:val="21"/>
                      <w:szCs w:val="21"/>
                      <w:highlight w:val="none"/>
                      <w:vertAlign w:val="superscript"/>
                      <w:lang w:val="en-US" w:eastAsia="zh-CN"/>
                    </w:rPr>
                    <w:t>3</w:t>
                  </w:r>
                  <w:r>
                    <w:rPr>
                      <w:rFonts w:hint="default" w:ascii="Times New Roman" w:hAnsi="Times New Roman" w:eastAsia="宋体" w:cs="Times New Roman"/>
                      <w:b w:val="0"/>
                      <w:bCs w:val="0"/>
                      <w:color w:val="auto"/>
                      <w:spacing w:val="8"/>
                      <w:sz w:val="21"/>
                      <w:szCs w:val="21"/>
                      <w:highlight w:val="none"/>
                      <w:lang w:val="en-US" w:eastAsia="zh-CN"/>
                    </w:rPr>
                    <w:t>的事故水池，可满足本项目事故期间</w:t>
                  </w:r>
                  <w:r>
                    <w:rPr>
                      <w:rFonts w:hint="default" w:ascii="Times New Roman" w:hAnsi="Times New Roman" w:cs="Times New Roman"/>
                      <w:b w:val="0"/>
                      <w:bCs w:val="0"/>
                      <w:color w:val="auto"/>
                      <w:spacing w:val="8"/>
                      <w:sz w:val="21"/>
                      <w:szCs w:val="21"/>
                      <w:highlight w:val="none"/>
                      <w:lang w:val="en-US" w:eastAsia="zh-CN"/>
                    </w:rPr>
                    <w:t>消防废水</w:t>
                  </w:r>
                  <w:r>
                    <w:rPr>
                      <w:rFonts w:hint="default" w:ascii="Times New Roman" w:hAnsi="Times New Roman" w:eastAsia="宋体" w:cs="Times New Roman"/>
                      <w:b w:val="0"/>
                      <w:bCs w:val="0"/>
                      <w:color w:val="auto"/>
                      <w:spacing w:val="8"/>
                      <w:sz w:val="21"/>
                      <w:szCs w:val="21"/>
                      <w:highlight w:val="none"/>
                      <w:lang w:val="en-US" w:eastAsia="zh-CN"/>
                    </w:rPr>
                    <w:t>。</w:t>
                  </w:r>
                  <w:r>
                    <w:rPr>
                      <w:rFonts w:hint="default" w:ascii="Times New Roman" w:hAnsi="Times New Roman" w:cs="Times New Roman"/>
                      <w:b w:val="0"/>
                      <w:bCs w:val="0"/>
                      <w:color w:val="auto"/>
                      <w:spacing w:val="8"/>
                      <w:sz w:val="21"/>
                      <w:szCs w:val="21"/>
                      <w:highlight w:val="none"/>
                      <w:lang w:val="en-US" w:eastAsia="zh-CN"/>
                    </w:rPr>
                    <w:t>收集。</w:t>
                  </w:r>
                </w:p>
              </w:tc>
              <w:tc>
                <w:tcPr>
                  <w:tcW w:w="1329" w:type="dxa"/>
                  <w:shd w:val="clear" w:color="auto" w:fill="auto"/>
                  <w:vAlign w:val="center"/>
                </w:tcPr>
                <w:p w14:paraId="468AD2B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依托原有</w:t>
                  </w:r>
                </w:p>
              </w:tc>
            </w:tr>
          </w:tbl>
          <w:p w14:paraId="58CFCD8C">
            <w:pPr>
              <w:pStyle w:val="35"/>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Times New Roman" w:hAnsi="Times New Roman" w:eastAsia="宋体" w:cs="Times New Roman"/>
                <w:b/>
                <w:bCs/>
                <w:snapToGrid w:val="0"/>
                <w:color w:val="auto"/>
                <w:kern w:val="0"/>
                <w:sz w:val="24"/>
                <w:szCs w:val="24"/>
                <w:highlight w:val="none"/>
                <w:vertAlign w:val="baseline"/>
                <w:lang w:val="en-US" w:eastAsia="zh-CN" w:bidi="ar-SA"/>
              </w:rPr>
            </w:pPr>
            <w:r>
              <w:rPr>
                <w:rFonts w:hint="default" w:ascii="Times New Roman" w:hAnsi="Times New Roman" w:eastAsia="宋体" w:cs="Times New Roman"/>
                <w:b/>
                <w:bCs/>
                <w:snapToGrid w:val="0"/>
                <w:color w:val="auto"/>
                <w:kern w:val="0"/>
                <w:sz w:val="24"/>
                <w:szCs w:val="24"/>
                <w:highlight w:val="none"/>
                <w:vertAlign w:val="baseline"/>
                <w:lang w:val="en-US" w:eastAsia="zh-CN" w:bidi="ar-SA"/>
              </w:rPr>
              <w:t>3.2主要设备</w:t>
            </w:r>
          </w:p>
          <w:p w14:paraId="3E226497">
            <w:pPr>
              <w:pStyle w:val="35"/>
              <w:keepNext w:val="0"/>
              <w:keepLines w:val="0"/>
              <w:pageBreakBefore w:val="0"/>
              <w:widowControl w:val="0"/>
              <w:kinsoku/>
              <w:wordWrap/>
              <w:overflowPunct/>
              <w:topLinePunct w:val="0"/>
              <w:autoSpaceDE/>
              <w:autoSpaceDN/>
              <w:bidi w:val="0"/>
              <w:adjustRightInd/>
              <w:snapToGrid/>
              <w:spacing w:line="240" w:lineRule="auto"/>
              <w:ind w:right="0" w:firstLine="422" w:firstLineChars="20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表2-2  项目主要设备清单</w:t>
            </w:r>
          </w:p>
          <w:tbl>
            <w:tblPr>
              <w:tblStyle w:val="24"/>
              <w:tblW w:w="81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9"/>
              <w:gridCol w:w="753"/>
              <w:gridCol w:w="694"/>
              <w:gridCol w:w="605"/>
              <w:gridCol w:w="481"/>
              <w:gridCol w:w="700"/>
              <w:gridCol w:w="1288"/>
              <w:gridCol w:w="1605"/>
              <w:gridCol w:w="627"/>
              <w:gridCol w:w="1093"/>
            </w:tblGrid>
            <w:tr w14:paraId="47AF6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tblHeader/>
                <w:jc w:val="center"/>
              </w:trPr>
              <w:tc>
                <w:tcPr>
                  <w:tcW w:w="349" w:type="dxa"/>
                  <w:vMerge w:val="restart"/>
                  <w:vAlign w:val="center"/>
                </w:tcPr>
                <w:p w14:paraId="5EF471C8">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753" w:type="dxa"/>
                  <w:vMerge w:val="restart"/>
                  <w:vAlign w:val="center"/>
                </w:tcPr>
                <w:p w14:paraId="755565B1">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设备</w:t>
                  </w:r>
                </w:p>
                <w:p w14:paraId="67410D58">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1299" w:type="dxa"/>
                  <w:gridSpan w:val="2"/>
                  <w:shd w:val="clear" w:color="auto" w:fill="auto"/>
                  <w:vAlign w:val="center"/>
                </w:tcPr>
                <w:p w14:paraId="79EB400E">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工作参数</w:t>
                  </w:r>
                </w:p>
              </w:tc>
              <w:tc>
                <w:tcPr>
                  <w:tcW w:w="1181" w:type="dxa"/>
                  <w:gridSpan w:val="2"/>
                  <w:shd w:val="clear" w:color="auto" w:fill="auto"/>
                  <w:vAlign w:val="center"/>
                </w:tcPr>
                <w:p w14:paraId="61846EC1">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设计参数</w:t>
                  </w:r>
                </w:p>
              </w:tc>
              <w:tc>
                <w:tcPr>
                  <w:tcW w:w="1288" w:type="dxa"/>
                  <w:vMerge w:val="restart"/>
                  <w:vAlign w:val="center"/>
                </w:tcPr>
                <w:p w14:paraId="0C6CCD3F">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介质</w:t>
                  </w:r>
                </w:p>
              </w:tc>
              <w:tc>
                <w:tcPr>
                  <w:tcW w:w="1605" w:type="dxa"/>
                  <w:vMerge w:val="restart"/>
                  <w:vAlign w:val="center"/>
                </w:tcPr>
                <w:p w14:paraId="5B7C7D9B">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规格</w:t>
                  </w:r>
                </w:p>
              </w:tc>
              <w:tc>
                <w:tcPr>
                  <w:tcW w:w="627" w:type="dxa"/>
                  <w:vMerge w:val="restart"/>
                  <w:vAlign w:val="center"/>
                </w:tcPr>
                <w:p w14:paraId="694EBE76">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tc>
              <w:tc>
                <w:tcPr>
                  <w:tcW w:w="1093" w:type="dxa"/>
                  <w:vMerge w:val="restart"/>
                  <w:vAlign w:val="center"/>
                </w:tcPr>
                <w:p w14:paraId="53FF59D6">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材质</w:t>
                  </w:r>
                </w:p>
              </w:tc>
            </w:tr>
            <w:tr w14:paraId="50B20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tblHeader/>
                <w:jc w:val="center"/>
              </w:trPr>
              <w:tc>
                <w:tcPr>
                  <w:tcW w:w="349" w:type="dxa"/>
                  <w:vMerge w:val="continue"/>
                  <w:vAlign w:val="center"/>
                </w:tcPr>
                <w:p w14:paraId="019CAA55">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auto"/>
                      <w:sz w:val="21"/>
                      <w:szCs w:val="21"/>
                      <w:highlight w:val="none"/>
                    </w:rPr>
                  </w:pPr>
                </w:p>
              </w:tc>
              <w:tc>
                <w:tcPr>
                  <w:tcW w:w="753" w:type="dxa"/>
                  <w:vMerge w:val="continue"/>
                  <w:vAlign w:val="center"/>
                </w:tcPr>
                <w:p w14:paraId="5DDA2A25">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rPr>
                  </w:pPr>
                </w:p>
              </w:tc>
              <w:tc>
                <w:tcPr>
                  <w:tcW w:w="694" w:type="dxa"/>
                  <w:shd w:val="clear" w:color="auto" w:fill="auto"/>
                  <w:vAlign w:val="center"/>
                </w:tcPr>
                <w:p w14:paraId="243E8AE1">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温度℃</w:t>
                  </w:r>
                </w:p>
              </w:tc>
              <w:tc>
                <w:tcPr>
                  <w:tcW w:w="605" w:type="dxa"/>
                  <w:shd w:val="clear" w:color="auto" w:fill="auto"/>
                  <w:vAlign w:val="center"/>
                </w:tcPr>
                <w:p w14:paraId="2EC4EDA8">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压力</w:t>
                  </w:r>
                  <w:r>
                    <w:rPr>
                      <w:rFonts w:hint="default" w:ascii="Times New Roman" w:hAnsi="Times New Roman" w:eastAsia="宋体" w:cs="Times New Roman"/>
                      <w:color w:val="auto"/>
                      <w:highlight w:val="none"/>
                      <w:lang w:val="en-US" w:eastAsia="zh-CN"/>
                    </w:rPr>
                    <w:t>kPa</w:t>
                  </w:r>
                </w:p>
              </w:tc>
              <w:tc>
                <w:tcPr>
                  <w:tcW w:w="481" w:type="dxa"/>
                  <w:shd w:val="clear" w:color="auto" w:fill="auto"/>
                  <w:vAlign w:val="center"/>
                </w:tcPr>
                <w:p w14:paraId="57B1246A">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温度℃</w:t>
                  </w:r>
                </w:p>
              </w:tc>
              <w:tc>
                <w:tcPr>
                  <w:tcW w:w="700" w:type="dxa"/>
                  <w:shd w:val="clear" w:color="auto" w:fill="auto"/>
                  <w:vAlign w:val="center"/>
                </w:tcPr>
                <w:p w14:paraId="3F48A230">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压力</w:t>
                  </w:r>
                  <w:r>
                    <w:rPr>
                      <w:rFonts w:hint="default" w:ascii="Times New Roman" w:hAnsi="Times New Roman" w:eastAsia="宋体" w:cs="Times New Roman"/>
                      <w:color w:val="auto"/>
                      <w:highlight w:val="none"/>
                      <w:lang w:val="en-US" w:eastAsia="zh-CN"/>
                    </w:rPr>
                    <w:t>kPa</w:t>
                  </w:r>
                </w:p>
              </w:tc>
              <w:tc>
                <w:tcPr>
                  <w:tcW w:w="1288" w:type="dxa"/>
                  <w:vMerge w:val="continue"/>
                  <w:vAlign w:val="center"/>
                </w:tcPr>
                <w:p w14:paraId="0094D37B">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rPr>
                  </w:pPr>
                </w:p>
              </w:tc>
              <w:tc>
                <w:tcPr>
                  <w:tcW w:w="1605" w:type="dxa"/>
                  <w:vMerge w:val="continue"/>
                  <w:vAlign w:val="center"/>
                </w:tcPr>
                <w:p w14:paraId="60F29F9B">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rPr>
                  </w:pPr>
                </w:p>
              </w:tc>
              <w:tc>
                <w:tcPr>
                  <w:tcW w:w="627" w:type="dxa"/>
                  <w:vMerge w:val="continue"/>
                  <w:vAlign w:val="center"/>
                </w:tcPr>
                <w:p w14:paraId="14F62E3A">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rPr>
                  </w:pPr>
                </w:p>
              </w:tc>
              <w:tc>
                <w:tcPr>
                  <w:tcW w:w="1093" w:type="dxa"/>
                  <w:vMerge w:val="continue"/>
                  <w:vAlign w:val="center"/>
                </w:tcPr>
                <w:p w14:paraId="758FBA95">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b/>
                      <w:bCs/>
                      <w:color w:val="auto"/>
                      <w:sz w:val="21"/>
                      <w:szCs w:val="21"/>
                      <w:highlight w:val="none"/>
                    </w:rPr>
                  </w:pPr>
                </w:p>
              </w:tc>
            </w:tr>
            <w:tr w14:paraId="170E8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349" w:type="dxa"/>
                  <w:vMerge w:val="restart"/>
                  <w:shd w:val="clear" w:color="auto" w:fill="auto"/>
                  <w:vAlign w:val="center"/>
                </w:tcPr>
                <w:p w14:paraId="14FC0D77">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w:t>
                  </w:r>
                </w:p>
              </w:tc>
              <w:tc>
                <w:tcPr>
                  <w:tcW w:w="753" w:type="dxa"/>
                  <w:vMerge w:val="restart"/>
                  <w:shd w:val="clear" w:color="auto" w:fill="auto"/>
                  <w:vAlign w:val="center"/>
                </w:tcPr>
                <w:p w14:paraId="14327880">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氨水卸车泵</w:t>
                  </w:r>
                </w:p>
              </w:tc>
              <w:tc>
                <w:tcPr>
                  <w:tcW w:w="694" w:type="dxa"/>
                  <w:vMerge w:val="restart"/>
                  <w:shd w:val="clear" w:color="auto" w:fill="auto"/>
                  <w:vAlign w:val="center"/>
                </w:tcPr>
                <w:p w14:paraId="07493A4E">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常温</w:t>
                  </w:r>
                </w:p>
              </w:tc>
              <w:tc>
                <w:tcPr>
                  <w:tcW w:w="605" w:type="dxa"/>
                  <w:vMerge w:val="restart"/>
                  <w:shd w:val="clear" w:color="auto" w:fill="auto"/>
                  <w:vAlign w:val="center"/>
                </w:tcPr>
                <w:p w14:paraId="36E6F6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0.3</w:t>
                  </w:r>
                </w:p>
              </w:tc>
              <w:tc>
                <w:tcPr>
                  <w:tcW w:w="481" w:type="dxa"/>
                  <w:vMerge w:val="restart"/>
                  <w:shd w:val="clear" w:color="auto" w:fill="auto"/>
                  <w:vAlign w:val="center"/>
                </w:tcPr>
                <w:p w14:paraId="7AB12636">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700" w:type="dxa"/>
                  <w:vMerge w:val="restart"/>
                  <w:shd w:val="clear" w:color="auto" w:fill="auto"/>
                  <w:vAlign w:val="center"/>
                </w:tcPr>
                <w:p w14:paraId="36AE6304">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1288" w:type="dxa"/>
                  <w:vMerge w:val="restart"/>
                  <w:shd w:val="clear" w:color="auto" w:fill="auto"/>
                  <w:vAlign w:val="center"/>
                </w:tcPr>
                <w:p w14:paraId="26D9C29C">
                  <w:pPr>
                    <w:widowControl/>
                    <w:spacing w:line="240" w:lineRule="auto"/>
                    <w:ind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20%氨水</w:t>
                  </w:r>
                </w:p>
              </w:tc>
              <w:tc>
                <w:tcPr>
                  <w:tcW w:w="1605" w:type="dxa"/>
                  <w:shd w:val="clear" w:color="auto" w:fill="auto"/>
                  <w:vAlign w:val="center"/>
                </w:tcPr>
                <w:p w14:paraId="3DBCA369">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扬程：H=30</w:t>
                  </w:r>
                </w:p>
              </w:tc>
              <w:tc>
                <w:tcPr>
                  <w:tcW w:w="627" w:type="dxa"/>
                  <w:vMerge w:val="restart"/>
                  <w:shd w:val="clear" w:color="auto" w:fill="auto"/>
                  <w:vAlign w:val="center"/>
                </w:tcPr>
                <w:p w14:paraId="6CB5FE59">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w:t>
                  </w:r>
                </w:p>
              </w:tc>
              <w:tc>
                <w:tcPr>
                  <w:tcW w:w="1093" w:type="dxa"/>
                  <w:vMerge w:val="restart"/>
                  <w:shd w:val="clear" w:color="auto" w:fill="auto"/>
                  <w:vAlign w:val="center"/>
                </w:tcPr>
                <w:p w14:paraId="5AE6C64C">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304</w:t>
                  </w:r>
                </w:p>
              </w:tc>
            </w:tr>
            <w:tr w14:paraId="2F046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349" w:type="dxa"/>
                  <w:vMerge w:val="continue"/>
                  <w:shd w:val="clear" w:color="auto" w:fill="auto"/>
                  <w:vAlign w:val="center"/>
                </w:tcPr>
                <w:p w14:paraId="3FE4BB42">
                  <w:pPr>
                    <w:widowControl/>
                    <w:spacing w:line="240" w:lineRule="auto"/>
                    <w:ind w:firstLine="0" w:firstLineChars="0"/>
                    <w:jc w:val="both"/>
                    <w:rPr>
                      <w:rFonts w:hint="default" w:ascii="Times New Roman" w:hAnsi="Times New Roman" w:eastAsia="宋体" w:cs="Times New Roman"/>
                      <w:color w:val="auto"/>
                      <w:highlight w:val="none"/>
                    </w:rPr>
                  </w:pPr>
                </w:p>
              </w:tc>
              <w:tc>
                <w:tcPr>
                  <w:tcW w:w="753" w:type="dxa"/>
                  <w:vMerge w:val="continue"/>
                  <w:shd w:val="clear" w:color="auto" w:fill="auto"/>
                  <w:vAlign w:val="center"/>
                </w:tcPr>
                <w:p w14:paraId="2506D85F">
                  <w:pPr>
                    <w:widowControl/>
                    <w:spacing w:line="240" w:lineRule="auto"/>
                    <w:ind w:firstLine="0" w:firstLineChars="0"/>
                    <w:jc w:val="both"/>
                    <w:rPr>
                      <w:rFonts w:hint="default" w:ascii="Times New Roman" w:hAnsi="Times New Roman" w:eastAsia="宋体" w:cs="Times New Roman"/>
                      <w:color w:val="auto"/>
                      <w:highlight w:val="none"/>
                    </w:rPr>
                  </w:pPr>
                </w:p>
              </w:tc>
              <w:tc>
                <w:tcPr>
                  <w:tcW w:w="694" w:type="dxa"/>
                  <w:vMerge w:val="continue"/>
                  <w:shd w:val="clear" w:color="auto" w:fill="auto"/>
                  <w:vAlign w:val="center"/>
                </w:tcPr>
                <w:p w14:paraId="6A6E3E3A">
                  <w:pPr>
                    <w:widowControl/>
                    <w:spacing w:line="240" w:lineRule="auto"/>
                    <w:ind w:firstLine="0" w:firstLineChars="0"/>
                    <w:jc w:val="both"/>
                    <w:rPr>
                      <w:rFonts w:hint="default" w:ascii="Times New Roman" w:hAnsi="Times New Roman" w:eastAsia="宋体" w:cs="Times New Roman"/>
                      <w:color w:val="auto"/>
                      <w:highlight w:val="none"/>
                    </w:rPr>
                  </w:pPr>
                </w:p>
              </w:tc>
              <w:tc>
                <w:tcPr>
                  <w:tcW w:w="605" w:type="dxa"/>
                  <w:vMerge w:val="continue"/>
                  <w:shd w:val="clear" w:color="auto" w:fill="auto"/>
                  <w:vAlign w:val="center"/>
                </w:tcPr>
                <w:p w14:paraId="5ADC5757">
                  <w:pPr>
                    <w:widowControl/>
                    <w:spacing w:line="240" w:lineRule="auto"/>
                    <w:ind w:firstLine="0" w:firstLineChars="0"/>
                    <w:jc w:val="both"/>
                    <w:rPr>
                      <w:rFonts w:hint="default" w:ascii="Times New Roman" w:hAnsi="Times New Roman" w:eastAsia="宋体" w:cs="Times New Roman"/>
                      <w:color w:val="auto"/>
                      <w:highlight w:val="none"/>
                    </w:rPr>
                  </w:pPr>
                </w:p>
              </w:tc>
              <w:tc>
                <w:tcPr>
                  <w:tcW w:w="481" w:type="dxa"/>
                  <w:vMerge w:val="continue"/>
                  <w:shd w:val="clear" w:color="auto" w:fill="auto"/>
                  <w:vAlign w:val="center"/>
                </w:tcPr>
                <w:p w14:paraId="1187FECA">
                  <w:pPr>
                    <w:widowControl/>
                    <w:spacing w:line="240" w:lineRule="auto"/>
                    <w:ind w:firstLine="0" w:firstLineChars="0"/>
                    <w:jc w:val="both"/>
                    <w:rPr>
                      <w:rFonts w:hint="default" w:ascii="Times New Roman" w:hAnsi="Times New Roman" w:eastAsia="宋体" w:cs="Times New Roman"/>
                      <w:color w:val="auto"/>
                      <w:highlight w:val="none"/>
                    </w:rPr>
                  </w:pPr>
                </w:p>
              </w:tc>
              <w:tc>
                <w:tcPr>
                  <w:tcW w:w="700" w:type="dxa"/>
                  <w:vMerge w:val="continue"/>
                  <w:shd w:val="clear" w:color="auto" w:fill="auto"/>
                  <w:vAlign w:val="center"/>
                </w:tcPr>
                <w:p w14:paraId="4A077347">
                  <w:pPr>
                    <w:widowControl/>
                    <w:spacing w:line="240" w:lineRule="auto"/>
                    <w:ind w:firstLine="0" w:firstLineChars="0"/>
                    <w:jc w:val="both"/>
                    <w:rPr>
                      <w:rFonts w:hint="default" w:ascii="Times New Roman" w:hAnsi="Times New Roman" w:eastAsia="宋体" w:cs="Times New Roman"/>
                      <w:color w:val="auto"/>
                      <w:highlight w:val="none"/>
                    </w:rPr>
                  </w:pPr>
                </w:p>
              </w:tc>
              <w:tc>
                <w:tcPr>
                  <w:tcW w:w="1288" w:type="dxa"/>
                  <w:vMerge w:val="continue"/>
                  <w:shd w:val="clear" w:color="auto" w:fill="auto"/>
                  <w:vAlign w:val="center"/>
                </w:tcPr>
                <w:p w14:paraId="310D7EBF">
                  <w:pPr>
                    <w:widowControl/>
                    <w:spacing w:line="240" w:lineRule="auto"/>
                    <w:ind w:firstLine="0" w:firstLineChars="0"/>
                    <w:jc w:val="both"/>
                    <w:rPr>
                      <w:rFonts w:hint="default" w:ascii="Times New Roman" w:hAnsi="Times New Roman" w:eastAsia="宋体" w:cs="Times New Roman"/>
                      <w:color w:val="auto"/>
                      <w:highlight w:val="none"/>
                    </w:rPr>
                  </w:pPr>
                </w:p>
              </w:tc>
              <w:tc>
                <w:tcPr>
                  <w:tcW w:w="1605" w:type="dxa"/>
                  <w:shd w:val="clear" w:color="auto" w:fill="auto"/>
                  <w:vAlign w:val="center"/>
                </w:tcPr>
                <w:p w14:paraId="2DEC824C">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流量：Q=30m</w:t>
                  </w:r>
                  <w:r>
                    <w:rPr>
                      <w:rFonts w:hint="default" w:ascii="Times New Roman" w:hAnsi="Times New Roman" w:eastAsia="宋体" w:cs="Times New Roman"/>
                      <w:color w:val="auto"/>
                      <w:sz w:val="21"/>
                      <w:szCs w:val="21"/>
                      <w:highlight w:val="none"/>
                      <w:vertAlign w:val="superscript"/>
                      <w:lang w:val="en-US" w:eastAsia="zh-CN" w:bidi="ar-SA"/>
                    </w:rPr>
                    <w:t>3</w:t>
                  </w:r>
                </w:p>
              </w:tc>
              <w:tc>
                <w:tcPr>
                  <w:tcW w:w="627" w:type="dxa"/>
                  <w:vMerge w:val="continue"/>
                  <w:shd w:val="clear" w:color="auto" w:fill="auto"/>
                  <w:vAlign w:val="center"/>
                </w:tcPr>
                <w:p w14:paraId="5241CC82">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1093" w:type="dxa"/>
                  <w:vMerge w:val="continue"/>
                  <w:shd w:val="clear" w:color="auto" w:fill="auto"/>
                  <w:vAlign w:val="center"/>
                </w:tcPr>
                <w:p w14:paraId="538FE513">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r>
            <w:tr w14:paraId="48503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349" w:type="dxa"/>
                  <w:vMerge w:val="continue"/>
                  <w:shd w:val="clear" w:color="auto" w:fill="auto"/>
                  <w:vAlign w:val="center"/>
                </w:tcPr>
                <w:p w14:paraId="51677B05">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753" w:type="dxa"/>
                  <w:vMerge w:val="continue"/>
                  <w:shd w:val="clear" w:color="auto" w:fill="auto"/>
                  <w:vAlign w:val="center"/>
                </w:tcPr>
                <w:p w14:paraId="2FBD4B3E">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694" w:type="dxa"/>
                  <w:vMerge w:val="continue"/>
                  <w:shd w:val="clear" w:color="auto" w:fill="auto"/>
                  <w:vAlign w:val="center"/>
                </w:tcPr>
                <w:p w14:paraId="13B775FE">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605" w:type="dxa"/>
                  <w:vMerge w:val="continue"/>
                  <w:shd w:val="clear" w:color="auto" w:fill="auto"/>
                  <w:vAlign w:val="center"/>
                </w:tcPr>
                <w:p w14:paraId="115D13D7">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481" w:type="dxa"/>
                  <w:vMerge w:val="continue"/>
                  <w:shd w:val="clear" w:color="auto" w:fill="auto"/>
                  <w:vAlign w:val="center"/>
                </w:tcPr>
                <w:p w14:paraId="20F998C2">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700" w:type="dxa"/>
                  <w:vMerge w:val="continue"/>
                  <w:shd w:val="clear" w:color="auto" w:fill="auto"/>
                  <w:vAlign w:val="center"/>
                </w:tcPr>
                <w:p w14:paraId="35BDCEFB">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1288" w:type="dxa"/>
                  <w:vMerge w:val="continue"/>
                  <w:shd w:val="clear" w:color="auto" w:fill="auto"/>
                  <w:vAlign w:val="center"/>
                </w:tcPr>
                <w:p w14:paraId="031E5927">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1605" w:type="dxa"/>
                  <w:shd w:val="clear" w:color="auto" w:fill="auto"/>
                  <w:vAlign w:val="center"/>
                </w:tcPr>
                <w:p w14:paraId="56164E61">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5.5kW</w:t>
                  </w:r>
                </w:p>
              </w:tc>
              <w:tc>
                <w:tcPr>
                  <w:tcW w:w="627" w:type="dxa"/>
                  <w:vMerge w:val="continue"/>
                  <w:shd w:val="clear" w:color="auto" w:fill="auto"/>
                  <w:vAlign w:val="center"/>
                </w:tcPr>
                <w:p w14:paraId="2F3B68A9">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1093" w:type="dxa"/>
                  <w:vMerge w:val="continue"/>
                  <w:shd w:val="clear" w:color="auto" w:fill="auto"/>
                  <w:vAlign w:val="center"/>
                </w:tcPr>
                <w:p w14:paraId="45B8F5AA">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r>
            <w:tr w14:paraId="6B9E2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9" w:type="dxa"/>
                  <w:vMerge w:val="restart"/>
                  <w:shd w:val="clear" w:color="auto" w:fill="auto"/>
                  <w:vAlign w:val="center"/>
                </w:tcPr>
                <w:p w14:paraId="60B76AD7">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w:t>
                  </w:r>
                </w:p>
              </w:tc>
              <w:tc>
                <w:tcPr>
                  <w:tcW w:w="753" w:type="dxa"/>
                  <w:vMerge w:val="restart"/>
                  <w:shd w:val="clear" w:color="auto" w:fill="auto"/>
                  <w:vAlign w:val="center"/>
                </w:tcPr>
                <w:p w14:paraId="00AB40CB">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氨水储罐</w:t>
                  </w:r>
                </w:p>
              </w:tc>
              <w:tc>
                <w:tcPr>
                  <w:tcW w:w="694" w:type="dxa"/>
                  <w:vMerge w:val="restart"/>
                  <w:shd w:val="clear" w:color="auto" w:fill="auto"/>
                  <w:vAlign w:val="center"/>
                </w:tcPr>
                <w:p w14:paraId="07396B0D">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常温</w:t>
                  </w:r>
                </w:p>
              </w:tc>
              <w:tc>
                <w:tcPr>
                  <w:tcW w:w="605" w:type="dxa"/>
                  <w:vMerge w:val="restart"/>
                  <w:shd w:val="clear" w:color="auto" w:fill="auto"/>
                  <w:vAlign w:val="center"/>
                </w:tcPr>
                <w:p w14:paraId="2F4BD2F3">
                  <w:pPr>
                    <w:widowControl/>
                    <w:spacing w:line="240" w:lineRule="auto"/>
                    <w:ind w:firstLine="0" w:firstLineChars="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0.15~3</w:t>
                  </w:r>
                </w:p>
              </w:tc>
              <w:tc>
                <w:tcPr>
                  <w:tcW w:w="481" w:type="dxa"/>
                  <w:vMerge w:val="restart"/>
                  <w:shd w:val="clear" w:color="auto" w:fill="auto"/>
                  <w:vAlign w:val="center"/>
                </w:tcPr>
                <w:p w14:paraId="4B4CFEBA">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40</w:t>
                  </w:r>
                </w:p>
              </w:tc>
              <w:tc>
                <w:tcPr>
                  <w:tcW w:w="700" w:type="dxa"/>
                  <w:vMerge w:val="restart"/>
                  <w:shd w:val="clear" w:color="auto" w:fill="auto"/>
                  <w:vAlign w:val="center"/>
                </w:tcPr>
                <w:p w14:paraId="12BB78AF">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6</w:t>
                  </w:r>
                </w:p>
              </w:tc>
              <w:tc>
                <w:tcPr>
                  <w:tcW w:w="1288" w:type="dxa"/>
                  <w:vMerge w:val="restart"/>
                  <w:shd w:val="clear" w:color="auto" w:fill="auto"/>
                  <w:vAlign w:val="center"/>
                </w:tcPr>
                <w:p w14:paraId="579B0B72">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20%氨水</w:t>
                  </w:r>
                </w:p>
              </w:tc>
              <w:tc>
                <w:tcPr>
                  <w:tcW w:w="1605" w:type="dxa"/>
                  <w:shd w:val="clear" w:color="auto" w:fill="auto"/>
                  <w:vAlign w:val="center"/>
                </w:tcPr>
                <w:p w14:paraId="7E2EFFEC">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V=200m</w:t>
                  </w:r>
                  <w:r>
                    <w:rPr>
                      <w:rFonts w:hint="default" w:ascii="Times New Roman" w:hAnsi="Times New Roman" w:eastAsia="宋体" w:cs="Times New Roman"/>
                      <w:color w:val="auto"/>
                      <w:sz w:val="21"/>
                      <w:szCs w:val="21"/>
                      <w:highlight w:val="none"/>
                      <w:vertAlign w:val="superscript"/>
                      <w:lang w:val="en-US" w:eastAsia="zh-CN" w:bidi="ar-SA"/>
                    </w:rPr>
                    <w:t>3</w:t>
                  </w:r>
                </w:p>
              </w:tc>
              <w:tc>
                <w:tcPr>
                  <w:tcW w:w="627" w:type="dxa"/>
                  <w:vMerge w:val="restart"/>
                  <w:shd w:val="clear" w:color="auto" w:fill="auto"/>
                  <w:vAlign w:val="center"/>
                </w:tcPr>
                <w:p w14:paraId="4B9FDAC4">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w:t>
                  </w:r>
                </w:p>
              </w:tc>
              <w:tc>
                <w:tcPr>
                  <w:tcW w:w="1093" w:type="dxa"/>
                  <w:vMerge w:val="restart"/>
                  <w:shd w:val="clear" w:color="auto" w:fill="auto"/>
                  <w:vAlign w:val="center"/>
                </w:tcPr>
                <w:p w14:paraId="34F30109">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碳钢/内衬玻璃钢</w:t>
                  </w:r>
                </w:p>
              </w:tc>
            </w:tr>
            <w:tr w14:paraId="6488B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9" w:type="dxa"/>
                  <w:vMerge w:val="continue"/>
                  <w:shd w:val="clear" w:color="auto" w:fill="auto"/>
                  <w:vAlign w:val="center"/>
                </w:tcPr>
                <w:p w14:paraId="6BFBE8B4">
                  <w:pPr>
                    <w:widowControl/>
                    <w:spacing w:line="240" w:lineRule="auto"/>
                    <w:ind w:firstLine="0" w:firstLineChars="0"/>
                    <w:jc w:val="both"/>
                    <w:rPr>
                      <w:rFonts w:hint="default" w:ascii="Times New Roman" w:hAnsi="Times New Roman" w:eastAsia="宋体" w:cs="Times New Roman"/>
                      <w:color w:val="auto"/>
                      <w:highlight w:val="none"/>
                    </w:rPr>
                  </w:pPr>
                </w:p>
              </w:tc>
              <w:tc>
                <w:tcPr>
                  <w:tcW w:w="753" w:type="dxa"/>
                  <w:vMerge w:val="continue"/>
                  <w:shd w:val="clear" w:color="auto" w:fill="auto"/>
                  <w:vAlign w:val="center"/>
                </w:tcPr>
                <w:p w14:paraId="2342DB3A">
                  <w:pPr>
                    <w:widowControl/>
                    <w:spacing w:line="240" w:lineRule="auto"/>
                    <w:ind w:firstLine="0" w:firstLineChars="0"/>
                    <w:jc w:val="both"/>
                    <w:rPr>
                      <w:rFonts w:hint="default" w:ascii="Times New Roman" w:hAnsi="Times New Roman" w:eastAsia="宋体" w:cs="Times New Roman"/>
                      <w:color w:val="auto"/>
                      <w:highlight w:val="none"/>
                    </w:rPr>
                  </w:pPr>
                </w:p>
              </w:tc>
              <w:tc>
                <w:tcPr>
                  <w:tcW w:w="694" w:type="dxa"/>
                  <w:vMerge w:val="continue"/>
                  <w:shd w:val="clear" w:color="auto" w:fill="auto"/>
                  <w:vAlign w:val="center"/>
                </w:tcPr>
                <w:p w14:paraId="73675AE4">
                  <w:pPr>
                    <w:widowControl/>
                    <w:spacing w:line="240" w:lineRule="auto"/>
                    <w:ind w:firstLine="0" w:firstLineChars="0"/>
                    <w:jc w:val="both"/>
                    <w:rPr>
                      <w:rFonts w:hint="default" w:ascii="Times New Roman" w:hAnsi="Times New Roman" w:eastAsia="宋体" w:cs="Times New Roman"/>
                      <w:color w:val="auto"/>
                      <w:highlight w:val="none"/>
                    </w:rPr>
                  </w:pPr>
                </w:p>
              </w:tc>
              <w:tc>
                <w:tcPr>
                  <w:tcW w:w="605" w:type="dxa"/>
                  <w:vMerge w:val="continue"/>
                  <w:shd w:val="clear" w:color="auto" w:fill="auto"/>
                  <w:vAlign w:val="center"/>
                </w:tcPr>
                <w:p w14:paraId="2CB36FC0">
                  <w:pPr>
                    <w:widowControl/>
                    <w:spacing w:line="240" w:lineRule="auto"/>
                    <w:ind w:firstLine="0" w:firstLineChars="0"/>
                    <w:jc w:val="both"/>
                    <w:rPr>
                      <w:rFonts w:hint="default" w:ascii="Times New Roman" w:hAnsi="Times New Roman" w:eastAsia="宋体" w:cs="Times New Roman"/>
                      <w:color w:val="auto"/>
                      <w:highlight w:val="none"/>
                    </w:rPr>
                  </w:pPr>
                </w:p>
              </w:tc>
              <w:tc>
                <w:tcPr>
                  <w:tcW w:w="481" w:type="dxa"/>
                  <w:vMerge w:val="continue"/>
                  <w:shd w:val="clear" w:color="auto" w:fill="auto"/>
                  <w:vAlign w:val="center"/>
                </w:tcPr>
                <w:p w14:paraId="2538A22E">
                  <w:pPr>
                    <w:widowControl/>
                    <w:spacing w:line="240" w:lineRule="auto"/>
                    <w:ind w:firstLine="0" w:firstLineChars="0"/>
                    <w:jc w:val="both"/>
                    <w:rPr>
                      <w:rFonts w:hint="default" w:ascii="Times New Roman" w:hAnsi="Times New Roman" w:eastAsia="宋体" w:cs="Times New Roman"/>
                      <w:color w:val="auto"/>
                      <w:highlight w:val="none"/>
                    </w:rPr>
                  </w:pPr>
                </w:p>
              </w:tc>
              <w:tc>
                <w:tcPr>
                  <w:tcW w:w="700" w:type="dxa"/>
                  <w:vMerge w:val="continue"/>
                  <w:shd w:val="clear" w:color="auto" w:fill="auto"/>
                  <w:vAlign w:val="center"/>
                </w:tcPr>
                <w:p w14:paraId="7CB48FEB">
                  <w:pPr>
                    <w:widowControl/>
                    <w:spacing w:line="240" w:lineRule="auto"/>
                    <w:ind w:firstLine="0" w:firstLineChars="0"/>
                    <w:jc w:val="both"/>
                    <w:rPr>
                      <w:rFonts w:hint="default" w:ascii="Times New Roman" w:hAnsi="Times New Roman" w:eastAsia="宋体" w:cs="Times New Roman"/>
                      <w:color w:val="auto"/>
                      <w:highlight w:val="none"/>
                    </w:rPr>
                  </w:pPr>
                </w:p>
              </w:tc>
              <w:tc>
                <w:tcPr>
                  <w:tcW w:w="1288" w:type="dxa"/>
                  <w:vMerge w:val="continue"/>
                  <w:shd w:val="clear" w:color="auto" w:fill="auto"/>
                  <w:vAlign w:val="center"/>
                </w:tcPr>
                <w:p w14:paraId="6D137339">
                  <w:pPr>
                    <w:widowControl/>
                    <w:spacing w:line="240" w:lineRule="auto"/>
                    <w:ind w:firstLine="0" w:firstLineChars="0"/>
                    <w:jc w:val="both"/>
                    <w:rPr>
                      <w:rFonts w:hint="default" w:ascii="Times New Roman" w:hAnsi="Times New Roman" w:eastAsia="宋体" w:cs="Times New Roman"/>
                      <w:color w:val="auto"/>
                      <w:highlight w:val="none"/>
                    </w:rPr>
                  </w:pPr>
                </w:p>
              </w:tc>
              <w:tc>
                <w:tcPr>
                  <w:tcW w:w="1605" w:type="dxa"/>
                  <w:shd w:val="clear" w:color="auto" w:fill="auto"/>
                  <w:vAlign w:val="center"/>
                </w:tcPr>
                <w:p w14:paraId="6E471255">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Φ6.65m×6.65m</w:t>
                  </w:r>
                </w:p>
              </w:tc>
              <w:tc>
                <w:tcPr>
                  <w:tcW w:w="627" w:type="dxa"/>
                  <w:vMerge w:val="continue"/>
                  <w:shd w:val="clear" w:color="auto" w:fill="auto"/>
                  <w:vAlign w:val="center"/>
                </w:tcPr>
                <w:p w14:paraId="66554B6C">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1093" w:type="dxa"/>
                  <w:vMerge w:val="continue"/>
                  <w:shd w:val="clear" w:color="auto" w:fill="auto"/>
                  <w:vAlign w:val="center"/>
                </w:tcPr>
                <w:p w14:paraId="5DBF3710">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r>
            <w:tr w14:paraId="51713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349" w:type="dxa"/>
                  <w:vMerge w:val="restart"/>
                  <w:shd w:val="clear" w:color="auto" w:fill="auto"/>
                  <w:vAlign w:val="center"/>
                </w:tcPr>
                <w:p w14:paraId="6F1329AE">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w:t>
                  </w:r>
                </w:p>
              </w:tc>
              <w:tc>
                <w:tcPr>
                  <w:tcW w:w="753" w:type="dxa"/>
                  <w:vMerge w:val="restart"/>
                  <w:shd w:val="clear" w:color="auto" w:fill="auto"/>
                  <w:vAlign w:val="center"/>
                </w:tcPr>
                <w:p w14:paraId="58EBD9FB">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氨水输送泵</w:t>
                  </w:r>
                </w:p>
              </w:tc>
              <w:tc>
                <w:tcPr>
                  <w:tcW w:w="694" w:type="dxa"/>
                  <w:vMerge w:val="restart"/>
                  <w:shd w:val="clear" w:color="auto" w:fill="auto"/>
                  <w:vAlign w:val="center"/>
                </w:tcPr>
                <w:p w14:paraId="60A4787B">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常温</w:t>
                  </w:r>
                </w:p>
              </w:tc>
              <w:tc>
                <w:tcPr>
                  <w:tcW w:w="605" w:type="dxa"/>
                  <w:vMerge w:val="restart"/>
                  <w:shd w:val="clear" w:color="auto" w:fill="auto"/>
                  <w:vAlign w:val="center"/>
                </w:tcPr>
                <w:p w14:paraId="3552175C">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0.8</w:t>
                  </w:r>
                </w:p>
              </w:tc>
              <w:tc>
                <w:tcPr>
                  <w:tcW w:w="481" w:type="dxa"/>
                  <w:vMerge w:val="restart"/>
                  <w:vAlign w:val="center"/>
                </w:tcPr>
                <w:p w14:paraId="394732EB">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00" w:type="dxa"/>
                  <w:vMerge w:val="restart"/>
                  <w:vAlign w:val="center"/>
                </w:tcPr>
                <w:p w14:paraId="5AF195F1">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288" w:type="dxa"/>
                  <w:vMerge w:val="restart"/>
                  <w:shd w:val="clear" w:color="auto" w:fill="auto"/>
                  <w:vAlign w:val="center"/>
                </w:tcPr>
                <w:p w14:paraId="0C132DC1">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20%氨水</w:t>
                  </w:r>
                </w:p>
              </w:tc>
              <w:tc>
                <w:tcPr>
                  <w:tcW w:w="1605" w:type="dxa"/>
                  <w:shd w:val="clear" w:color="auto" w:fill="auto"/>
                  <w:vAlign w:val="center"/>
                </w:tcPr>
                <w:p w14:paraId="159D9527">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扬程：H=80m</w:t>
                  </w:r>
                </w:p>
              </w:tc>
              <w:tc>
                <w:tcPr>
                  <w:tcW w:w="627" w:type="dxa"/>
                  <w:vMerge w:val="restart"/>
                  <w:shd w:val="clear" w:color="auto" w:fill="auto"/>
                  <w:vAlign w:val="center"/>
                </w:tcPr>
                <w:p w14:paraId="53AB1E43">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w:t>
                  </w:r>
                </w:p>
              </w:tc>
              <w:tc>
                <w:tcPr>
                  <w:tcW w:w="1093" w:type="dxa"/>
                  <w:vMerge w:val="restart"/>
                  <w:shd w:val="clear" w:color="auto" w:fill="auto"/>
                  <w:vAlign w:val="center"/>
                </w:tcPr>
                <w:p w14:paraId="392C5D40">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304</w:t>
                  </w:r>
                </w:p>
              </w:tc>
            </w:tr>
            <w:tr w14:paraId="2255D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349" w:type="dxa"/>
                  <w:vMerge w:val="continue"/>
                  <w:shd w:val="clear" w:color="auto" w:fill="auto"/>
                  <w:vAlign w:val="center"/>
                </w:tcPr>
                <w:p w14:paraId="749431E7">
                  <w:pPr>
                    <w:widowControl/>
                    <w:spacing w:line="240" w:lineRule="auto"/>
                    <w:ind w:firstLine="0" w:firstLineChars="0"/>
                    <w:jc w:val="both"/>
                    <w:rPr>
                      <w:rFonts w:hint="default" w:ascii="Times New Roman" w:hAnsi="Times New Roman" w:eastAsia="宋体" w:cs="Times New Roman"/>
                      <w:color w:val="auto"/>
                      <w:highlight w:val="none"/>
                    </w:rPr>
                  </w:pPr>
                </w:p>
              </w:tc>
              <w:tc>
                <w:tcPr>
                  <w:tcW w:w="753" w:type="dxa"/>
                  <w:vMerge w:val="continue"/>
                  <w:shd w:val="clear" w:color="auto" w:fill="auto"/>
                  <w:vAlign w:val="center"/>
                </w:tcPr>
                <w:p w14:paraId="3B8459E3">
                  <w:pPr>
                    <w:widowControl/>
                    <w:spacing w:line="240" w:lineRule="auto"/>
                    <w:ind w:firstLine="0" w:firstLineChars="0"/>
                    <w:jc w:val="both"/>
                    <w:rPr>
                      <w:rFonts w:hint="default" w:ascii="Times New Roman" w:hAnsi="Times New Roman" w:eastAsia="宋体" w:cs="Times New Roman"/>
                      <w:color w:val="auto"/>
                      <w:highlight w:val="none"/>
                    </w:rPr>
                  </w:pPr>
                </w:p>
              </w:tc>
              <w:tc>
                <w:tcPr>
                  <w:tcW w:w="694" w:type="dxa"/>
                  <w:vMerge w:val="continue"/>
                  <w:shd w:val="clear" w:color="auto" w:fill="auto"/>
                  <w:vAlign w:val="center"/>
                </w:tcPr>
                <w:p w14:paraId="52FB63C6">
                  <w:pPr>
                    <w:widowControl/>
                    <w:spacing w:line="240" w:lineRule="auto"/>
                    <w:ind w:firstLine="0" w:firstLineChars="0"/>
                    <w:jc w:val="both"/>
                    <w:rPr>
                      <w:rFonts w:hint="default" w:ascii="Times New Roman" w:hAnsi="Times New Roman" w:eastAsia="宋体" w:cs="Times New Roman"/>
                      <w:color w:val="auto"/>
                      <w:highlight w:val="none"/>
                    </w:rPr>
                  </w:pPr>
                </w:p>
              </w:tc>
              <w:tc>
                <w:tcPr>
                  <w:tcW w:w="605" w:type="dxa"/>
                  <w:vMerge w:val="continue"/>
                  <w:shd w:val="clear" w:color="auto" w:fill="auto"/>
                  <w:vAlign w:val="center"/>
                </w:tcPr>
                <w:p w14:paraId="04FE0D79">
                  <w:pPr>
                    <w:widowControl/>
                    <w:spacing w:line="240" w:lineRule="auto"/>
                    <w:ind w:firstLine="0" w:firstLineChars="0"/>
                    <w:jc w:val="both"/>
                    <w:rPr>
                      <w:rFonts w:hint="default" w:ascii="Times New Roman" w:hAnsi="Times New Roman" w:eastAsia="宋体" w:cs="Times New Roman"/>
                      <w:color w:val="auto"/>
                      <w:highlight w:val="none"/>
                    </w:rPr>
                  </w:pPr>
                </w:p>
              </w:tc>
              <w:tc>
                <w:tcPr>
                  <w:tcW w:w="481" w:type="dxa"/>
                  <w:vMerge w:val="continue"/>
                  <w:vAlign w:val="center"/>
                </w:tcPr>
                <w:p w14:paraId="3BD9CC09">
                  <w:pPr>
                    <w:widowControl/>
                    <w:spacing w:line="240" w:lineRule="auto"/>
                    <w:ind w:firstLine="0" w:firstLineChars="0"/>
                    <w:jc w:val="both"/>
                    <w:rPr>
                      <w:rFonts w:hint="default" w:ascii="Times New Roman" w:hAnsi="Times New Roman" w:eastAsia="宋体" w:cs="Times New Roman"/>
                      <w:color w:val="auto"/>
                      <w:highlight w:val="none"/>
                    </w:rPr>
                  </w:pPr>
                </w:p>
              </w:tc>
              <w:tc>
                <w:tcPr>
                  <w:tcW w:w="700" w:type="dxa"/>
                  <w:vMerge w:val="continue"/>
                  <w:vAlign w:val="center"/>
                </w:tcPr>
                <w:p w14:paraId="65A7A29E">
                  <w:pPr>
                    <w:widowControl/>
                    <w:spacing w:line="240" w:lineRule="auto"/>
                    <w:ind w:firstLine="0" w:firstLineChars="0"/>
                    <w:jc w:val="both"/>
                    <w:rPr>
                      <w:rFonts w:hint="default" w:ascii="Times New Roman" w:hAnsi="Times New Roman" w:eastAsia="宋体" w:cs="Times New Roman"/>
                      <w:color w:val="auto"/>
                      <w:highlight w:val="none"/>
                    </w:rPr>
                  </w:pPr>
                </w:p>
              </w:tc>
              <w:tc>
                <w:tcPr>
                  <w:tcW w:w="1288" w:type="dxa"/>
                  <w:vMerge w:val="continue"/>
                  <w:shd w:val="clear" w:color="auto" w:fill="auto"/>
                  <w:vAlign w:val="center"/>
                </w:tcPr>
                <w:p w14:paraId="4E629A3B">
                  <w:pPr>
                    <w:widowControl/>
                    <w:spacing w:line="240" w:lineRule="auto"/>
                    <w:ind w:firstLine="0" w:firstLineChars="0"/>
                    <w:jc w:val="both"/>
                    <w:rPr>
                      <w:rFonts w:hint="default" w:ascii="Times New Roman" w:hAnsi="Times New Roman" w:eastAsia="宋体" w:cs="Times New Roman"/>
                      <w:color w:val="auto"/>
                      <w:highlight w:val="none"/>
                    </w:rPr>
                  </w:pPr>
                </w:p>
              </w:tc>
              <w:tc>
                <w:tcPr>
                  <w:tcW w:w="1605" w:type="dxa"/>
                  <w:shd w:val="clear" w:color="auto" w:fill="auto"/>
                  <w:vAlign w:val="center"/>
                </w:tcPr>
                <w:p w14:paraId="35E44CC1">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流量：Q=1.5m³</w:t>
                  </w:r>
                </w:p>
              </w:tc>
              <w:tc>
                <w:tcPr>
                  <w:tcW w:w="627" w:type="dxa"/>
                  <w:vMerge w:val="continue"/>
                  <w:shd w:val="clear" w:color="auto" w:fill="auto"/>
                  <w:vAlign w:val="center"/>
                </w:tcPr>
                <w:p w14:paraId="051F981D">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1093" w:type="dxa"/>
                  <w:vMerge w:val="continue"/>
                  <w:shd w:val="clear" w:color="auto" w:fill="auto"/>
                  <w:vAlign w:val="center"/>
                </w:tcPr>
                <w:p w14:paraId="7C52C18A">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r>
            <w:tr w14:paraId="5044B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349" w:type="dxa"/>
                  <w:vMerge w:val="continue"/>
                  <w:shd w:val="clear" w:color="auto" w:fill="auto"/>
                  <w:vAlign w:val="center"/>
                </w:tcPr>
                <w:p w14:paraId="6A1F9246">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753" w:type="dxa"/>
                  <w:vMerge w:val="continue"/>
                  <w:shd w:val="clear" w:color="auto" w:fill="auto"/>
                  <w:vAlign w:val="center"/>
                </w:tcPr>
                <w:p w14:paraId="60B78CEF">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694" w:type="dxa"/>
                  <w:vMerge w:val="continue"/>
                  <w:shd w:val="clear" w:color="auto" w:fill="auto"/>
                  <w:vAlign w:val="center"/>
                </w:tcPr>
                <w:p w14:paraId="6902A8D2">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605" w:type="dxa"/>
                  <w:vMerge w:val="continue"/>
                  <w:shd w:val="clear" w:color="auto" w:fill="auto"/>
                  <w:vAlign w:val="center"/>
                </w:tcPr>
                <w:p w14:paraId="595228BF">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481" w:type="dxa"/>
                  <w:vMerge w:val="continue"/>
                  <w:vAlign w:val="center"/>
                </w:tcPr>
                <w:p w14:paraId="60BA2A88">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700" w:type="dxa"/>
                  <w:vMerge w:val="continue"/>
                  <w:vAlign w:val="center"/>
                </w:tcPr>
                <w:p w14:paraId="4FA6DDDD">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1288" w:type="dxa"/>
                  <w:vMerge w:val="continue"/>
                  <w:shd w:val="clear" w:color="auto" w:fill="auto"/>
                  <w:vAlign w:val="center"/>
                </w:tcPr>
                <w:p w14:paraId="345701FD">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1605" w:type="dxa"/>
                  <w:shd w:val="clear" w:color="auto" w:fill="auto"/>
                  <w:vAlign w:val="center"/>
                </w:tcPr>
                <w:p w14:paraId="18D09C8B">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2.2kW</w:t>
                  </w:r>
                </w:p>
              </w:tc>
              <w:tc>
                <w:tcPr>
                  <w:tcW w:w="627" w:type="dxa"/>
                  <w:vMerge w:val="continue"/>
                  <w:shd w:val="clear" w:color="auto" w:fill="auto"/>
                  <w:vAlign w:val="center"/>
                </w:tcPr>
                <w:p w14:paraId="61CC3883">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1093" w:type="dxa"/>
                  <w:vMerge w:val="continue"/>
                  <w:shd w:val="clear" w:color="auto" w:fill="auto"/>
                  <w:vAlign w:val="center"/>
                </w:tcPr>
                <w:p w14:paraId="0BC11D98">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r>
            <w:tr w14:paraId="2EB12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349" w:type="dxa"/>
                  <w:vMerge w:val="restart"/>
                  <w:shd w:val="clear" w:color="auto" w:fill="auto"/>
                  <w:vAlign w:val="center"/>
                </w:tcPr>
                <w:p w14:paraId="4044D636">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w:t>
                  </w:r>
                </w:p>
              </w:tc>
              <w:tc>
                <w:tcPr>
                  <w:tcW w:w="753" w:type="dxa"/>
                  <w:vMerge w:val="restart"/>
                  <w:vAlign w:val="center"/>
                </w:tcPr>
                <w:p w14:paraId="7A427AE3">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氨水蒸发器</w:t>
                  </w:r>
                </w:p>
              </w:tc>
              <w:tc>
                <w:tcPr>
                  <w:tcW w:w="694" w:type="dxa"/>
                  <w:vMerge w:val="restart"/>
                  <w:shd w:val="clear" w:color="auto" w:fill="auto"/>
                  <w:vAlign w:val="center"/>
                </w:tcPr>
                <w:p w14:paraId="6795517F">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140</w:t>
                  </w:r>
                </w:p>
              </w:tc>
              <w:tc>
                <w:tcPr>
                  <w:tcW w:w="605" w:type="dxa"/>
                  <w:vMerge w:val="restart"/>
                  <w:shd w:val="clear" w:color="auto" w:fill="auto"/>
                  <w:vAlign w:val="center"/>
                </w:tcPr>
                <w:p w14:paraId="18808260">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50</w:t>
                  </w:r>
                </w:p>
              </w:tc>
              <w:tc>
                <w:tcPr>
                  <w:tcW w:w="481" w:type="dxa"/>
                  <w:vMerge w:val="restart"/>
                  <w:shd w:val="clear" w:color="auto" w:fill="auto"/>
                  <w:vAlign w:val="center"/>
                </w:tcPr>
                <w:p w14:paraId="1AB7177F">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160</w:t>
                  </w:r>
                </w:p>
              </w:tc>
              <w:tc>
                <w:tcPr>
                  <w:tcW w:w="700" w:type="dxa"/>
                  <w:vMerge w:val="restart"/>
                  <w:shd w:val="clear" w:color="auto" w:fill="auto"/>
                  <w:vAlign w:val="center"/>
                </w:tcPr>
                <w:p w14:paraId="4A4538CC">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0.1</w:t>
                  </w:r>
                </w:p>
              </w:tc>
              <w:tc>
                <w:tcPr>
                  <w:tcW w:w="1288" w:type="dxa"/>
                  <w:vMerge w:val="restart"/>
                  <w:shd w:val="clear" w:color="auto" w:fill="auto"/>
                  <w:vAlign w:val="center"/>
                </w:tcPr>
                <w:p w14:paraId="74299699">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20%氨水</w:t>
                  </w:r>
                </w:p>
              </w:tc>
              <w:tc>
                <w:tcPr>
                  <w:tcW w:w="1605" w:type="dxa"/>
                  <w:shd w:val="clear" w:color="auto" w:fill="auto"/>
                  <w:vAlign w:val="center"/>
                </w:tcPr>
                <w:p w14:paraId="70630378">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蒸发量500kg/h</w:t>
                  </w:r>
                </w:p>
              </w:tc>
              <w:tc>
                <w:tcPr>
                  <w:tcW w:w="627" w:type="dxa"/>
                  <w:vMerge w:val="restart"/>
                  <w:shd w:val="clear" w:color="auto" w:fill="auto"/>
                  <w:vAlign w:val="center"/>
                </w:tcPr>
                <w:p w14:paraId="46C91137">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3</w:t>
                  </w:r>
                </w:p>
              </w:tc>
              <w:tc>
                <w:tcPr>
                  <w:tcW w:w="1093" w:type="dxa"/>
                  <w:vMerge w:val="restart"/>
                  <w:shd w:val="clear" w:color="auto" w:fill="auto"/>
                  <w:vAlign w:val="center"/>
                </w:tcPr>
                <w:p w14:paraId="47D5054C">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316L/Q235B</w:t>
                  </w:r>
                </w:p>
              </w:tc>
            </w:tr>
            <w:tr w14:paraId="4536A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 w:hRule="atLeast"/>
                <w:jc w:val="center"/>
              </w:trPr>
              <w:tc>
                <w:tcPr>
                  <w:tcW w:w="349" w:type="dxa"/>
                  <w:vMerge w:val="continue"/>
                  <w:shd w:val="clear" w:color="auto" w:fill="auto"/>
                  <w:vAlign w:val="center"/>
                </w:tcPr>
                <w:p w14:paraId="745848A9">
                  <w:pPr>
                    <w:widowControl/>
                    <w:spacing w:line="240" w:lineRule="auto"/>
                    <w:ind w:firstLine="0" w:firstLineChars="0"/>
                    <w:jc w:val="both"/>
                    <w:rPr>
                      <w:rFonts w:hint="default" w:ascii="Times New Roman" w:hAnsi="Times New Roman" w:eastAsia="宋体" w:cs="Times New Roman"/>
                      <w:color w:val="auto"/>
                      <w:highlight w:val="none"/>
                    </w:rPr>
                  </w:pPr>
                </w:p>
              </w:tc>
              <w:tc>
                <w:tcPr>
                  <w:tcW w:w="753" w:type="dxa"/>
                  <w:vMerge w:val="continue"/>
                  <w:vAlign w:val="center"/>
                </w:tcPr>
                <w:p w14:paraId="367207BA">
                  <w:pPr>
                    <w:widowControl/>
                    <w:spacing w:line="240" w:lineRule="auto"/>
                    <w:ind w:firstLine="0" w:firstLineChars="0"/>
                    <w:jc w:val="both"/>
                    <w:rPr>
                      <w:rFonts w:hint="default" w:ascii="Times New Roman" w:hAnsi="Times New Roman" w:eastAsia="宋体" w:cs="Times New Roman"/>
                      <w:color w:val="auto"/>
                      <w:highlight w:val="none"/>
                    </w:rPr>
                  </w:pPr>
                </w:p>
              </w:tc>
              <w:tc>
                <w:tcPr>
                  <w:tcW w:w="694" w:type="dxa"/>
                  <w:vMerge w:val="continue"/>
                  <w:shd w:val="clear" w:color="auto" w:fill="auto"/>
                  <w:vAlign w:val="center"/>
                </w:tcPr>
                <w:p w14:paraId="77D49B2B">
                  <w:pPr>
                    <w:widowControl/>
                    <w:spacing w:line="240" w:lineRule="auto"/>
                    <w:ind w:firstLine="0" w:firstLineChars="0"/>
                    <w:jc w:val="both"/>
                    <w:rPr>
                      <w:rFonts w:hint="default" w:ascii="Times New Roman" w:hAnsi="Times New Roman" w:eastAsia="宋体" w:cs="Times New Roman"/>
                      <w:color w:val="auto"/>
                      <w:highlight w:val="none"/>
                    </w:rPr>
                  </w:pPr>
                </w:p>
              </w:tc>
              <w:tc>
                <w:tcPr>
                  <w:tcW w:w="605" w:type="dxa"/>
                  <w:vMerge w:val="continue"/>
                  <w:shd w:val="clear" w:color="auto" w:fill="auto"/>
                  <w:vAlign w:val="center"/>
                </w:tcPr>
                <w:p w14:paraId="0010AF57">
                  <w:pPr>
                    <w:widowControl/>
                    <w:spacing w:line="240" w:lineRule="auto"/>
                    <w:ind w:firstLine="0" w:firstLineChars="0"/>
                    <w:jc w:val="both"/>
                    <w:rPr>
                      <w:rFonts w:hint="default" w:ascii="Times New Roman" w:hAnsi="Times New Roman" w:eastAsia="宋体" w:cs="Times New Roman"/>
                      <w:color w:val="auto"/>
                      <w:highlight w:val="none"/>
                    </w:rPr>
                  </w:pPr>
                </w:p>
              </w:tc>
              <w:tc>
                <w:tcPr>
                  <w:tcW w:w="481" w:type="dxa"/>
                  <w:vMerge w:val="continue"/>
                  <w:shd w:val="clear" w:color="auto" w:fill="auto"/>
                  <w:vAlign w:val="center"/>
                </w:tcPr>
                <w:p w14:paraId="2D8A69F5">
                  <w:pPr>
                    <w:widowControl/>
                    <w:spacing w:line="240" w:lineRule="auto"/>
                    <w:ind w:firstLine="0" w:firstLineChars="0"/>
                    <w:jc w:val="both"/>
                    <w:rPr>
                      <w:rFonts w:hint="default" w:ascii="Times New Roman" w:hAnsi="Times New Roman" w:eastAsia="宋体" w:cs="Times New Roman"/>
                      <w:color w:val="auto"/>
                      <w:highlight w:val="none"/>
                    </w:rPr>
                  </w:pPr>
                </w:p>
              </w:tc>
              <w:tc>
                <w:tcPr>
                  <w:tcW w:w="700" w:type="dxa"/>
                  <w:vMerge w:val="continue"/>
                  <w:shd w:val="clear" w:color="auto" w:fill="auto"/>
                  <w:vAlign w:val="center"/>
                </w:tcPr>
                <w:p w14:paraId="5147BB57">
                  <w:pPr>
                    <w:widowControl/>
                    <w:spacing w:line="240" w:lineRule="auto"/>
                    <w:ind w:firstLine="0" w:firstLineChars="0"/>
                    <w:jc w:val="both"/>
                    <w:rPr>
                      <w:rFonts w:hint="default" w:ascii="Times New Roman" w:hAnsi="Times New Roman" w:eastAsia="宋体" w:cs="Times New Roman"/>
                      <w:color w:val="auto"/>
                      <w:highlight w:val="none"/>
                    </w:rPr>
                  </w:pPr>
                </w:p>
              </w:tc>
              <w:tc>
                <w:tcPr>
                  <w:tcW w:w="1288" w:type="dxa"/>
                  <w:vMerge w:val="continue"/>
                  <w:shd w:val="clear" w:color="auto" w:fill="auto"/>
                  <w:vAlign w:val="center"/>
                </w:tcPr>
                <w:p w14:paraId="3FB8A941">
                  <w:pPr>
                    <w:widowControl/>
                    <w:spacing w:line="240" w:lineRule="auto"/>
                    <w:ind w:firstLine="0" w:firstLineChars="0"/>
                    <w:jc w:val="both"/>
                    <w:rPr>
                      <w:rFonts w:hint="default" w:ascii="Times New Roman" w:hAnsi="Times New Roman" w:eastAsia="宋体" w:cs="Times New Roman"/>
                      <w:color w:val="auto"/>
                      <w:highlight w:val="none"/>
                    </w:rPr>
                  </w:pPr>
                </w:p>
              </w:tc>
              <w:tc>
                <w:tcPr>
                  <w:tcW w:w="1605" w:type="dxa"/>
                  <w:shd w:val="clear" w:color="auto" w:fill="auto"/>
                  <w:vAlign w:val="center"/>
                </w:tcPr>
                <w:p w14:paraId="54F28781">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F=13m</w:t>
                  </w:r>
                  <w:r>
                    <w:rPr>
                      <w:rFonts w:hint="default" w:ascii="Times New Roman" w:hAnsi="Times New Roman" w:eastAsia="宋体" w:cs="Times New Roman"/>
                      <w:color w:val="auto"/>
                      <w:sz w:val="21"/>
                      <w:szCs w:val="21"/>
                      <w:highlight w:val="none"/>
                      <w:vertAlign w:val="superscript"/>
                      <w:lang w:val="en-US" w:eastAsia="zh-CN" w:bidi="ar-SA"/>
                    </w:rPr>
                    <w:t>2</w:t>
                  </w:r>
                </w:p>
              </w:tc>
              <w:tc>
                <w:tcPr>
                  <w:tcW w:w="627" w:type="dxa"/>
                  <w:vMerge w:val="continue"/>
                  <w:shd w:val="clear" w:color="auto" w:fill="auto"/>
                  <w:vAlign w:val="center"/>
                </w:tcPr>
                <w:p w14:paraId="45793C77">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c>
                <w:tcPr>
                  <w:tcW w:w="1093" w:type="dxa"/>
                  <w:vMerge w:val="continue"/>
                  <w:shd w:val="clear" w:color="auto" w:fill="auto"/>
                  <w:vAlign w:val="center"/>
                </w:tcPr>
                <w:p w14:paraId="67F53743">
                  <w:pPr>
                    <w:widowControl/>
                    <w:spacing w:line="240" w:lineRule="auto"/>
                    <w:ind w:firstLine="0" w:firstLineChars="0"/>
                    <w:jc w:val="both"/>
                    <w:rPr>
                      <w:rFonts w:hint="default" w:ascii="Times New Roman" w:hAnsi="Times New Roman" w:eastAsia="宋体" w:cs="Times New Roman"/>
                      <w:color w:val="auto"/>
                      <w:sz w:val="21"/>
                      <w:szCs w:val="21"/>
                      <w:highlight w:val="none"/>
                      <w:lang w:val="en-US" w:eastAsia="zh-CN" w:bidi="ar-SA"/>
                    </w:rPr>
                  </w:pPr>
                </w:p>
              </w:tc>
            </w:tr>
            <w:tr w14:paraId="6C669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349" w:type="dxa"/>
                  <w:shd w:val="clear" w:color="auto" w:fill="auto"/>
                  <w:vAlign w:val="center"/>
                </w:tcPr>
                <w:p w14:paraId="47B4ED87">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w:t>
                  </w:r>
                </w:p>
              </w:tc>
              <w:tc>
                <w:tcPr>
                  <w:tcW w:w="753" w:type="dxa"/>
                  <w:vAlign w:val="center"/>
                </w:tcPr>
                <w:p w14:paraId="7765FD99">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混合器</w:t>
                  </w:r>
                </w:p>
              </w:tc>
              <w:tc>
                <w:tcPr>
                  <w:tcW w:w="694" w:type="dxa"/>
                  <w:shd w:val="clear" w:color="auto" w:fill="auto"/>
                  <w:vAlign w:val="center"/>
                </w:tcPr>
                <w:p w14:paraId="56CB717E">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300</w:t>
                  </w:r>
                </w:p>
              </w:tc>
              <w:tc>
                <w:tcPr>
                  <w:tcW w:w="605" w:type="dxa"/>
                  <w:shd w:val="clear" w:color="auto" w:fill="auto"/>
                  <w:vAlign w:val="center"/>
                </w:tcPr>
                <w:p w14:paraId="61A47F6A">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50</w:t>
                  </w:r>
                </w:p>
              </w:tc>
              <w:tc>
                <w:tcPr>
                  <w:tcW w:w="481" w:type="dxa"/>
                  <w:shd w:val="clear" w:color="auto" w:fill="auto"/>
                  <w:vAlign w:val="center"/>
                </w:tcPr>
                <w:p w14:paraId="76A69FC8">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350</w:t>
                  </w:r>
                </w:p>
              </w:tc>
              <w:tc>
                <w:tcPr>
                  <w:tcW w:w="700" w:type="dxa"/>
                  <w:shd w:val="clear" w:color="auto" w:fill="auto"/>
                  <w:vAlign w:val="center"/>
                </w:tcPr>
                <w:p w14:paraId="10BB63F4">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0.1</w:t>
                  </w:r>
                </w:p>
              </w:tc>
              <w:tc>
                <w:tcPr>
                  <w:tcW w:w="1288" w:type="dxa"/>
                  <w:vAlign w:val="center"/>
                </w:tcPr>
                <w:p w14:paraId="689716A9">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bidi="ar-SA"/>
                    </w:rPr>
                    <w:t>氨气、</w:t>
                  </w:r>
                  <w:r>
                    <w:rPr>
                      <w:rFonts w:hint="eastAsia" w:ascii="Times New Roman" w:hAnsi="Times New Roman" w:cs="Times New Roman"/>
                      <w:color w:val="auto"/>
                      <w:sz w:val="21"/>
                      <w:szCs w:val="21"/>
                      <w:highlight w:val="none"/>
                      <w:lang w:val="en-US" w:eastAsia="zh-CN" w:bidi="ar-SA"/>
                    </w:rPr>
                    <w:t>锅炉</w:t>
                  </w:r>
                  <w:r>
                    <w:rPr>
                      <w:rFonts w:hint="default" w:ascii="Times New Roman" w:hAnsi="Times New Roman" w:eastAsia="宋体" w:cs="Times New Roman"/>
                      <w:color w:val="auto"/>
                      <w:sz w:val="21"/>
                      <w:szCs w:val="21"/>
                      <w:highlight w:val="none"/>
                      <w:lang w:val="en-US" w:eastAsia="zh-CN" w:bidi="ar-SA"/>
                    </w:rPr>
                    <w:t>烟气混合气</w:t>
                  </w:r>
                </w:p>
              </w:tc>
              <w:tc>
                <w:tcPr>
                  <w:tcW w:w="1605" w:type="dxa"/>
                  <w:vAlign w:val="center"/>
                </w:tcPr>
                <w:p w14:paraId="2B39CC24">
                  <w:pPr>
                    <w:keepNext w:val="0"/>
                    <w:keepLines w:val="0"/>
                    <w:pageBreakBefore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bidi="ar-SA"/>
                    </w:rPr>
                    <w:t>长度：2.0m</w:t>
                  </w:r>
                </w:p>
              </w:tc>
              <w:tc>
                <w:tcPr>
                  <w:tcW w:w="627" w:type="dxa"/>
                  <w:shd w:val="clear" w:color="auto" w:fill="auto"/>
                  <w:vAlign w:val="center"/>
                </w:tcPr>
                <w:p w14:paraId="30FA3A48">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w:t>
                  </w:r>
                </w:p>
              </w:tc>
              <w:tc>
                <w:tcPr>
                  <w:tcW w:w="1093" w:type="dxa"/>
                  <w:shd w:val="clear" w:color="auto" w:fill="auto"/>
                  <w:vAlign w:val="center"/>
                </w:tcPr>
                <w:p w14:paraId="12BE2AEE">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304</w:t>
                  </w:r>
                </w:p>
              </w:tc>
            </w:tr>
          </w:tbl>
          <w:p w14:paraId="3CB13898">
            <w:pPr>
              <w:pStyle w:val="35"/>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snapToGrid w:val="0"/>
                <w:color w:val="auto"/>
                <w:kern w:val="0"/>
                <w:sz w:val="24"/>
                <w:szCs w:val="24"/>
                <w:highlight w:val="none"/>
                <w:vertAlign w:val="baseline"/>
                <w:lang w:val="en-US" w:eastAsia="zh-CN" w:bidi="ar-SA"/>
              </w:rPr>
            </w:pPr>
            <w:r>
              <w:rPr>
                <w:rFonts w:hint="default" w:ascii="Times New Roman" w:hAnsi="Times New Roman" w:eastAsia="宋体" w:cs="Times New Roman"/>
                <w:b/>
                <w:bCs/>
                <w:snapToGrid w:val="0"/>
                <w:color w:val="auto"/>
                <w:kern w:val="0"/>
                <w:sz w:val="24"/>
                <w:szCs w:val="24"/>
                <w:highlight w:val="none"/>
                <w:vertAlign w:val="baseline"/>
                <w:lang w:val="en-US" w:eastAsia="zh-CN" w:bidi="ar-SA"/>
              </w:rPr>
              <w:t>3.3</w:t>
            </w:r>
            <w:r>
              <w:rPr>
                <w:rFonts w:hint="default" w:ascii="Times New Roman" w:hAnsi="Times New Roman" w:eastAsia="宋体" w:cs="Times New Roman"/>
                <w:b/>
                <w:bCs/>
                <w:color w:val="auto"/>
                <w:sz w:val="24"/>
                <w:szCs w:val="24"/>
                <w:highlight w:val="none"/>
              </w:rPr>
              <w:t>主要原辅材料及能源消耗</w:t>
            </w:r>
          </w:p>
          <w:p w14:paraId="4396083C">
            <w:pPr>
              <w:pStyle w:val="35"/>
              <w:keepNext w:val="0"/>
              <w:keepLines w:val="0"/>
              <w:pageBreakBefore w:val="0"/>
              <w:widowControl w:val="0"/>
              <w:kinsoku/>
              <w:wordWrap/>
              <w:overflowPunct/>
              <w:topLinePunct w:val="0"/>
              <w:autoSpaceDE/>
              <w:autoSpaceDN/>
              <w:bidi w:val="0"/>
              <w:adjustRightInd/>
              <w:snapToGrid/>
              <w:spacing w:line="240" w:lineRule="auto"/>
              <w:ind w:right="0" w:firstLine="422" w:firstLineChars="200"/>
              <w:jc w:val="center"/>
              <w:textAlignment w:val="auto"/>
              <w:rPr>
                <w:rFonts w:hint="default" w:ascii="Times New Roman" w:hAnsi="Times New Roman" w:eastAsia="宋体" w:cs="Times New Roman"/>
                <w:b/>
                <w:bCs/>
                <w:color w:val="auto"/>
                <w:kern w:val="0"/>
                <w:sz w:val="21"/>
                <w:szCs w:val="21"/>
                <w:highlight w:val="none"/>
                <w:lang w:val="en-US" w:eastAsia="zh-CN" w:bidi="ar"/>
              </w:rPr>
            </w:pPr>
            <w:bookmarkStart w:id="16" w:name="_Toc28891"/>
            <w:r>
              <w:rPr>
                <w:rFonts w:hint="default" w:ascii="Times New Roman" w:hAnsi="Times New Roman" w:eastAsia="宋体" w:cs="Times New Roman"/>
                <w:b/>
                <w:bCs/>
                <w:color w:val="auto"/>
                <w:kern w:val="0"/>
                <w:sz w:val="21"/>
                <w:szCs w:val="21"/>
                <w:highlight w:val="none"/>
                <w:lang w:val="en-US" w:eastAsia="zh-CN" w:bidi="ar"/>
              </w:rPr>
              <w:t>表2-3  主要原辅材料及能源消耗</w:t>
            </w:r>
            <w:bookmarkEnd w:id="16"/>
            <w:r>
              <w:rPr>
                <w:rFonts w:hint="default" w:ascii="Times New Roman" w:hAnsi="Times New Roman" w:eastAsia="宋体" w:cs="Times New Roman"/>
                <w:b/>
                <w:bCs/>
                <w:color w:val="auto"/>
                <w:kern w:val="0"/>
                <w:sz w:val="21"/>
                <w:szCs w:val="21"/>
                <w:highlight w:val="none"/>
                <w:lang w:val="en-US" w:eastAsia="zh-CN" w:bidi="ar"/>
              </w:rPr>
              <w:t>量</w:t>
            </w:r>
          </w:p>
          <w:tbl>
            <w:tblPr>
              <w:tblStyle w:val="24"/>
              <w:tblW w:w="81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1142"/>
              <w:gridCol w:w="958"/>
              <w:gridCol w:w="908"/>
              <w:gridCol w:w="840"/>
              <w:gridCol w:w="825"/>
              <w:gridCol w:w="757"/>
              <w:gridCol w:w="1040"/>
              <w:gridCol w:w="1222"/>
            </w:tblGrid>
            <w:tr w14:paraId="3E626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6" w:hRule="atLeast"/>
                <w:tblHeader/>
                <w:jc w:val="center"/>
              </w:trPr>
              <w:tc>
                <w:tcPr>
                  <w:tcW w:w="446" w:type="dxa"/>
                  <w:vMerge w:val="restart"/>
                  <w:vAlign w:val="center"/>
                </w:tcPr>
                <w:p w14:paraId="77140B1F">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序号</w:t>
                  </w:r>
                </w:p>
              </w:tc>
              <w:tc>
                <w:tcPr>
                  <w:tcW w:w="1142" w:type="dxa"/>
                  <w:vMerge w:val="restart"/>
                  <w:vAlign w:val="center"/>
                </w:tcPr>
                <w:p w14:paraId="21B72F6F">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名称</w:t>
                  </w:r>
                </w:p>
              </w:tc>
              <w:tc>
                <w:tcPr>
                  <w:tcW w:w="958" w:type="dxa"/>
                  <w:vMerge w:val="restart"/>
                  <w:vAlign w:val="center"/>
                </w:tcPr>
                <w:p w14:paraId="268C5A6E">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单位</w:t>
                  </w:r>
                </w:p>
              </w:tc>
              <w:tc>
                <w:tcPr>
                  <w:tcW w:w="2573" w:type="dxa"/>
                  <w:gridSpan w:val="3"/>
                  <w:vAlign w:val="center"/>
                </w:tcPr>
                <w:p w14:paraId="27925D14">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年用量</w:t>
                  </w:r>
                </w:p>
              </w:tc>
              <w:tc>
                <w:tcPr>
                  <w:tcW w:w="757" w:type="dxa"/>
                  <w:vMerge w:val="restart"/>
                  <w:vAlign w:val="center"/>
                </w:tcPr>
                <w:p w14:paraId="28784036">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储存</w:t>
                  </w:r>
                </w:p>
              </w:tc>
              <w:tc>
                <w:tcPr>
                  <w:tcW w:w="1040" w:type="dxa"/>
                  <w:vMerge w:val="restart"/>
                  <w:vAlign w:val="center"/>
                </w:tcPr>
                <w:p w14:paraId="56CE7503">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最大储存量（t）</w:t>
                  </w:r>
                </w:p>
              </w:tc>
              <w:tc>
                <w:tcPr>
                  <w:tcW w:w="1222" w:type="dxa"/>
                  <w:vMerge w:val="restart"/>
                  <w:vAlign w:val="center"/>
                </w:tcPr>
                <w:p w14:paraId="7093750A">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备注</w:t>
                  </w:r>
                </w:p>
              </w:tc>
            </w:tr>
            <w:tr w14:paraId="419EF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blHeader/>
                <w:jc w:val="center"/>
              </w:trPr>
              <w:tc>
                <w:tcPr>
                  <w:tcW w:w="446" w:type="dxa"/>
                  <w:vMerge w:val="continue"/>
                  <w:vAlign w:val="center"/>
                </w:tcPr>
                <w:p w14:paraId="2A4E975F">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color w:val="auto"/>
                      <w:highlight w:val="none"/>
                    </w:rPr>
                  </w:pPr>
                </w:p>
              </w:tc>
              <w:tc>
                <w:tcPr>
                  <w:tcW w:w="1142" w:type="dxa"/>
                  <w:vMerge w:val="continue"/>
                  <w:vAlign w:val="center"/>
                </w:tcPr>
                <w:p w14:paraId="02815A93">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color w:val="auto"/>
                      <w:highlight w:val="none"/>
                    </w:rPr>
                  </w:pPr>
                </w:p>
              </w:tc>
              <w:tc>
                <w:tcPr>
                  <w:tcW w:w="958" w:type="dxa"/>
                  <w:vMerge w:val="continue"/>
                  <w:vAlign w:val="center"/>
                </w:tcPr>
                <w:p w14:paraId="340F3D31">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color w:val="auto"/>
                      <w:highlight w:val="none"/>
                    </w:rPr>
                  </w:pPr>
                </w:p>
              </w:tc>
              <w:tc>
                <w:tcPr>
                  <w:tcW w:w="908" w:type="dxa"/>
                  <w:vAlign w:val="center"/>
                </w:tcPr>
                <w:p w14:paraId="0F7FCC8B">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技改前</w:t>
                  </w:r>
                </w:p>
              </w:tc>
              <w:tc>
                <w:tcPr>
                  <w:tcW w:w="840" w:type="dxa"/>
                  <w:vAlign w:val="center"/>
                </w:tcPr>
                <w:p w14:paraId="75CDDE32">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eastAsia="宋体"/>
                      <w:color w:val="auto"/>
                      <w:highlight w:val="none"/>
                      <w:lang w:val="en-US" w:eastAsia="zh-CN"/>
                    </w:rPr>
                  </w:pPr>
                  <w:r>
                    <w:rPr>
                      <w:rFonts w:hint="eastAsia"/>
                      <w:color w:val="auto"/>
                      <w:highlight w:val="none"/>
                      <w:lang w:val="en-US" w:eastAsia="zh-CN"/>
                    </w:rPr>
                    <w:t>技改后</w:t>
                  </w:r>
                </w:p>
              </w:tc>
              <w:tc>
                <w:tcPr>
                  <w:tcW w:w="825" w:type="dxa"/>
                  <w:vAlign w:val="center"/>
                </w:tcPr>
                <w:p w14:paraId="16F72298">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eastAsia="宋体"/>
                      <w:color w:val="auto"/>
                      <w:highlight w:val="none"/>
                      <w:lang w:val="en-US" w:eastAsia="zh-CN"/>
                    </w:rPr>
                  </w:pPr>
                  <w:r>
                    <w:rPr>
                      <w:rFonts w:hint="eastAsia"/>
                      <w:color w:val="auto"/>
                      <w:highlight w:val="none"/>
                      <w:lang w:val="en-US" w:eastAsia="zh-CN"/>
                    </w:rPr>
                    <w:t>变化量</w:t>
                  </w:r>
                </w:p>
              </w:tc>
              <w:tc>
                <w:tcPr>
                  <w:tcW w:w="757" w:type="dxa"/>
                  <w:vMerge w:val="continue"/>
                  <w:vAlign w:val="center"/>
                </w:tcPr>
                <w:p w14:paraId="185D8F25">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color w:val="auto"/>
                      <w:highlight w:val="none"/>
                    </w:rPr>
                  </w:pPr>
                </w:p>
              </w:tc>
              <w:tc>
                <w:tcPr>
                  <w:tcW w:w="1040" w:type="dxa"/>
                  <w:vMerge w:val="continue"/>
                  <w:vAlign w:val="center"/>
                </w:tcPr>
                <w:p w14:paraId="770EA395">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color w:val="auto"/>
                      <w:highlight w:val="none"/>
                    </w:rPr>
                  </w:pPr>
                </w:p>
              </w:tc>
              <w:tc>
                <w:tcPr>
                  <w:tcW w:w="1222" w:type="dxa"/>
                  <w:vMerge w:val="continue"/>
                  <w:vAlign w:val="center"/>
                </w:tcPr>
                <w:p w14:paraId="06086A1F">
                  <w:pPr>
                    <w:pStyle w:val="35"/>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color w:val="auto"/>
                      <w:highlight w:val="none"/>
                    </w:rPr>
                  </w:pPr>
                </w:p>
              </w:tc>
            </w:tr>
            <w:tr w14:paraId="0FB85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46" w:type="dxa"/>
                  <w:vAlign w:val="center"/>
                </w:tcPr>
                <w:p w14:paraId="173BD167">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42" w:type="dxa"/>
                  <w:vAlign w:val="center"/>
                </w:tcPr>
                <w:p w14:paraId="694458C8">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lang w:val="en-US" w:eastAsia="zh-CN"/>
                    </w:rPr>
                    <w:t>20%</w:t>
                  </w:r>
                  <w:r>
                    <w:rPr>
                      <w:rFonts w:hint="default" w:ascii="Times New Roman" w:hAnsi="Times New Roman" w:eastAsia="宋体" w:cs="Times New Roman"/>
                      <w:color w:val="auto"/>
                      <w:szCs w:val="21"/>
                      <w:highlight w:val="none"/>
                    </w:rPr>
                    <w:t>氨水</w:t>
                  </w:r>
                </w:p>
              </w:tc>
              <w:tc>
                <w:tcPr>
                  <w:tcW w:w="958" w:type="dxa"/>
                  <w:shd w:val="clear" w:color="auto" w:fill="auto"/>
                  <w:vAlign w:val="center"/>
                </w:tcPr>
                <w:p w14:paraId="1292DE2B">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t/a</w:t>
                  </w:r>
                </w:p>
              </w:tc>
              <w:tc>
                <w:tcPr>
                  <w:tcW w:w="908" w:type="dxa"/>
                  <w:vAlign w:val="center"/>
                </w:tcPr>
                <w:p w14:paraId="7AEE4EDA">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color w:val="auto"/>
                      <w:szCs w:val="21"/>
                      <w:highlight w:val="none"/>
                      <w:lang w:val="en-US" w:eastAsia="zh-CN"/>
                    </w:rPr>
                    <w:t>1000</w:t>
                  </w:r>
                </w:p>
              </w:tc>
              <w:tc>
                <w:tcPr>
                  <w:tcW w:w="840" w:type="dxa"/>
                  <w:vAlign w:val="center"/>
                </w:tcPr>
                <w:p w14:paraId="3F9B2670">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5000</w:t>
                  </w:r>
                </w:p>
              </w:tc>
              <w:tc>
                <w:tcPr>
                  <w:tcW w:w="825" w:type="dxa"/>
                  <w:vAlign w:val="center"/>
                </w:tcPr>
                <w:p w14:paraId="664AB58C">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+4000</w:t>
                  </w:r>
                </w:p>
              </w:tc>
              <w:tc>
                <w:tcPr>
                  <w:tcW w:w="757" w:type="dxa"/>
                  <w:vAlign w:val="center"/>
                </w:tcPr>
                <w:p w14:paraId="6476CF79">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Cs w:val="21"/>
                      <w:highlight w:val="none"/>
                    </w:rPr>
                    <w:t>20</w:t>
                  </w:r>
                  <w:r>
                    <w:rPr>
                      <w:rFonts w:hint="default"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m</w:t>
                  </w:r>
                  <w:r>
                    <w:rPr>
                      <w:rFonts w:hint="default" w:ascii="Times New Roman" w:hAnsi="Times New Roman" w:eastAsia="宋体" w:cs="Times New Roman"/>
                      <w:color w:val="auto"/>
                      <w:szCs w:val="21"/>
                      <w:highlight w:val="none"/>
                      <w:vertAlign w:val="superscript"/>
                    </w:rPr>
                    <w:t>3</w:t>
                  </w:r>
                  <w:r>
                    <w:rPr>
                      <w:rFonts w:hint="default" w:ascii="Times New Roman" w:hAnsi="Times New Roman" w:eastAsia="宋体" w:cs="Times New Roman"/>
                      <w:color w:val="auto"/>
                      <w:szCs w:val="21"/>
                      <w:highlight w:val="none"/>
                    </w:rPr>
                    <w:t>储罐</w:t>
                  </w:r>
                </w:p>
              </w:tc>
              <w:tc>
                <w:tcPr>
                  <w:tcW w:w="1040" w:type="dxa"/>
                  <w:vAlign w:val="center"/>
                </w:tcPr>
                <w:p w14:paraId="0C9EBF45">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364</w:t>
                  </w:r>
                </w:p>
              </w:tc>
              <w:tc>
                <w:tcPr>
                  <w:tcW w:w="1222" w:type="dxa"/>
                  <w:vAlign w:val="center"/>
                </w:tcPr>
                <w:p w14:paraId="51E8CBC4">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lang w:val="en-US" w:eastAsia="zh-CN"/>
                    </w:rPr>
                    <w:t>外购、汽运</w:t>
                  </w:r>
                </w:p>
              </w:tc>
            </w:tr>
            <w:tr w14:paraId="7C517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46" w:type="dxa"/>
                  <w:vAlign w:val="center"/>
                </w:tcPr>
                <w:p w14:paraId="43A75B9A">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1142" w:type="dxa"/>
                  <w:vAlign w:val="center"/>
                </w:tcPr>
                <w:p w14:paraId="12A956D9">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液氨</w:t>
                  </w:r>
                </w:p>
              </w:tc>
              <w:tc>
                <w:tcPr>
                  <w:tcW w:w="958" w:type="dxa"/>
                  <w:shd w:val="clear" w:color="auto" w:fill="auto"/>
                  <w:vAlign w:val="center"/>
                </w:tcPr>
                <w:p w14:paraId="7F22C49A">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t/a</w:t>
                  </w:r>
                </w:p>
              </w:tc>
              <w:tc>
                <w:tcPr>
                  <w:tcW w:w="908" w:type="dxa"/>
                  <w:vAlign w:val="center"/>
                </w:tcPr>
                <w:p w14:paraId="5111EDE8">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2123</w:t>
                  </w:r>
                </w:p>
              </w:tc>
              <w:tc>
                <w:tcPr>
                  <w:tcW w:w="840" w:type="dxa"/>
                  <w:vAlign w:val="center"/>
                </w:tcPr>
                <w:p w14:paraId="770F1CE4">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0</w:t>
                  </w:r>
                </w:p>
              </w:tc>
              <w:tc>
                <w:tcPr>
                  <w:tcW w:w="825" w:type="dxa"/>
                  <w:vAlign w:val="center"/>
                </w:tcPr>
                <w:p w14:paraId="401C9BE4">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-2123</w:t>
                  </w:r>
                </w:p>
              </w:tc>
              <w:tc>
                <w:tcPr>
                  <w:tcW w:w="757" w:type="dxa"/>
                  <w:vAlign w:val="center"/>
                </w:tcPr>
                <w:p w14:paraId="5FE4C464">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w:t>
                  </w:r>
                  <w:r>
                    <w:rPr>
                      <w:rFonts w:hint="default"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m</w:t>
                  </w:r>
                  <w:r>
                    <w:rPr>
                      <w:rFonts w:hint="default" w:ascii="Times New Roman" w:hAnsi="Times New Roman" w:eastAsia="宋体" w:cs="Times New Roman"/>
                      <w:color w:val="auto"/>
                      <w:szCs w:val="21"/>
                      <w:highlight w:val="none"/>
                      <w:vertAlign w:val="superscript"/>
                    </w:rPr>
                    <w:t>3</w:t>
                  </w:r>
                  <w:r>
                    <w:rPr>
                      <w:rFonts w:hint="default" w:ascii="Times New Roman" w:hAnsi="Times New Roman" w:eastAsia="宋体" w:cs="Times New Roman"/>
                      <w:color w:val="auto"/>
                      <w:szCs w:val="21"/>
                      <w:highlight w:val="none"/>
                    </w:rPr>
                    <w:t>储罐</w:t>
                  </w:r>
                </w:p>
              </w:tc>
              <w:tc>
                <w:tcPr>
                  <w:tcW w:w="1040" w:type="dxa"/>
                  <w:vAlign w:val="center"/>
                </w:tcPr>
                <w:p w14:paraId="74C7B6C5">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123</w:t>
                  </w:r>
                </w:p>
              </w:tc>
              <w:tc>
                <w:tcPr>
                  <w:tcW w:w="1222" w:type="dxa"/>
                  <w:vAlign w:val="center"/>
                </w:tcPr>
                <w:p w14:paraId="721F0384">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外购、汽运</w:t>
                  </w:r>
                </w:p>
              </w:tc>
            </w:tr>
            <w:tr w14:paraId="2BD1D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446" w:type="dxa"/>
                  <w:vAlign w:val="center"/>
                </w:tcPr>
                <w:p w14:paraId="791DCF28">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p>
              </w:tc>
              <w:tc>
                <w:tcPr>
                  <w:tcW w:w="1142" w:type="dxa"/>
                  <w:shd w:val="clear" w:color="auto" w:fill="auto"/>
                  <w:vAlign w:val="center"/>
                </w:tcPr>
                <w:p w14:paraId="472E1608">
                  <w:pPr>
                    <w:spacing w:line="36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新鲜水</w:t>
                  </w:r>
                </w:p>
              </w:tc>
              <w:tc>
                <w:tcPr>
                  <w:tcW w:w="958" w:type="dxa"/>
                  <w:shd w:val="clear" w:color="auto" w:fill="auto"/>
                  <w:vAlign w:val="center"/>
                </w:tcPr>
                <w:p w14:paraId="6F61D4B7">
                  <w:pPr>
                    <w:spacing w:line="36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t/a</w:t>
                  </w:r>
                </w:p>
              </w:tc>
              <w:tc>
                <w:tcPr>
                  <w:tcW w:w="908" w:type="dxa"/>
                  <w:vAlign w:val="center"/>
                </w:tcPr>
                <w:p w14:paraId="24E737BA">
                  <w:pPr>
                    <w:spacing w:line="360" w:lineRule="auto"/>
                    <w:jc w:val="center"/>
                    <w:rPr>
                      <w:rFonts w:hint="default" w:ascii="Times New Roman" w:hAnsi="Times New Roman" w:eastAsia="宋体" w:cs="Times New Roman"/>
                      <w:color w:val="auto"/>
                      <w:sz w:val="20"/>
                      <w:szCs w:val="20"/>
                      <w:highlight w:val="none"/>
                      <w:lang w:val="en-US"/>
                    </w:rPr>
                  </w:pPr>
                  <w:r>
                    <w:rPr>
                      <w:rFonts w:hint="default" w:ascii="Times New Roman" w:hAnsi="Times New Roman" w:eastAsia="宋体" w:cs="Times New Roman"/>
                      <w:color w:val="auto"/>
                      <w:szCs w:val="21"/>
                      <w:highlight w:val="none"/>
                      <w:lang w:val="en-US" w:eastAsia="zh-CN"/>
                    </w:rPr>
                    <w:t>3160</w:t>
                  </w:r>
                </w:p>
              </w:tc>
              <w:tc>
                <w:tcPr>
                  <w:tcW w:w="840" w:type="dxa"/>
                  <w:vAlign w:val="center"/>
                </w:tcPr>
                <w:p w14:paraId="33833565">
                  <w:pPr>
                    <w:spacing w:line="36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3160</w:t>
                  </w:r>
                </w:p>
              </w:tc>
              <w:tc>
                <w:tcPr>
                  <w:tcW w:w="825" w:type="dxa"/>
                  <w:vAlign w:val="center"/>
                </w:tcPr>
                <w:p w14:paraId="0D25F72E">
                  <w:pPr>
                    <w:spacing w:line="36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0</w:t>
                  </w:r>
                </w:p>
              </w:tc>
              <w:tc>
                <w:tcPr>
                  <w:tcW w:w="757" w:type="dxa"/>
                  <w:shd w:val="clear" w:color="auto" w:fill="auto"/>
                  <w:vAlign w:val="center"/>
                </w:tcPr>
                <w:p w14:paraId="0BFC9619">
                  <w:pPr>
                    <w:spacing w:line="36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管道</w:t>
                  </w:r>
                </w:p>
              </w:tc>
              <w:tc>
                <w:tcPr>
                  <w:tcW w:w="1040" w:type="dxa"/>
                  <w:shd w:val="clear" w:color="auto" w:fill="auto"/>
                  <w:vAlign w:val="center"/>
                </w:tcPr>
                <w:p w14:paraId="2F65EE21">
                  <w:pPr>
                    <w:spacing w:line="36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w:t>
                  </w:r>
                </w:p>
              </w:tc>
              <w:tc>
                <w:tcPr>
                  <w:tcW w:w="1222" w:type="dxa"/>
                  <w:vAlign w:val="center"/>
                </w:tcPr>
                <w:p w14:paraId="3B9D2169">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园区供水</w:t>
                  </w:r>
                </w:p>
              </w:tc>
            </w:tr>
            <w:tr w14:paraId="25581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446" w:type="dxa"/>
                  <w:vAlign w:val="center"/>
                </w:tcPr>
                <w:p w14:paraId="11CECC35">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w:t>
                  </w:r>
                </w:p>
              </w:tc>
              <w:tc>
                <w:tcPr>
                  <w:tcW w:w="1142" w:type="dxa"/>
                  <w:shd w:val="clear" w:color="auto" w:fill="auto"/>
                  <w:vAlign w:val="center"/>
                </w:tcPr>
                <w:p w14:paraId="4041CA09">
                  <w:pPr>
                    <w:spacing w:line="24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电</w:t>
                  </w:r>
                </w:p>
              </w:tc>
              <w:tc>
                <w:tcPr>
                  <w:tcW w:w="958" w:type="dxa"/>
                  <w:shd w:val="clear" w:color="auto" w:fill="auto"/>
                  <w:vAlign w:val="center"/>
                </w:tcPr>
                <w:p w14:paraId="214C4146">
                  <w:pPr>
                    <w:spacing w:line="24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eastAsia="zh-CN"/>
                    </w:rPr>
                    <w:t>kW</w:t>
                  </w:r>
                  <w:r>
                    <w:rPr>
                      <w:rFonts w:hint="default" w:ascii="Times New Roman" w:hAnsi="Times New Roman" w:eastAsia="宋体" w:cs="Times New Roman"/>
                      <w:color w:val="auto"/>
                      <w:szCs w:val="21"/>
                      <w:highlight w:val="none"/>
                    </w:rPr>
                    <w:t>·h/a</w:t>
                  </w:r>
                </w:p>
              </w:tc>
              <w:tc>
                <w:tcPr>
                  <w:tcW w:w="908" w:type="dxa"/>
                  <w:vAlign w:val="center"/>
                </w:tcPr>
                <w:p w14:paraId="3B5DA95A">
                  <w:pPr>
                    <w:spacing w:line="36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highlight w:val="none"/>
                      <w:lang w:val="en-US" w:eastAsia="zh-CN"/>
                    </w:rPr>
                    <w:t>40645</w:t>
                  </w:r>
                </w:p>
              </w:tc>
              <w:tc>
                <w:tcPr>
                  <w:tcW w:w="840" w:type="dxa"/>
                  <w:vAlign w:val="center"/>
                </w:tcPr>
                <w:p w14:paraId="12053757">
                  <w:pPr>
                    <w:spacing w:line="36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40645</w:t>
                  </w:r>
                </w:p>
              </w:tc>
              <w:tc>
                <w:tcPr>
                  <w:tcW w:w="825" w:type="dxa"/>
                  <w:vAlign w:val="center"/>
                </w:tcPr>
                <w:p w14:paraId="5674BE51">
                  <w:pPr>
                    <w:spacing w:line="360"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0</w:t>
                  </w:r>
                </w:p>
              </w:tc>
              <w:tc>
                <w:tcPr>
                  <w:tcW w:w="757" w:type="dxa"/>
                  <w:shd w:val="clear" w:color="auto" w:fill="auto"/>
                  <w:vAlign w:val="center"/>
                </w:tcPr>
                <w:p w14:paraId="32C1E24C">
                  <w:pPr>
                    <w:spacing w:line="24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电网</w:t>
                  </w:r>
                </w:p>
              </w:tc>
              <w:tc>
                <w:tcPr>
                  <w:tcW w:w="1040" w:type="dxa"/>
                  <w:shd w:val="clear" w:color="auto" w:fill="auto"/>
                  <w:vAlign w:val="center"/>
                </w:tcPr>
                <w:p w14:paraId="177714EC">
                  <w:pPr>
                    <w:spacing w:line="24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w:t>
                  </w:r>
                </w:p>
              </w:tc>
              <w:tc>
                <w:tcPr>
                  <w:tcW w:w="1222" w:type="dxa"/>
                  <w:vAlign w:val="center"/>
                </w:tcPr>
                <w:p w14:paraId="2C373381">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市政供电</w:t>
                  </w:r>
                </w:p>
              </w:tc>
            </w:tr>
            <w:tr w14:paraId="0EAC9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6" w:type="dxa"/>
                  <w:vAlign w:val="center"/>
                </w:tcPr>
                <w:p w14:paraId="26DD0B25">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w:t>
                  </w:r>
                </w:p>
              </w:tc>
              <w:tc>
                <w:tcPr>
                  <w:tcW w:w="1142" w:type="dxa"/>
                  <w:shd w:val="clear" w:color="auto" w:fill="auto"/>
                  <w:vAlign w:val="center"/>
                </w:tcPr>
                <w:p w14:paraId="4A1B9137">
                  <w:pPr>
                    <w:spacing w:line="24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蒸汽</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1.0</w:t>
                  </w:r>
                  <w:r>
                    <w:rPr>
                      <w:rFonts w:hint="default" w:ascii="Times New Roman" w:hAnsi="Times New Roman" w:eastAsia="宋体" w:cs="Times New Roman"/>
                      <w:color w:val="auto"/>
                      <w:szCs w:val="21"/>
                      <w:highlight w:val="none"/>
                      <w:lang w:eastAsia="zh-CN"/>
                    </w:rPr>
                    <w:t>MPa,1</w:t>
                  </w:r>
                  <w:r>
                    <w:rPr>
                      <w:rFonts w:hint="default" w:ascii="Times New Roman" w:hAnsi="Times New Roman" w:eastAsia="宋体" w:cs="Times New Roman"/>
                      <w:color w:val="auto"/>
                      <w:szCs w:val="21"/>
                      <w:highlight w:val="none"/>
                      <w:lang w:val="en-US" w:eastAsia="zh-CN"/>
                    </w:rPr>
                    <w:t>8</w:t>
                  </w:r>
                  <w:r>
                    <w:rPr>
                      <w:rFonts w:hint="default" w:ascii="Times New Roman" w:hAnsi="Times New Roman" w:eastAsia="宋体" w:cs="Times New Roman"/>
                      <w:color w:val="auto"/>
                      <w:szCs w:val="21"/>
                      <w:highlight w:val="none"/>
                      <w:lang w:eastAsia="zh-CN"/>
                    </w:rPr>
                    <w:t>0°C）</w:t>
                  </w:r>
                </w:p>
              </w:tc>
              <w:tc>
                <w:tcPr>
                  <w:tcW w:w="958" w:type="dxa"/>
                  <w:shd w:val="clear" w:color="auto" w:fill="auto"/>
                  <w:vAlign w:val="center"/>
                </w:tcPr>
                <w:p w14:paraId="30CAB6F0">
                  <w:pPr>
                    <w:spacing w:line="24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t</w:t>
                  </w:r>
                  <w:r>
                    <w:rPr>
                      <w:rFonts w:hint="default" w:ascii="Times New Roman" w:hAnsi="Times New Roman" w:eastAsia="宋体" w:cs="Times New Roman"/>
                      <w:color w:val="auto"/>
                      <w:szCs w:val="21"/>
                      <w:highlight w:val="none"/>
                    </w:rPr>
                    <w:t>/a</w:t>
                  </w:r>
                </w:p>
              </w:tc>
              <w:tc>
                <w:tcPr>
                  <w:tcW w:w="908" w:type="dxa"/>
                  <w:vAlign w:val="center"/>
                </w:tcPr>
                <w:p w14:paraId="73BBB709">
                  <w:pPr>
                    <w:spacing w:line="360" w:lineRule="auto"/>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highlight w:val="none"/>
                      <w:lang w:val="en-US" w:eastAsia="zh-CN"/>
                    </w:rPr>
                    <w:t>4320</w:t>
                  </w:r>
                </w:p>
              </w:tc>
              <w:tc>
                <w:tcPr>
                  <w:tcW w:w="840" w:type="dxa"/>
                  <w:vAlign w:val="center"/>
                </w:tcPr>
                <w:p w14:paraId="710AD202">
                  <w:pPr>
                    <w:spacing w:line="36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4320</w:t>
                  </w:r>
                </w:p>
              </w:tc>
              <w:tc>
                <w:tcPr>
                  <w:tcW w:w="825" w:type="dxa"/>
                  <w:vAlign w:val="center"/>
                </w:tcPr>
                <w:p w14:paraId="42A8EA03">
                  <w:pPr>
                    <w:spacing w:line="360"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0</w:t>
                  </w:r>
                </w:p>
              </w:tc>
              <w:tc>
                <w:tcPr>
                  <w:tcW w:w="757" w:type="dxa"/>
                  <w:shd w:val="clear" w:color="auto" w:fill="auto"/>
                  <w:vAlign w:val="center"/>
                </w:tcPr>
                <w:p w14:paraId="55E76110">
                  <w:pPr>
                    <w:spacing w:line="24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管道</w:t>
                  </w:r>
                </w:p>
              </w:tc>
              <w:tc>
                <w:tcPr>
                  <w:tcW w:w="1040" w:type="dxa"/>
                  <w:shd w:val="clear" w:color="auto" w:fill="auto"/>
                  <w:vAlign w:val="center"/>
                </w:tcPr>
                <w:p w14:paraId="51378741">
                  <w:pPr>
                    <w:spacing w:line="24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w:t>
                  </w:r>
                </w:p>
              </w:tc>
              <w:tc>
                <w:tcPr>
                  <w:tcW w:w="1222" w:type="dxa"/>
                  <w:vAlign w:val="center"/>
                </w:tcPr>
                <w:p w14:paraId="0D19A61C">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依托现有，用于氨水蒸发器热源</w:t>
                  </w:r>
                </w:p>
              </w:tc>
            </w:tr>
            <w:tr w14:paraId="08AF5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446" w:type="dxa"/>
                  <w:vAlign w:val="center"/>
                </w:tcPr>
                <w:p w14:paraId="5F035569">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1142" w:type="dxa"/>
                  <w:shd w:val="clear" w:color="auto" w:fill="auto"/>
                  <w:vAlign w:val="center"/>
                </w:tcPr>
                <w:p w14:paraId="6B7A1D08">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矿物油</w:t>
                  </w:r>
                </w:p>
              </w:tc>
              <w:tc>
                <w:tcPr>
                  <w:tcW w:w="958" w:type="dxa"/>
                  <w:shd w:val="clear" w:color="auto" w:fill="auto"/>
                  <w:vAlign w:val="center"/>
                </w:tcPr>
                <w:p w14:paraId="786C9082">
                  <w:pPr>
                    <w:spacing w:line="24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t</w:t>
                  </w:r>
                  <w:r>
                    <w:rPr>
                      <w:rFonts w:hint="default" w:ascii="Times New Roman" w:hAnsi="Times New Roman" w:eastAsia="宋体" w:cs="Times New Roman"/>
                      <w:color w:val="auto"/>
                      <w:szCs w:val="21"/>
                      <w:highlight w:val="none"/>
                    </w:rPr>
                    <w:t>/a</w:t>
                  </w:r>
                </w:p>
              </w:tc>
              <w:tc>
                <w:tcPr>
                  <w:tcW w:w="908" w:type="dxa"/>
                  <w:vAlign w:val="center"/>
                </w:tcPr>
                <w:p w14:paraId="4D4AA13F">
                  <w:pPr>
                    <w:spacing w:line="360"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0.02</w:t>
                  </w:r>
                </w:p>
              </w:tc>
              <w:tc>
                <w:tcPr>
                  <w:tcW w:w="840" w:type="dxa"/>
                  <w:vAlign w:val="center"/>
                </w:tcPr>
                <w:p w14:paraId="7B10B78F">
                  <w:pPr>
                    <w:spacing w:line="360"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0.02</w:t>
                  </w:r>
                </w:p>
              </w:tc>
              <w:tc>
                <w:tcPr>
                  <w:tcW w:w="825" w:type="dxa"/>
                  <w:vAlign w:val="center"/>
                </w:tcPr>
                <w:p w14:paraId="04199C1F">
                  <w:pPr>
                    <w:spacing w:line="360"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0</w:t>
                  </w:r>
                </w:p>
              </w:tc>
              <w:tc>
                <w:tcPr>
                  <w:tcW w:w="757" w:type="dxa"/>
                  <w:shd w:val="clear" w:color="auto" w:fill="auto"/>
                  <w:vAlign w:val="center"/>
                </w:tcPr>
                <w:p w14:paraId="2BFE2D7C">
                  <w:pPr>
                    <w:spacing w:line="240" w:lineRule="auto"/>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库房</w:t>
                  </w:r>
                </w:p>
              </w:tc>
              <w:tc>
                <w:tcPr>
                  <w:tcW w:w="1040" w:type="dxa"/>
                  <w:shd w:val="clear" w:color="auto" w:fill="auto"/>
                  <w:vAlign w:val="center"/>
                </w:tcPr>
                <w:p w14:paraId="02C47504">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0.02</w:t>
                  </w:r>
                </w:p>
              </w:tc>
              <w:tc>
                <w:tcPr>
                  <w:tcW w:w="1222" w:type="dxa"/>
                  <w:vAlign w:val="center"/>
                </w:tcPr>
                <w:p w14:paraId="0BA9D120">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bl>
          <w:p w14:paraId="7E2FEB17">
            <w:pPr>
              <w:keepNext w:val="0"/>
              <w:keepLines w:val="0"/>
              <w:pageBreakBefore w:val="0"/>
              <w:widowControl/>
              <w:suppressLineNumbers w:val="0"/>
              <w:kinsoku/>
              <w:wordWrap/>
              <w:overflowPunct/>
              <w:topLinePunct w:val="0"/>
              <w:autoSpaceDE/>
              <w:autoSpaceDN/>
              <w:bidi w:val="0"/>
              <w:adjustRightInd/>
              <w:snapToGrid/>
              <w:spacing w:line="360" w:lineRule="auto"/>
              <w:ind w:firstLine="492" w:firstLineChars="200"/>
              <w:jc w:val="left"/>
              <w:textAlignment w:val="auto"/>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color w:val="auto"/>
                <w:spacing w:val="3"/>
                <w:sz w:val="24"/>
                <w:szCs w:val="24"/>
                <w:highlight w:val="none"/>
                <w:lang w:val="en-US" w:eastAsia="zh-CN"/>
              </w:rPr>
              <w:t>氨水理化性质：</w:t>
            </w:r>
          </w:p>
          <w:p w14:paraId="13F7123B">
            <w:pPr>
              <w:keepNext w:val="0"/>
              <w:keepLines w:val="0"/>
              <w:pageBreakBefore w:val="0"/>
              <w:widowControl/>
              <w:suppressLineNumbers w:val="0"/>
              <w:kinsoku/>
              <w:wordWrap/>
              <w:overflowPunct/>
              <w:topLinePunct w:val="0"/>
              <w:autoSpaceDE/>
              <w:autoSpaceDN/>
              <w:bidi w:val="0"/>
              <w:adjustRightInd/>
              <w:snapToGrid/>
              <w:spacing w:line="360" w:lineRule="auto"/>
              <w:ind w:firstLine="492" w:firstLineChars="200"/>
              <w:jc w:val="left"/>
              <w:textAlignment w:val="auto"/>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color w:val="auto"/>
                <w:spacing w:val="3"/>
                <w:sz w:val="24"/>
                <w:szCs w:val="24"/>
                <w:highlight w:val="none"/>
                <w:lang w:val="en-US" w:eastAsia="zh-CN"/>
              </w:rPr>
              <w:t>氨水又称阿摩尼亚水，主要成分为NH</w:t>
            </w:r>
            <w:r>
              <w:rPr>
                <w:rFonts w:hint="default" w:ascii="Times New Roman" w:hAnsi="Times New Roman" w:eastAsia="宋体" w:cs="Times New Roman"/>
                <w:color w:val="auto"/>
                <w:spacing w:val="3"/>
                <w:sz w:val="24"/>
                <w:szCs w:val="24"/>
                <w:highlight w:val="none"/>
                <w:vertAlign w:val="subscript"/>
                <w:lang w:val="en-US" w:eastAsia="zh-CN"/>
              </w:rPr>
              <w:t>3·</w:t>
            </w:r>
            <w:r>
              <w:rPr>
                <w:rFonts w:hint="default" w:ascii="Times New Roman" w:hAnsi="Times New Roman" w:eastAsia="宋体" w:cs="Times New Roman"/>
                <w:color w:val="auto"/>
                <w:spacing w:val="3"/>
                <w:sz w:val="24"/>
                <w:szCs w:val="24"/>
                <w:highlight w:val="none"/>
                <w:lang w:val="en-US" w:eastAsia="zh-CN"/>
              </w:rPr>
              <w:t>H</w:t>
            </w:r>
            <w:r>
              <w:rPr>
                <w:rFonts w:hint="default" w:ascii="Times New Roman" w:hAnsi="Times New Roman" w:eastAsia="宋体" w:cs="Times New Roman"/>
                <w:color w:val="auto"/>
                <w:spacing w:val="3"/>
                <w:sz w:val="24"/>
                <w:szCs w:val="24"/>
                <w:highlight w:val="none"/>
                <w:vertAlign w:val="subscript"/>
                <w:lang w:val="en-US" w:eastAsia="zh-CN"/>
              </w:rPr>
              <w:t>2</w:t>
            </w:r>
            <w:r>
              <w:rPr>
                <w:rFonts w:hint="default" w:ascii="Times New Roman" w:hAnsi="Times New Roman" w:eastAsia="宋体" w:cs="Times New Roman"/>
                <w:color w:val="auto"/>
                <w:spacing w:val="3"/>
                <w:sz w:val="24"/>
                <w:szCs w:val="24"/>
                <w:highlight w:val="none"/>
                <w:lang w:val="en-US" w:eastAsia="zh-CN"/>
              </w:rPr>
              <w:t>O，是氨的水溶液，无色透明且具有刺激性气味，</w:t>
            </w:r>
            <w:r>
              <w:rPr>
                <w:rFonts w:hint="default" w:ascii="Times New Roman" w:hAnsi="Times New Roman" w:eastAsia="宋体" w:cs="Times New Roman"/>
                <w:b w:val="0"/>
                <w:bCs w:val="0"/>
                <w:color w:val="auto"/>
                <w:spacing w:val="3"/>
                <w:sz w:val="24"/>
                <w:szCs w:val="24"/>
                <w:highlight w:val="none"/>
                <w:lang w:val="en-US" w:eastAsia="zh-CN"/>
              </w:rPr>
              <w:t>20%氨水相对密度（水=1）：0.91kg/L，</w:t>
            </w:r>
            <w:r>
              <w:rPr>
                <w:rFonts w:hint="default" w:ascii="Times New Roman" w:hAnsi="Times New Roman" w:eastAsia="宋体" w:cs="Times New Roman"/>
                <w:b w:val="0"/>
                <w:bCs w:val="0"/>
                <w:i w:val="0"/>
                <w:iCs w:val="0"/>
                <w:caps w:val="0"/>
                <w:color w:val="auto"/>
                <w:spacing w:val="0"/>
                <w:sz w:val="24"/>
                <w:szCs w:val="24"/>
                <w:highlight w:val="none"/>
                <w:shd w:val="clear" w:fill="FFFFFF"/>
              </w:rPr>
              <w:t>20%氨水（质量分数）在标准大气压（101.325kPa）下的沸点约为</w:t>
            </w:r>
            <w:r>
              <w:rPr>
                <w:rStyle w:val="27"/>
                <w:rFonts w:hint="default" w:ascii="Times New Roman" w:hAnsi="Times New Roman" w:eastAsia="宋体" w:cs="Times New Roman"/>
                <w:b w:val="0"/>
                <w:bCs w:val="0"/>
                <w:i w:val="0"/>
                <w:iCs w:val="0"/>
                <w:caps w:val="0"/>
                <w:color w:val="auto"/>
                <w:spacing w:val="0"/>
                <w:sz w:val="24"/>
                <w:szCs w:val="24"/>
                <w:highlight w:val="none"/>
                <w:shd w:val="clear" w:fill="FFFFFF"/>
              </w:rPr>
              <w:t>100.6℃</w:t>
            </w:r>
            <w:r>
              <w:rPr>
                <w:rStyle w:val="27"/>
                <w:rFonts w:hint="eastAsia" w:ascii="Times New Roman" w:hAnsi="Times New Roman" w:cs="Times New Roman"/>
                <w:b w:val="0"/>
                <w:bCs w:val="0"/>
                <w:i w:val="0"/>
                <w:iCs w:val="0"/>
                <w:caps w:val="0"/>
                <w:color w:val="auto"/>
                <w:spacing w:val="0"/>
                <w:sz w:val="24"/>
                <w:szCs w:val="24"/>
                <w:highlight w:val="none"/>
                <w:shd w:val="clear" w:fill="FFFFFF"/>
                <w:lang w:eastAsia="zh-CN"/>
              </w:rPr>
              <w:t>，</w:t>
            </w:r>
            <w:r>
              <w:rPr>
                <w:rFonts w:hint="default" w:ascii="Times New Roman" w:hAnsi="Times New Roman" w:eastAsia="宋体" w:cs="Times New Roman"/>
                <w:color w:val="auto"/>
                <w:spacing w:val="3"/>
                <w:sz w:val="24"/>
                <w:szCs w:val="24"/>
                <w:highlight w:val="none"/>
                <w:lang w:val="en-US" w:eastAsia="zh-CN"/>
              </w:rPr>
              <w:t>易挥发。主要用作化肥。氨水有一定的腐蚀作用，与禁忌物接触有燃烧爆炸危险（爆炸极限25%-29%），挥发的氨气有毒，对眼、鼻、皮肤有刺激性和腐蚀性。对环境有害，对水体、土壤和大气可造成污染。</w:t>
            </w:r>
          </w:p>
          <w:p w14:paraId="78096019">
            <w:pPr>
              <w:keepNext w:val="0"/>
              <w:keepLines w:val="0"/>
              <w:widowControl/>
              <w:suppressLineNumbers w:val="0"/>
              <w:spacing w:line="360" w:lineRule="auto"/>
              <w:jc w:val="left"/>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4.劳动定员和工作制度</w:t>
            </w:r>
          </w:p>
          <w:p w14:paraId="6E3DCF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劳动定员及工作制度：技改</w:t>
            </w:r>
            <w:r>
              <w:rPr>
                <w:rFonts w:hint="eastAsia" w:ascii="Times New Roman" w:hAnsi="Times New Roman" w:cs="Times New Roman"/>
                <w:b w:val="0"/>
                <w:bCs w:val="0"/>
                <w:color w:val="auto"/>
                <w:kern w:val="0"/>
                <w:sz w:val="24"/>
                <w:szCs w:val="24"/>
                <w:highlight w:val="none"/>
                <w:lang w:val="en-US" w:eastAsia="zh-CN" w:bidi="ar"/>
              </w:rPr>
              <w:t>项目</w:t>
            </w:r>
            <w:r>
              <w:rPr>
                <w:rFonts w:hint="default" w:ascii="Times New Roman" w:hAnsi="Times New Roman" w:eastAsia="宋体" w:cs="Times New Roman"/>
                <w:b w:val="0"/>
                <w:bCs w:val="0"/>
                <w:color w:val="auto"/>
                <w:kern w:val="0"/>
                <w:sz w:val="24"/>
                <w:szCs w:val="24"/>
                <w:highlight w:val="none"/>
                <w:lang w:val="en-US" w:eastAsia="zh-CN" w:bidi="ar"/>
              </w:rPr>
              <w:t>无新增劳动定员，工作制度和现有工程一致，年操作时</w:t>
            </w:r>
            <w:r>
              <w:rPr>
                <w:rFonts w:hint="eastAsia" w:ascii="Times New Roman" w:hAnsi="Times New Roman" w:eastAsia="宋体" w:cs="Times New Roman"/>
                <w:b w:val="0"/>
                <w:bCs w:val="0"/>
                <w:color w:val="auto"/>
                <w:kern w:val="0"/>
                <w:sz w:val="24"/>
                <w:szCs w:val="24"/>
                <w:highlight w:val="none"/>
                <w:lang w:val="en-US" w:eastAsia="zh-CN" w:bidi="ar"/>
              </w:rPr>
              <w:t>间为</w:t>
            </w:r>
            <w:r>
              <w:rPr>
                <w:rFonts w:hint="default" w:ascii="Times New Roman" w:hAnsi="Times New Roman" w:eastAsia="宋体" w:cs="Times New Roman"/>
                <w:b w:val="0"/>
                <w:bCs w:val="0"/>
                <w:color w:val="auto"/>
                <w:kern w:val="0"/>
                <w:sz w:val="24"/>
                <w:szCs w:val="24"/>
                <w:highlight w:val="none"/>
                <w:lang w:val="en-US" w:eastAsia="zh-CN" w:bidi="ar"/>
              </w:rPr>
              <w:t>8000h/a，</w:t>
            </w:r>
            <w:r>
              <w:rPr>
                <w:rFonts w:hint="default" w:ascii="Times New Roman" w:hAnsi="Times New Roman" w:eastAsia="宋体" w:cs="Times New Roman"/>
                <w:color w:val="auto"/>
                <w:sz w:val="24"/>
                <w:highlight w:val="none"/>
              </w:rPr>
              <w:t>年运行时间为333天</w:t>
            </w:r>
            <w:r>
              <w:rPr>
                <w:rFonts w:hint="default" w:ascii="Times New Roman" w:hAnsi="Times New Roman" w:eastAsia="宋体" w:cs="Times New Roman"/>
                <w:b w:val="0"/>
                <w:bCs w:val="0"/>
                <w:color w:val="auto"/>
                <w:kern w:val="0"/>
                <w:sz w:val="24"/>
                <w:szCs w:val="24"/>
                <w:highlight w:val="none"/>
                <w:lang w:val="en-US" w:eastAsia="zh-CN" w:bidi="ar"/>
              </w:rPr>
              <w:t>。</w:t>
            </w:r>
          </w:p>
          <w:p w14:paraId="5D64F84B">
            <w:pPr>
              <w:keepNext w:val="0"/>
              <w:keepLines w:val="0"/>
              <w:widowControl/>
              <w:suppressLineNumbers w:val="0"/>
              <w:spacing w:line="360" w:lineRule="auto"/>
              <w:jc w:val="left"/>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5.公用工程</w:t>
            </w:r>
          </w:p>
          <w:p w14:paraId="3BBDD41A">
            <w:pPr>
              <w:keepNext w:val="0"/>
              <w:keepLines w:val="0"/>
              <w:widowControl/>
              <w:suppressLineNumbers w:val="0"/>
              <w:spacing w:line="360" w:lineRule="auto"/>
              <w:ind w:firstLine="482" w:firstLineChars="200"/>
              <w:jc w:val="left"/>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5.1给水</w:t>
            </w:r>
          </w:p>
          <w:p w14:paraId="0B83F00A">
            <w:pPr>
              <w:pStyle w:val="45"/>
              <w:keepNext w:val="0"/>
              <w:keepLines w:val="0"/>
              <w:pageBreakBefore w:val="0"/>
              <w:kinsoku/>
              <w:wordWrap/>
              <w:overflowPunct/>
              <w:topLinePunct w:val="0"/>
              <w:bidi w:val="0"/>
              <w:snapToGrid w:val="0"/>
              <w:spacing w:line="360" w:lineRule="auto"/>
              <w:ind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本项目用水依托厂区现有给水系统供水。</w:t>
            </w:r>
          </w:p>
          <w:p w14:paraId="08EAA285">
            <w:pPr>
              <w:pStyle w:val="45"/>
              <w:keepNext w:val="0"/>
              <w:keepLines w:val="0"/>
              <w:pageBreakBefore w:val="0"/>
              <w:kinsoku/>
              <w:wordWrap/>
              <w:overflowPunct/>
              <w:topLinePunct w:val="0"/>
              <w:bidi w:val="0"/>
              <w:snapToGrid w:val="0"/>
              <w:spacing w:line="360" w:lineRule="auto"/>
              <w:ind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技改工程无新增劳动定员</w:t>
            </w:r>
            <w:r>
              <w:rPr>
                <w:rFonts w:hint="default" w:ascii="Times New Roman" w:hAnsi="Times New Roman" w:eastAsia="宋体" w:cs="Times New Roman"/>
                <w:color w:val="auto"/>
                <w:sz w:val="24"/>
                <w:highlight w:val="none"/>
                <w:lang w:val="en-US" w:eastAsia="zh-CN"/>
              </w:rPr>
              <w:t>，故无新增生活用水。用水主要为冲洗用水及罐体降温喷淋水。</w:t>
            </w:r>
          </w:p>
          <w:p w14:paraId="637B8E88">
            <w:pPr>
              <w:pStyle w:val="45"/>
              <w:keepNext w:val="0"/>
              <w:keepLines w:val="0"/>
              <w:pageBreakBefore w:val="0"/>
              <w:kinsoku/>
              <w:wordWrap/>
              <w:overflowPunct/>
              <w:topLinePunct w:val="0"/>
              <w:bidi w:val="0"/>
              <w:snapToGrid w:val="0"/>
              <w:spacing w:line="360" w:lineRule="auto"/>
              <w:ind w:right="0" w:firstLine="480" w:firstLineChars="200"/>
              <w:textAlignment w:val="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lang w:val="en-US" w:eastAsia="zh-CN"/>
              </w:rPr>
              <w:t>（1）冲洗</w:t>
            </w:r>
            <w:r>
              <w:rPr>
                <w:rFonts w:hint="default" w:ascii="Times New Roman" w:hAnsi="Times New Roman" w:eastAsia="宋体" w:cs="Times New Roman"/>
                <w:color w:val="auto"/>
                <w:sz w:val="24"/>
                <w:highlight w:val="none"/>
                <w:lang w:val="en-US"/>
              </w:rPr>
              <w:t>用水</w:t>
            </w:r>
          </w:p>
          <w:p w14:paraId="2703AD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val="en-US" w:eastAsia="zh-CN"/>
              </w:rPr>
              <w:t>本项目在运行期间冲洗用水包含地面冲洗及管道检修时管道介质置换的冲洗用水</w:t>
            </w:r>
            <w:r>
              <w:rPr>
                <w:rFonts w:hint="default" w:ascii="Times New Roman" w:hAnsi="Times New Roman" w:eastAsia="宋体" w:cs="Times New Roman"/>
                <w:b w:val="0"/>
                <w:bCs w:val="0"/>
                <w:color w:val="auto"/>
                <w:sz w:val="24"/>
                <w:szCs w:val="24"/>
                <w:highlight w:val="none"/>
                <w:lang w:eastAsia="zh-CN"/>
              </w:rPr>
              <w:t>。</w:t>
            </w:r>
          </w:p>
          <w:p w14:paraId="24299AB3">
            <w:pPr>
              <w:pStyle w:val="45"/>
              <w:keepNext w:val="0"/>
              <w:keepLines w:val="0"/>
              <w:pageBreakBefore w:val="0"/>
              <w:kinsoku/>
              <w:wordWrap/>
              <w:overflowPunct/>
              <w:topLinePunct w:val="0"/>
              <w:bidi w:val="0"/>
              <w:snapToGrid w:val="0"/>
              <w:spacing w:line="360" w:lineRule="auto"/>
              <w:ind w:right="0" w:firstLine="482" w:firstLineChars="200"/>
              <w:textAlignment w:val="auto"/>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根据建设单位提供资料，本项目冲洗用水量1m</w:t>
            </w:r>
            <w:r>
              <w:rPr>
                <w:rFonts w:hint="default" w:ascii="Times New Roman" w:hAnsi="Times New Roman" w:eastAsia="宋体" w:cs="Times New Roman"/>
                <w:b/>
                <w:bCs w:val="0"/>
                <w:color w:val="auto"/>
                <w:sz w:val="24"/>
                <w:highlight w:val="none"/>
                <w:vertAlign w:val="superscript"/>
                <w:lang w:val="en-US" w:eastAsia="zh-CN"/>
              </w:rPr>
              <w:t>3</w:t>
            </w:r>
            <w:r>
              <w:rPr>
                <w:rFonts w:hint="default" w:ascii="Times New Roman" w:hAnsi="Times New Roman" w:eastAsia="宋体" w:cs="Times New Roman"/>
                <w:b/>
                <w:bCs w:val="0"/>
                <w:color w:val="auto"/>
                <w:sz w:val="24"/>
                <w:highlight w:val="none"/>
                <w:lang w:val="en-US" w:eastAsia="zh-CN"/>
              </w:rPr>
              <w:t>/h，每天冲洗时间约为3h，年用水量999m³/a。</w:t>
            </w:r>
          </w:p>
          <w:p w14:paraId="551B03D0">
            <w:pPr>
              <w:pStyle w:val="45"/>
              <w:keepNext w:val="0"/>
              <w:keepLines w:val="0"/>
              <w:pageBreakBefore w:val="0"/>
              <w:kinsoku/>
              <w:wordWrap/>
              <w:overflowPunct/>
              <w:topLinePunct w:val="0"/>
              <w:bidi w:val="0"/>
              <w:snapToGrid w:val="0"/>
              <w:spacing w:line="360" w:lineRule="auto"/>
              <w:ind w:right="0" w:firstLine="480" w:firstLineChars="200"/>
              <w:textAlignment w:val="auto"/>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罐体降温喷淋用水</w:t>
            </w:r>
          </w:p>
          <w:p w14:paraId="6C7C2969">
            <w:pPr>
              <w:pStyle w:val="45"/>
              <w:keepNext w:val="0"/>
              <w:keepLines w:val="0"/>
              <w:pageBreakBefore w:val="0"/>
              <w:kinsoku/>
              <w:wordWrap/>
              <w:overflowPunct/>
              <w:topLinePunct w:val="0"/>
              <w:bidi w:val="0"/>
              <w:snapToGrid w:val="0"/>
              <w:spacing w:line="360" w:lineRule="auto"/>
              <w:ind w:right="0" w:firstLine="480" w:firstLineChars="200"/>
              <w:textAlignment w:val="auto"/>
              <w:rPr>
                <w:rFonts w:hint="default" w:ascii="Times New Roman" w:hAnsi="Times New Roman" w:eastAsia="宋体" w:cs="Times New Roman"/>
                <w:b w:val="0"/>
                <w:bCs/>
                <w:color w:val="auto"/>
                <w:sz w:val="24"/>
                <w:highlight w:val="none"/>
                <w:vertAlign w:val="baseline"/>
                <w:lang w:val="en-US" w:eastAsia="zh-CN"/>
              </w:rPr>
            </w:pPr>
            <w:r>
              <w:rPr>
                <w:rFonts w:hint="default" w:ascii="Times New Roman" w:hAnsi="Times New Roman" w:eastAsia="宋体" w:cs="Times New Roman"/>
                <w:b w:val="0"/>
                <w:bCs/>
                <w:color w:val="auto"/>
                <w:sz w:val="24"/>
                <w:highlight w:val="none"/>
                <w:vertAlign w:val="baseline"/>
                <w:lang w:val="en-US" w:eastAsia="zh-CN"/>
              </w:rPr>
              <w:t>本项目在氨水罐（T-3702A/B）上部设置喷淋水系统，夏季储罐温度高于35℃时，喷淋水打开降温。根据建设单位提供资料，罐体降温喷淋仅在夏季7-9月11时-16时（6h/d），最大用水量4m³/h，2160m³/a。</w:t>
            </w:r>
          </w:p>
          <w:p w14:paraId="0232DEC7">
            <w:pPr>
              <w:pStyle w:val="45"/>
              <w:keepNext w:val="0"/>
              <w:keepLines w:val="0"/>
              <w:pageBreakBefore w:val="0"/>
              <w:kinsoku/>
              <w:wordWrap/>
              <w:overflowPunct/>
              <w:topLinePunct w:val="0"/>
              <w:bidi w:val="0"/>
              <w:snapToGrid w:val="0"/>
              <w:spacing w:line="360" w:lineRule="auto"/>
              <w:ind w:right="0" w:firstLine="482" w:firstLineChars="200"/>
              <w:textAlignment w:val="auto"/>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5.2排水</w:t>
            </w:r>
          </w:p>
          <w:p w14:paraId="7AFA79D9">
            <w:pPr>
              <w:pStyle w:val="45"/>
              <w:keepNext w:val="0"/>
              <w:keepLines w:val="0"/>
              <w:pageBreakBefore w:val="0"/>
              <w:kinsoku/>
              <w:wordWrap/>
              <w:overflowPunct/>
              <w:topLinePunct w:val="0"/>
              <w:bidi w:val="0"/>
              <w:snapToGrid w:val="0"/>
              <w:spacing w:line="360" w:lineRule="auto"/>
              <w:ind w:right="0"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由于在冲洗过程中及喷淋降温过程会有一</w:t>
            </w:r>
            <w:r>
              <w:rPr>
                <w:rFonts w:hint="default" w:ascii="Times New Roman" w:hAnsi="Times New Roman" w:eastAsia="宋体" w:cs="Times New Roman"/>
                <w:b w:val="0"/>
                <w:bCs w:val="0"/>
                <w:color w:val="auto"/>
                <w:highlight w:val="none"/>
                <w:lang w:val="en-US" w:eastAsia="zh-CN"/>
              </w:rPr>
              <w:t>定</w:t>
            </w:r>
            <w:r>
              <w:rPr>
                <w:rFonts w:hint="default" w:ascii="Times New Roman" w:hAnsi="Times New Roman" w:eastAsia="宋体" w:cs="Times New Roman"/>
                <w:b w:val="0"/>
                <w:bCs w:val="0"/>
                <w:color w:val="auto"/>
                <w:sz w:val="24"/>
                <w:szCs w:val="24"/>
                <w:highlight w:val="none"/>
                <w:lang w:val="en-US" w:eastAsia="zh-CN"/>
              </w:rPr>
              <w:t>损耗，损耗率按照20%计，冲洗废水量约为2.4</w:t>
            </w:r>
            <w:r>
              <w:rPr>
                <w:rFonts w:hint="default" w:ascii="Times New Roman" w:hAnsi="Times New Roman" w:eastAsia="宋体" w:cs="Times New Roman"/>
                <w:b w:val="0"/>
                <w:bCs w:val="0"/>
                <w:color w:val="auto"/>
                <w:sz w:val="24"/>
                <w:highlight w:val="none"/>
                <w:lang w:val="en-US" w:eastAsia="zh-CN"/>
              </w:rPr>
              <w:t>m</w:t>
            </w:r>
            <w:r>
              <w:rPr>
                <w:rFonts w:hint="default" w:ascii="Times New Roman" w:hAnsi="Times New Roman" w:eastAsia="宋体" w:cs="Times New Roman"/>
                <w:b w:val="0"/>
                <w:bCs w:val="0"/>
                <w:color w:val="auto"/>
                <w:sz w:val="24"/>
                <w:highlight w:val="none"/>
                <w:vertAlign w:val="superscript"/>
                <w:lang w:val="en-US" w:eastAsia="zh-CN"/>
              </w:rPr>
              <w:t>3</w:t>
            </w:r>
            <w:r>
              <w:rPr>
                <w:rFonts w:hint="default" w:ascii="Times New Roman" w:hAnsi="Times New Roman" w:eastAsia="宋体" w:cs="Times New Roman"/>
                <w:b w:val="0"/>
                <w:bCs w:val="0"/>
                <w:color w:val="auto"/>
                <w:sz w:val="24"/>
                <w:highlight w:val="none"/>
                <w:lang w:val="en-US" w:eastAsia="zh-CN"/>
              </w:rPr>
              <w:t>/d（799m</w:t>
            </w:r>
            <w:r>
              <w:rPr>
                <w:rFonts w:hint="default" w:ascii="Times New Roman" w:hAnsi="Times New Roman" w:eastAsia="宋体" w:cs="Times New Roman"/>
                <w:b w:val="0"/>
                <w:bCs w:val="0"/>
                <w:color w:val="auto"/>
                <w:sz w:val="24"/>
                <w:highlight w:val="none"/>
                <w:vertAlign w:val="superscript"/>
                <w:lang w:val="en-US" w:eastAsia="zh-CN"/>
              </w:rPr>
              <w:t>3</w:t>
            </w:r>
            <w:r>
              <w:rPr>
                <w:rFonts w:hint="default" w:ascii="Times New Roman" w:hAnsi="Times New Roman" w:eastAsia="宋体" w:cs="Times New Roman"/>
                <w:b w:val="0"/>
                <w:bCs w:val="0"/>
                <w:color w:val="auto"/>
                <w:sz w:val="24"/>
                <w:highlight w:val="none"/>
                <w:lang w:val="en-US" w:eastAsia="zh-CN"/>
              </w:rPr>
              <w:t>/a），降温喷淋水废水量约为19.2m</w:t>
            </w:r>
            <w:r>
              <w:rPr>
                <w:rFonts w:hint="default" w:ascii="Times New Roman" w:hAnsi="Times New Roman" w:eastAsia="宋体" w:cs="Times New Roman"/>
                <w:b w:val="0"/>
                <w:bCs w:val="0"/>
                <w:color w:val="auto"/>
                <w:sz w:val="24"/>
                <w:highlight w:val="none"/>
                <w:vertAlign w:val="superscript"/>
                <w:lang w:val="en-US" w:eastAsia="zh-CN"/>
              </w:rPr>
              <w:t>3</w:t>
            </w:r>
            <w:r>
              <w:rPr>
                <w:rFonts w:hint="default" w:ascii="Times New Roman" w:hAnsi="Times New Roman" w:eastAsia="宋体" w:cs="Times New Roman"/>
                <w:b w:val="0"/>
                <w:bCs w:val="0"/>
                <w:color w:val="auto"/>
                <w:sz w:val="24"/>
                <w:highlight w:val="none"/>
                <w:lang w:val="en-US" w:eastAsia="zh-CN"/>
              </w:rPr>
              <w:t>/d（1728m</w:t>
            </w:r>
            <w:r>
              <w:rPr>
                <w:rFonts w:hint="default" w:ascii="Times New Roman" w:hAnsi="Times New Roman" w:eastAsia="宋体" w:cs="Times New Roman"/>
                <w:b w:val="0"/>
                <w:bCs w:val="0"/>
                <w:color w:val="auto"/>
                <w:sz w:val="24"/>
                <w:highlight w:val="none"/>
                <w:vertAlign w:val="superscript"/>
                <w:lang w:val="en-US" w:eastAsia="zh-CN"/>
              </w:rPr>
              <w:t>3</w:t>
            </w:r>
            <w:r>
              <w:rPr>
                <w:rFonts w:hint="default" w:ascii="Times New Roman" w:hAnsi="Times New Roman" w:eastAsia="宋体" w:cs="Times New Roman"/>
                <w:b w:val="0"/>
                <w:bCs w:val="0"/>
                <w:color w:val="auto"/>
                <w:sz w:val="24"/>
                <w:highlight w:val="none"/>
                <w:lang w:val="en-US" w:eastAsia="zh-CN"/>
              </w:rPr>
              <w:t>/a）</w:t>
            </w:r>
            <w:r>
              <w:rPr>
                <w:rFonts w:hint="default" w:ascii="Times New Roman" w:hAnsi="Times New Roman" w:eastAsia="宋体" w:cs="Times New Roman"/>
                <w:b w:val="0"/>
                <w:bCs w:val="0"/>
                <w:color w:val="auto"/>
                <w:sz w:val="24"/>
                <w:szCs w:val="24"/>
                <w:highlight w:val="none"/>
                <w:lang w:val="en-US" w:eastAsia="zh-CN"/>
              </w:rPr>
              <w:t>。</w:t>
            </w:r>
          </w:p>
          <w:p w14:paraId="7BCDFB12">
            <w:pPr>
              <w:pStyle w:val="45"/>
              <w:keepNext w:val="0"/>
              <w:keepLines w:val="0"/>
              <w:pageBreakBefore w:val="0"/>
              <w:kinsoku/>
              <w:wordWrap/>
              <w:overflowPunct/>
              <w:topLinePunct w:val="0"/>
              <w:bidi w:val="0"/>
              <w:snapToGrid w:val="0"/>
              <w:spacing w:line="360" w:lineRule="auto"/>
              <w:ind w:right="0" w:firstLine="480" w:firstLineChars="200"/>
              <w:textAlignment w:val="auto"/>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本项目废水经厂区污水管网收集后依托厂区污水处理站SBR池处理，处理后排入园区污水处理</w:t>
            </w:r>
            <w:r>
              <w:rPr>
                <w:rFonts w:hint="eastAsia" w:ascii="Times New Roman" w:hAnsi="Times New Roman" w:cs="Times New Roman"/>
                <w:b w:val="0"/>
                <w:bCs w:val="0"/>
                <w:color w:val="auto"/>
                <w:sz w:val="24"/>
                <w:highlight w:val="none"/>
                <w:lang w:val="en-US" w:eastAsia="zh-CN"/>
              </w:rPr>
              <w:t>厂</w:t>
            </w:r>
            <w:r>
              <w:rPr>
                <w:rFonts w:hint="default" w:ascii="Times New Roman" w:hAnsi="Times New Roman" w:eastAsia="宋体" w:cs="Times New Roman"/>
                <w:b/>
                <w:bCs w:val="0"/>
                <w:color w:val="auto"/>
                <w:sz w:val="24"/>
                <w:highlight w:val="none"/>
                <w:lang w:val="en-US" w:eastAsia="zh-CN"/>
              </w:rPr>
              <w:t>。</w:t>
            </w:r>
          </w:p>
          <w:p w14:paraId="24606596">
            <w:pPr>
              <w:pStyle w:val="45"/>
              <w:spacing w:line="240" w:lineRule="auto"/>
              <w:ind w:right="86" w:firstLine="422" w:firstLineChars="200"/>
              <w:jc w:val="center"/>
              <w:rPr>
                <w:rFonts w:hint="default" w:ascii="Times New Roman" w:hAnsi="Times New Roman" w:eastAsia="宋体" w:cs="Times New Roman"/>
                <w:b/>
                <w:bCs w:val="0"/>
                <w:color w:val="auto"/>
                <w:sz w:val="21"/>
                <w:szCs w:val="21"/>
                <w:highlight w:val="none"/>
                <w:lang w:val="en-US"/>
              </w:rPr>
            </w:pPr>
            <w:r>
              <w:rPr>
                <w:rFonts w:hint="default" w:ascii="Times New Roman" w:hAnsi="Times New Roman" w:eastAsia="宋体" w:cs="Times New Roman"/>
                <w:b/>
                <w:bCs w:val="0"/>
                <w:color w:val="auto"/>
                <w:sz w:val="21"/>
                <w:szCs w:val="21"/>
                <w:highlight w:val="none"/>
                <w:lang w:val="en-US"/>
              </w:rPr>
              <w:t>表2-</w:t>
            </w:r>
            <w:r>
              <w:rPr>
                <w:rFonts w:hint="default" w:ascii="Times New Roman" w:hAnsi="Times New Roman" w:eastAsia="宋体" w:cs="Times New Roman"/>
                <w:b/>
                <w:bCs w:val="0"/>
                <w:color w:val="auto"/>
                <w:sz w:val="21"/>
                <w:szCs w:val="21"/>
                <w:highlight w:val="none"/>
                <w:lang w:val="en-US" w:eastAsia="zh-CN"/>
              </w:rPr>
              <w:t>4</w:t>
            </w:r>
            <w:r>
              <w:rPr>
                <w:rFonts w:hint="default" w:ascii="Times New Roman" w:hAnsi="Times New Roman" w:eastAsia="宋体" w:cs="Times New Roman"/>
                <w:b/>
                <w:bCs w:val="0"/>
                <w:color w:val="auto"/>
                <w:sz w:val="21"/>
                <w:szCs w:val="21"/>
                <w:highlight w:val="none"/>
                <w:lang w:val="en-US"/>
              </w:rPr>
              <w:t xml:space="preserve">  项目给排水情况</w:t>
            </w:r>
          </w:p>
          <w:tbl>
            <w:tblPr>
              <w:tblStyle w:val="25"/>
              <w:tblW w:w="78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031"/>
              <w:gridCol w:w="834"/>
              <w:gridCol w:w="782"/>
              <w:gridCol w:w="768"/>
              <w:gridCol w:w="716"/>
              <w:gridCol w:w="743"/>
              <w:gridCol w:w="768"/>
              <w:gridCol w:w="1007"/>
            </w:tblGrid>
            <w:tr w14:paraId="2796F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85" w:type="dxa"/>
                  <w:vMerge w:val="restart"/>
                  <w:tcBorders>
                    <w:tl2br w:val="nil"/>
                    <w:tr2bl w:val="nil"/>
                  </w:tcBorders>
                  <w:noWrap w:val="0"/>
                  <w:vAlign w:val="center"/>
                </w:tcPr>
                <w:p w14:paraId="1026C939">
                  <w:pPr>
                    <w:pStyle w:val="58"/>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用水单元</w:t>
                  </w:r>
                </w:p>
              </w:tc>
              <w:tc>
                <w:tcPr>
                  <w:tcW w:w="1031" w:type="dxa"/>
                  <w:vMerge w:val="restart"/>
                  <w:tcBorders>
                    <w:tl2br w:val="nil"/>
                    <w:tr2bl w:val="nil"/>
                  </w:tcBorders>
                  <w:noWrap w:val="0"/>
                  <w:vAlign w:val="center"/>
                </w:tcPr>
                <w:p w14:paraId="79E465A3">
                  <w:pPr>
                    <w:pStyle w:val="58"/>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用水量标准</w:t>
                  </w:r>
                </w:p>
              </w:tc>
              <w:tc>
                <w:tcPr>
                  <w:tcW w:w="1616" w:type="dxa"/>
                  <w:gridSpan w:val="2"/>
                  <w:tcBorders>
                    <w:tl2br w:val="nil"/>
                    <w:tr2bl w:val="nil"/>
                  </w:tcBorders>
                  <w:noWrap w:val="0"/>
                  <w:vAlign w:val="center"/>
                </w:tcPr>
                <w:p w14:paraId="3A6C1A62">
                  <w:pPr>
                    <w:pStyle w:val="58"/>
                    <w:jc w:val="center"/>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sz w:val="21"/>
                      <w:szCs w:val="21"/>
                      <w:highlight w:val="none"/>
                      <w:vertAlign w:val="baseline"/>
                      <w:lang w:val="en-US" w:eastAsia="zh-CN"/>
                    </w:rPr>
                    <w:t>新鲜</w:t>
                  </w:r>
                  <w:r>
                    <w:rPr>
                      <w:rFonts w:hint="default" w:ascii="Times New Roman" w:hAnsi="Times New Roman" w:eastAsia="宋体" w:cs="Times New Roman"/>
                      <w:b/>
                      <w:bCs/>
                      <w:color w:val="auto"/>
                      <w:sz w:val="21"/>
                      <w:szCs w:val="21"/>
                      <w:highlight w:val="none"/>
                      <w:vertAlign w:val="baseline"/>
                      <w:lang w:eastAsia="zh-CN"/>
                    </w:rPr>
                    <w:t>用水量</w:t>
                  </w:r>
                </w:p>
              </w:tc>
              <w:tc>
                <w:tcPr>
                  <w:tcW w:w="1484" w:type="dxa"/>
                  <w:gridSpan w:val="2"/>
                  <w:tcBorders>
                    <w:tl2br w:val="nil"/>
                    <w:tr2bl w:val="nil"/>
                  </w:tcBorders>
                  <w:noWrap w:val="0"/>
                  <w:vAlign w:val="center"/>
                </w:tcPr>
                <w:p w14:paraId="2E3E2685">
                  <w:pPr>
                    <w:pStyle w:val="58"/>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损耗量</w:t>
                  </w:r>
                </w:p>
              </w:tc>
              <w:tc>
                <w:tcPr>
                  <w:tcW w:w="1511" w:type="dxa"/>
                  <w:gridSpan w:val="2"/>
                  <w:tcBorders>
                    <w:tl2br w:val="nil"/>
                    <w:tr2bl w:val="nil"/>
                  </w:tcBorders>
                  <w:noWrap w:val="0"/>
                  <w:vAlign w:val="center"/>
                </w:tcPr>
                <w:p w14:paraId="77A631EE">
                  <w:pPr>
                    <w:pStyle w:val="58"/>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排放量</w:t>
                  </w:r>
                </w:p>
              </w:tc>
              <w:tc>
                <w:tcPr>
                  <w:tcW w:w="1007" w:type="dxa"/>
                  <w:vMerge w:val="restart"/>
                  <w:tcBorders>
                    <w:tl2br w:val="nil"/>
                    <w:tr2bl w:val="nil"/>
                  </w:tcBorders>
                  <w:noWrap w:val="0"/>
                  <w:vAlign w:val="center"/>
                </w:tcPr>
                <w:p w14:paraId="2D50C0A9">
                  <w:pPr>
                    <w:pStyle w:val="58"/>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排水</w:t>
                  </w:r>
                </w:p>
                <w:p w14:paraId="3ACA96A7">
                  <w:pPr>
                    <w:pStyle w:val="58"/>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去向</w:t>
                  </w:r>
                </w:p>
              </w:tc>
            </w:tr>
            <w:tr w14:paraId="18345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5" w:type="dxa"/>
                  <w:vMerge w:val="continue"/>
                  <w:tcBorders>
                    <w:tl2br w:val="nil"/>
                    <w:tr2bl w:val="nil"/>
                  </w:tcBorders>
                  <w:noWrap w:val="0"/>
                  <w:vAlign w:val="center"/>
                </w:tcPr>
                <w:p w14:paraId="6238E01F">
                  <w:pPr>
                    <w:pStyle w:val="58"/>
                    <w:jc w:val="center"/>
                    <w:rPr>
                      <w:rFonts w:hint="default" w:ascii="Times New Roman" w:hAnsi="Times New Roman" w:eastAsia="宋体" w:cs="Times New Roman"/>
                      <w:color w:val="auto"/>
                      <w:sz w:val="21"/>
                      <w:szCs w:val="21"/>
                      <w:highlight w:val="none"/>
                      <w:vertAlign w:val="baseline"/>
                    </w:rPr>
                  </w:pPr>
                </w:p>
              </w:tc>
              <w:tc>
                <w:tcPr>
                  <w:tcW w:w="1031" w:type="dxa"/>
                  <w:vMerge w:val="continue"/>
                  <w:tcBorders>
                    <w:tl2br w:val="nil"/>
                    <w:tr2bl w:val="nil"/>
                  </w:tcBorders>
                  <w:noWrap w:val="0"/>
                  <w:vAlign w:val="center"/>
                </w:tcPr>
                <w:p w14:paraId="4D8D1B4F">
                  <w:pPr>
                    <w:pStyle w:val="58"/>
                    <w:jc w:val="center"/>
                    <w:rPr>
                      <w:rFonts w:hint="default" w:ascii="Times New Roman" w:hAnsi="Times New Roman" w:eastAsia="宋体" w:cs="Times New Roman"/>
                      <w:color w:val="auto"/>
                      <w:sz w:val="21"/>
                      <w:szCs w:val="21"/>
                      <w:highlight w:val="none"/>
                      <w:vertAlign w:val="baseline"/>
                    </w:rPr>
                  </w:pPr>
                </w:p>
              </w:tc>
              <w:tc>
                <w:tcPr>
                  <w:tcW w:w="834" w:type="dxa"/>
                  <w:tcBorders>
                    <w:tl2br w:val="nil"/>
                    <w:tr2bl w:val="nil"/>
                  </w:tcBorders>
                  <w:noWrap w:val="0"/>
                  <w:vAlign w:val="center"/>
                </w:tcPr>
                <w:p w14:paraId="286C4A42">
                  <w:pPr>
                    <w:pStyle w:val="58"/>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vertAlign w:val="baseline"/>
                      <w:lang w:val="en-US" w:eastAsia="zh-CN"/>
                    </w:rPr>
                    <w:t>/d</w:t>
                  </w:r>
                </w:p>
              </w:tc>
              <w:tc>
                <w:tcPr>
                  <w:tcW w:w="782" w:type="dxa"/>
                  <w:tcBorders>
                    <w:tl2br w:val="nil"/>
                    <w:tr2bl w:val="nil"/>
                  </w:tcBorders>
                  <w:noWrap w:val="0"/>
                  <w:vAlign w:val="center"/>
                </w:tcPr>
                <w:p w14:paraId="1A70D55E">
                  <w:pPr>
                    <w:pStyle w:val="58"/>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vertAlign w:val="baseline"/>
                      <w:lang w:val="en-US" w:eastAsia="zh-CN"/>
                    </w:rPr>
                    <w:t>/a</w:t>
                  </w:r>
                </w:p>
              </w:tc>
              <w:tc>
                <w:tcPr>
                  <w:tcW w:w="768" w:type="dxa"/>
                  <w:tcBorders>
                    <w:tl2br w:val="nil"/>
                    <w:tr2bl w:val="nil"/>
                  </w:tcBorders>
                  <w:shd w:val="clear" w:color="auto" w:fill="auto"/>
                  <w:noWrap w:val="0"/>
                  <w:vAlign w:val="center"/>
                </w:tcPr>
                <w:p w14:paraId="1F7BEC99">
                  <w:pPr>
                    <w:pStyle w:val="58"/>
                    <w:ind w:firstLine="0" w:firstLineChars="0"/>
                    <w:jc w:val="center"/>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vertAlign w:val="baseline"/>
                      <w:lang w:val="en-US" w:eastAsia="zh-CN"/>
                    </w:rPr>
                    <w:t>/d</w:t>
                  </w:r>
                </w:p>
              </w:tc>
              <w:tc>
                <w:tcPr>
                  <w:tcW w:w="716" w:type="dxa"/>
                  <w:tcBorders>
                    <w:tl2br w:val="nil"/>
                    <w:tr2bl w:val="nil"/>
                  </w:tcBorders>
                  <w:noWrap w:val="0"/>
                  <w:vAlign w:val="center"/>
                </w:tcPr>
                <w:p w14:paraId="1783ABB6">
                  <w:pPr>
                    <w:pStyle w:val="58"/>
                    <w:ind w:firstLine="0" w:firstLineChars="0"/>
                    <w:jc w:val="center"/>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vertAlign w:val="baseline"/>
                      <w:lang w:val="en-US" w:eastAsia="zh-CN"/>
                    </w:rPr>
                    <w:t>/a</w:t>
                  </w:r>
                </w:p>
              </w:tc>
              <w:tc>
                <w:tcPr>
                  <w:tcW w:w="743" w:type="dxa"/>
                  <w:tcBorders>
                    <w:tl2br w:val="nil"/>
                    <w:tr2bl w:val="nil"/>
                  </w:tcBorders>
                  <w:shd w:val="clear" w:color="auto" w:fill="auto"/>
                  <w:noWrap w:val="0"/>
                  <w:vAlign w:val="center"/>
                </w:tcPr>
                <w:p w14:paraId="0FF8D267">
                  <w:pPr>
                    <w:pStyle w:val="58"/>
                    <w:ind w:firstLine="0" w:firstLineChars="0"/>
                    <w:jc w:val="center"/>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vertAlign w:val="baseline"/>
                      <w:lang w:val="en-US" w:eastAsia="zh-CN"/>
                    </w:rPr>
                    <w:t>/d</w:t>
                  </w:r>
                </w:p>
              </w:tc>
              <w:tc>
                <w:tcPr>
                  <w:tcW w:w="768" w:type="dxa"/>
                  <w:tcBorders>
                    <w:tl2br w:val="nil"/>
                    <w:tr2bl w:val="nil"/>
                  </w:tcBorders>
                  <w:shd w:val="clear" w:color="auto" w:fill="auto"/>
                  <w:noWrap w:val="0"/>
                  <w:vAlign w:val="center"/>
                </w:tcPr>
                <w:p w14:paraId="459EACFB">
                  <w:pPr>
                    <w:pStyle w:val="58"/>
                    <w:ind w:firstLine="0" w:firstLineChars="0"/>
                    <w:jc w:val="center"/>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vertAlign w:val="baseline"/>
                      <w:lang w:val="en-US" w:eastAsia="zh-CN"/>
                    </w:rPr>
                    <w:t>/a</w:t>
                  </w:r>
                </w:p>
              </w:tc>
              <w:tc>
                <w:tcPr>
                  <w:tcW w:w="1007" w:type="dxa"/>
                  <w:vMerge w:val="continue"/>
                  <w:tcBorders>
                    <w:tl2br w:val="nil"/>
                    <w:tr2bl w:val="nil"/>
                  </w:tcBorders>
                  <w:noWrap w:val="0"/>
                  <w:vAlign w:val="center"/>
                </w:tcPr>
                <w:p w14:paraId="5BDD77CB">
                  <w:pPr>
                    <w:pStyle w:val="58"/>
                    <w:jc w:val="center"/>
                    <w:rPr>
                      <w:rFonts w:hint="default" w:ascii="Times New Roman" w:hAnsi="Times New Roman" w:eastAsia="宋体" w:cs="Times New Roman"/>
                      <w:color w:val="auto"/>
                      <w:sz w:val="21"/>
                      <w:szCs w:val="21"/>
                      <w:highlight w:val="none"/>
                      <w:vertAlign w:val="baseline"/>
                    </w:rPr>
                  </w:pPr>
                </w:p>
              </w:tc>
            </w:tr>
            <w:tr w14:paraId="2268D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85" w:type="dxa"/>
                  <w:tcBorders>
                    <w:tl2br w:val="nil"/>
                    <w:tr2bl w:val="nil"/>
                  </w:tcBorders>
                  <w:noWrap w:val="0"/>
                  <w:vAlign w:val="center"/>
                </w:tcPr>
                <w:p w14:paraId="301DE3B4">
                  <w:pPr>
                    <w:pStyle w:val="58"/>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日常冲洗用水</w:t>
                  </w:r>
                </w:p>
              </w:tc>
              <w:tc>
                <w:tcPr>
                  <w:tcW w:w="1031" w:type="dxa"/>
                  <w:tcBorders>
                    <w:tl2br w:val="nil"/>
                    <w:tr2bl w:val="nil"/>
                  </w:tcBorders>
                  <w:noWrap w:val="0"/>
                  <w:vAlign w:val="center"/>
                </w:tcPr>
                <w:p w14:paraId="1485A85A">
                  <w:pPr>
                    <w:pStyle w:val="58"/>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pacing w:val="3"/>
                      <w:sz w:val="21"/>
                      <w:szCs w:val="21"/>
                      <w:highlight w:val="none"/>
                      <w:lang w:val="en-US" w:eastAsia="zh-CN"/>
                    </w:rPr>
                    <w:t>1m</w:t>
                  </w:r>
                  <w:r>
                    <w:rPr>
                      <w:rFonts w:hint="default" w:ascii="Times New Roman" w:hAnsi="Times New Roman" w:eastAsia="宋体" w:cs="Times New Roman"/>
                      <w:color w:val="auto"/>
                      <w:spacing w:val="3"/>
                      <w:sz w:val="21"/>
                      <w:szCs w:val="21"/>
                      <w:highlight w:val="none"/>
                      <w:vertAlign w:val="superscript"/>
                      <w:lang w:val="en-US" w:eastAsia="zh-CN"/>
                    </w:rPr>
                    <w:t>3/</w:t>
                  </w:r>
                  <w:r>
                    <w:rPr>
                      <w:rFonts w:hint="default" w:ascii="Times New Roman" w:hAnsi="Times New Roman" w:eastAsia="宋体" w:cs="Times New Roman"/>
                      <w:color w:val="auto"/>
                      <w:spacing w:val="3"/>
                      <w:sz w:val="21"/>
                      <w:szCs w:val="21"/>
                      <w:highlight w:val="none"/>
                      <w:lang w:val="en-US" w:eastAsia="zh-CN"/>
                    </w:rPr>
                    <w:t>h</w:t>
                  </w:r>
                </w:p>
              </w:tc>
              <w:tc>
                <w:tcPr>
                  <w:tcW w:w="834" w:type="dxa"/>
                  <w:tcBorders>
                    <w:tl2br w:val="nil"/>
                    <w:tr2bl w:val="nil"/>
                  </w:tcBorders>
                  <w:noWrap w:val="0"/>
                  <w:vAlign w:val="center"/>
                </w:tcPr>
                <w:p w14:paraId="4EF394E0">
                  <w:pPr>
                    <w:pStyle w:val="58"/>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w:t>
                  </w:r>
                </w:p>
              </w:tc>
              <w:tc>
                <w:tcPr>
                  <w:tcW w:w="782" w:type="dxa"/>
                  <w:tcBorders>
                    <w:tl2br w:val="nil"/>
                    <w:tr2bl w:val="nil"/>
                  </w:tcBorders>
                  <w:noWrap w:val="0"/>
                  <w:vAlign w:val="center"/>
                </w:tcPr>
                <w:p w14:paraId="140E0B63">
                  <w:pPr>
                    <w:pStyle w:val="58"/>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999</w:t>
                  </w:r>
                </w:p>
              </w:tc>
              <w:tc>
                <w:tcPr>
                  <w:tcW w:w="768" w:type="dxa"/>
                  <w:tcBorders>
                    <w:tl2br w:val="nil"/>
                    <w:tr2bl w:val="nil"/>
                  </w:tcBorders>
                  <w:noWrap w:val="0"/>
                  <w:vAlign w:val="center"/>
                </w:tcPr>
                <w:p w14:paraId="002A292C">
                  <w:pPr>
                    <w:pStyle w:val="58"/>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0.6</w:t>
                  </w:r>
                </w:p>
              </w:tc>
              <w:tc>
                <w:tcPr>
                  <w:tcW w:w="716" w:type="dxa"/>
                  <w:tcBorders>
                    <w:tl2br w:val="nil"/>
                    <w:tr2bl w:val="nil"/>
                  </w:tcBorders>
                  <w:noWrap w:val="0"/>
                  <w:vAlign w:val="center"/>
                </w:tcPr>
                <w:p w14:paraId="7400521C">
                  <w:pPr>
                    <w:pStyle w:val="58"/>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200</w:t>
                  </w:r>
                </w:p>
              </w:tc>
              <w:tc>
                <w:tcPr>
                  <w:tcW w:w="743" w:type="dxa"/>
                  <w:tcBorders>
                    <w:tl2br w:val="nil"/>
                    <w:tr2bl w:val="nil"/>
                  </w:tcBorders>
                  <w:noWrap w:val="0"/>
                  <w:vAlign w:val="center"/>
                </w:tcPr>
                <w:p w14:paraId="473345B6">
                  <w:pPr>
                    <w:pStyle w:val="58"/>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2.4</w:t>
                  </w:r>
                </w:p>
              </w:tc>
              <w:tc>
                <w:tcPr>
                  <w:tcW w:w="768" w:type="dxa"/>
                  <w:tcBorders>
                    <w:tl2br w:val="nil"/>
                    <w:tr2bl w:val="nil"/>
                  </w:tcBorders>
                  <w:noWrap w:val="0"/>
                  <w:vAlign w:val="center"/>
                </w:tcPr>
                <w:p w14:paraId="3805CDE1">
                  <w:pPr>
                    <w:pStyle w:val="58"/>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799</w:t>
                  </w:r>
                </w:p>
              </w:tc>
              <w:tc>
                <w:tcPr>
                  <w:tcW w:w="1007" w:type="dxa"/>
                  <w:vMerge w:val="restart"/>
                  <w:tcBorders>
                    <w:tl2br w:val="nil"/>
                    <w:tr2bl w:val="nil"/>
                  </w:tcBorders>
                  <w:noWrap w:val="0"/>
                  <w:vAlign w:val="center"/>
                </w:tcPr>
                <w:p w14:paraId="5CA65678">
                  <w:pPr>
                    <w:pStyle w:val="58"/>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污水处理站SBR池处理</w:t>
                  </w:r>
                </w:p>
              </w:tc>
            </w:tr>
            <w:tr w14:paraId="51233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5" w:type="dxa"/>
                  <w:tcBorders>
                    <w:tl2br w:val="nil"/>
                    <w:tr2bl w:val="nil"/>
                  </w:tcBorders>
                  <w:noWrap w:val="0"/>
                  <w:vAlign w:val="center"/>
                </w:tcPr>
                <w:p w14:paraId="0CC10A1E">
                  <w:pPr>
                    <w:pStyle w:val="58"/>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罐体降温喷淋用水</w:t>
                  </w:r>
                </w:p>
              </w:tc>
              <w:tc>
                <w:tcPr>
                  <w:tcW w:w="1031" w:type="dxa"/>
                  <w:tcBorders>
                    <w:tl2br w:val="nil"/>
                    <w:tr2bl w:val="nil"/>
                  </w:tcBorders>
                  <w:noWrap w:val="0"/>
                  <w:vAlign w:val="center"/>
                </w:tcPr>
                <w:p w14:paraId="4AD00730">
                  <w:pPr>
                    <w:pStyle w:val="58"/>
                    <w:ind w:firstLine="0" w:firstLineChars="0"/>
                    <w:jc w:val="center"/>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pacing w:val="3"/>
                      <w:sz w:val="21"/>
                      <w:szCs w:val="21"/>
                      <w:highlight w:val="none"/>
                      <w:lang w:val="en-US" w:eastAsia="zh-CN"/>
                    </w:rPr>
                    <w:t>4m</w:t>
                  </w:r>
                  <w:r>
                    <w:rPr>
                      <w:rFonts w:hint="default" w:ascii="Times New Roman" w:hAnsi="Times New Roman" w:eastAsia="宋体" w:cs="Times New Roman"/>
                      <w:color w:val="auto"/>
                      <w:spacing w:val="3"/>
                      <w:sz w:val="21"/>
                      <w:szCs w:val="21"/>
                      <w:highlight w:val="none"/>
                      <w:vertAlign w:val="superscript"/>
                      <w:lang w:val="en-US" w:eastAsia="zh-CN"/>
                    </w:rPr>
                    <w:t>3/</w:t>
                  </w:r>
                  <w:r>
                    <w:rPr>
                      <w:rFonts w:hint="default" w:ascii="Times New Roman" w:hAnsi="Times New Roman" w:eastAsia="宋体" w:cs="Times New Roman"/>
                      <w:color w:val="auto"/>
                      <w:spacing w:val="3"/>
                      <w:sz w:val="21"/>
                      <w:szCs w:val="21"/>
                      <w:highlight w:val="none"/>
                      <w:lang w:val="en-US" w:eastAsia="zh-CN"/>
                    </w:rPr>
                    <w:t>h</w:t>
                  </w:r>
                </w:p>
              </w:tc>
              <w:tc>
                <w:tcPr>
                  <w:tcW w:w="834" w:type="dxa"/>
                  <w:tcBorders>
                    <w:tl2br w:val="nil"/>
                    <w:tr2bl w:val="nil"/>
                  </w:tcBorders>
                  <w:noWrap w:val="0"/>
                  <w:vAlign w:val="center"/>
                </w:tcPr>
                <w:p w14:paraId="77F17B7B">
                  <w:pPr>
                    <w:pStyle w:val="58"/>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24</w:t>
                  </w:r>
                </w:p>
              </w:tc>
              <w:tc>
                <w:tcPr>
                  <w:tcW w:w="782" w:type="dxa"/>
                  <w:tcBorders>
                    <w:tl2br w:val="nil"/>
                    <w:tr2bl w:val="nil"/>
                  </w:tcBorders>
                  <w:noWrap w:val="0"/>
                  <w:vAlign w:val="center"/>
                </w:tcPr>
                <w:p w14:paraId="3E9B4221">
                  <w:pPr>
                    <w:pStyle w:val="58"/>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2160</w:t>
                  </w:r>
                </w:p>
              </w:tc>
              <w:tc>
                <w:tcPr>
                  <w:tcW w:w="768" w:type="dxa"/>
                  <w:tcBorders>
                    <w:tl2br w:val="nil"/>
                    <w:tr2bl w:val="nil"/>
                  </w:tcBorders>
                  <w:noWrap w:val="0"/>
                  <w:vAlign w:val="center"/>
                </w:tcPr>
                <w:p w14:paraId="426C9FC9">
                  <w:pPr>
                    <w:pStyle w:val="58"/>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4.8</w:t>
                  </w:r>
                </w:p>
              </w:tc>
              <w:tc>
                <w:tcPr>
                  <w:tcW w:w="716" w:type="dxa"/>
                  <w:tcBorders>
                    <w:tl2br w:val="nil"/>
                    <w:tr2bl w:val="nil"/>
                  </w:tcBorders>
                  <w:noWrap w:val="0"/>
                  <w:vAlign w:val="center"/>
                </w:tcPr>
                <w:p w14:paraId="0AE1F927">
                  <w:pPr>
                    <w:pStyle w:val="58"/>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432</w:t>
                  </w:r>
                </w:p>
              </w:tc>
              <w:tc>
                <w:tcPr>
                  <w:tcW w:w="743" w:type="dxa"/>
                  <w:tcBorders>
                    <w:tl2br w:val="nil"/>
                    <w:tr2bl w:val="nil"/>
                  </w:tcBorders>
                  <w:noWrap w:val="0"/>
                  <w:vAlign w:val="center"/>
                </w:tcPr>
                <w:p w14:paraId="1D9CEFD0">
                  <w:pPr>
                    <w:pStyle w:val="58"/>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19.2</w:t>
                  </w:r>
                </w:p>
              </w:tc>
              <w:tc>
                <w:tcPr>
                  <w:tcW w:w="768" w:type="dxa"/>
                  <w:tcBorders>
                    <w:tl2br w:val="nil"/>
                    <w:tr2bl w:val="nil"/>
                  </w:tcBorders>
                  <w:noWrap w:val="0"/>
                  <w:vAlign w:val="center"/>
                </w:tcPr>
                <w:p w14:paraId="60883EA4">
                  <w:pPr>
                    <w:pStyle w:val="58"/>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1728</w:t>
                  </w:r>
                </w:p>
              </w:tc>
              <w:tc>
                <w:tcPr>
                  <w:tcW w:w="1007" w:type="dxa"/>
                  <w:vMerge w:val="continue"/>
                  <w:tcBorders>
                    <w:tl2br w:val="nil"/>
                    <w:tr2bl w:val="nil"/>
                  </w:tcBorders>
                  <w:noWrap w:val="0"/>
                  <w:vAlign w:val="center"/>
                </w:tcPr>
                <w:p w14:paraId="7D1D3492">
                  <w:pPr>
                    <w:pStyle w:val="58"/>
                    <w:jc w:val="center"/>
                    <w:rPr>
                      <w:rFonts w:hint="default" w:ascii="Times New Roman" w:hAnsi="Times New Roman" w:eastAsia="宋体" w:cs="Times New Roman"/>
                      <w:color w:val="auto"/>
                      <w:sz w:val="21"/>
                      <w:szCs w:val="21"/>
                      <w:highlight w:val="none"/>
                      <w:lang w:val="en-US" w:eastAsia="zh-CN"/>
                    </w:rPr>
                  </w:pPr>
                </w:p>
              </w:tc>
            </w:tr>
            <w:tr w14:paraId="407DF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216" w:type="dxa"/>
                  <w:gridSpan w:val="2"/>
                  <w:tcBorders>
                    <w:tl2br w:val="nil"/>
                    <w:tr2bl w:val="nil"/>
                  </w:tcBorders>
                  <w:noWrap w:val="0"/>
                  <w:vAlign w:val="center"/>
                </w:tcPr>
                <w:p w14:paraId="1C498751">
                  <w:pPr>
                    <w:pStyle w:val="58"/>
                    <w:ind w:firstLine="0" w:firstLineChars="0"/>
                    <w:jc w:val="center"/>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pacing w:val="3"/>
                      <w:sz w:val="21"/>
                      <w:szCs w:val="21"/>
                      <w:highlight w:val="none"/>
                      <w:lang w:val="en-US" w:eastAsia="zh-CN"/>
                    </w:rPr>
                    <w:t>合计</w:t>
                  </w:r>
                </w:p>
              </w:tc>
              <w:tc>
                <w:tcPr>
                  <w:tcW w:w="834" w:type="dxa"/>
                  <w:tcBorders>
                    <w:tl2br w:val="nil"/>
                    <w:tr2bl w:val="nil"/>
                  </w:tcBorders>
                  <w:noWrap w:val="0"/>
                  <w:vAlign w:val="center"/>
                </w:tcPr>
                <w:p w14:paraId="3A9D3016">
                  <w:pPr>
                    <w:pStyle w:val="58"/>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27</w:t>
                  </w:r>
                </w:p>
              </w:tc>
              <w:tc>
                <w:tcPr>
                  <w:tcW w:w="782" w:type="dxa"/>
                  <w:tcBorders>
                    <w:tl2br w:val="nil"/>
                    <w:tr2bl w:val="nil"/>
                  </w:tcBorders>
                  <w:noWrap w:val="0"/>
                  <w:vAlign w:val="center"/>
                </w:tcPr>
                <w:p w14:paraId="32D29819">
                  <w:pPr>
                    <w:pStyle w:val="58"/>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3159</w:t>
                  </w:r>
                </w:p>
              </w:tc>
              <w:tc>
                <w:tcPr>
                  <w:tcW w:w="768" w:type="dxa"/>
                  <w:tcBorders>
                    <w:tl2br w:val="nil"/>
                    <w:tr2bl w:val="nil"/>
                  </w:tcBorders>
                  <w:noWrap w:val="0"/>
                  <w:vAlign w:val="center"/>
                </w:tcPr>
                <w:p w14:paraId="63479B1F">
                  <w:pPr>
                    <w:pStyle w:val="58"/>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5.4</w:t>
                  </w:r>
                </w:p>
              </w:tc>
              <w:tc>
                <w:tcPr>
                  <w:tcW w:w="716" w:type="dxa"/>
                  <w:tcBorders>
                    <w:tl2br w:val="nil"/>
                    <w:tr2bl w:val="nil"/>
                  </w:tcBorders>
                  <w:noWrap w:val="0"/>
                  <w:vAlign w:val="center"/>
                </w:tcPr>
                <w:p w14:paraId="29F2EF86">
                  <w:pPr>
                    <w:pStyle w:val="58"/>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632</w:t>
                  </w:r>
                </w:p>
              </w:tc>
              <w:tc>
                <w:tcPr>
                  <w:tcW w:w="743" w:type="dxa"/>
                  <w:tcBorders>
                    <w:tl2br w:val="nil"/>
                    <w:tr2bl w:val="nil"/>
                  </w:tcBorders>
                  <w:noWrap w:val="0"/>
                  <w:vAlign w:val="center"/>
                </w:tcPr>
                <w:p w14:paraId="5D624F67">
                  <w:pPr>
                    <w:pStyle w:val="58"/>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21.6</w:t>
                  </w:r>
                </w:p>
              </w:tc>
              <w:tc>
                <w:tcPr>
                  <w:tcW w:w="768" w:type="dxa"/>
                  <w:tcBorders>
                    <w:tl2br w:val="nil"/>
                    <w:tr2bl w:val="nil"/>
                  </w:tcBorders>
                  <w:noWrap w:val="0"/>
                  <w:vAlign w:val="center"/>
                </w:tcPr>
                <w:p w14:paraId="7D29A8B3">
                  <w:pPr>
                    <w:pStyle w:val="58"/>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2527</w:t>
                  </w:r>
                </w:p>
              </w:tc>
              <w:tc>
                <w:tcPr>
                  <w:tcW w:w="1007" w:type="dxa"/>
                  <w:tcBorders>
                    <w:tl2br w:val="nil"/>
                    <w:tr2bl w:val="nil"/>
                  </w:tcBorders>
                  <w:noWrap w:val="0"/>
                  <w:vAlign w:val="center"/>
                </w:tcPr>
                <w:p w14:paraId="13F8241B">
                  <w:pPr>
                    <w:pStyle w:val="58"/>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bl>
          <w:p w14:paraId="129A6EF5">
            <w:pPr>
              <w:pStyle w:val="45"/>
              <w:spacing w:line="360" w:lineRule="auto"/>
              <w:ind w:right="86" w:firstLine="480" w:firstLineChars="200"/>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lang w:val="en-US"/>
              </w:rPr>
              <w:t>项目水平衡图见图2-1。</w:t>
            </w:r>
          </w:p>
          <w:p w14:paraId="6EFBED2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drawing>
                <wp:inline distT="0" distB="0" distL="114300" distR="114300">
                  <wp:extent cx="5136515" cy="1742440"/>
                  <wp:effectExtent l="0" t="0" r="6985" b="1016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0"/>
                          <a:stretch>
                            <a:fillRect/>
                          </a:stretch>
                        </pic:blipFill>
                        <pic:spPr>
                          <a:xfrm>
                            <a:off x="0" y="0"/>
                            <a:ext cx="5136515" cy="1742440"/>
                          </a:xfrm>
                          <a:prstGeom prst="rect">
                            <a:avLst/>
                          </a:prstGeom>
                          <a:noFill/>
                          <a:ln>
                            <a:noFill/>
                          </a:ln>
                        </pic:spPr>
                      </pic:pic>
                    </a:graphicData>
                  </a:graphic>
                </wp:inline>
              </w:drawing>
            </w:r>
          </w:p>
          <w:p w14:paraId="7869E5E6">
            <w:pPr>
              <w:keepNext w:val="0"/>
              <w:keepLines w:val="0"/>
              <w:widowControl/>
              <w:suppressLineNumbers w:val="0"/>
              <w:spacing w:line="240" w:lineRule="auto"/>
              <w:jc w:val="center"/>
              <w:rPr>
                <w:rFonts w:hint="default" w:ascii="Times New Roman" w:hAnsi="Times New Roman" w:eastAsia="宋体" w:cs="Times New Roman"/>
                <w:b/>
                <w:color w:val="auto"/>
                <w:kern w:val="2"/>
                <w:sz w:val="21"/>
                <w:szCs w:val="22"/>
                <w:highlight w:val="none"/>
                <w:lang w:val="en-US" w:eastAsia="zh-CN" w:bidi="ar-SA"/>
              </w:rPr>
            </w:pPr>
            <w:r>
              <w:rPr>
                <w:rFonts w:hint="default" w:ascii="Times New Roman" w:hAnsi="Times New Roman" w:eastAsia="宋体" w:cs="Times New Roman"/>
                <w:b/>
                <w:color w:val="auto"/>
                <w:kern w:val="2"/>
                <w:sz w:val="21"/>
                <w:szCs w:val="22"/>
                <w:highlight w:val="none"/>
                <w:lang w:val="en-US" w:eastAsia="zh-CN" w:bidi="ar-SA"/>
              </w:rPr>
              <w:t>图2-</w:t>
            </w:r>
            <w:r>
              <w:rPr>
                <w:rFonts w:hint="eastAsia" w:ascii="Times New Roman" w:hAnsi="Times New Roman" w:cs="Times New Roman"/>
                <w:b/>
                <w:color w:val="auto"/>
                <w:kern w:val="2"/>
                <w:sz w:val="21"/>
                <w:szCs w:val="22"/>
                <w:highlight w:val="none"/>
                <w:lang w:val="en-US" w:eastAsia="zh-CN" w:bidi="ar-SA"/>
              </w:rPr>
              <w:t>1</w:t>
            </w:r>
            <w:r>
              <w:rPr>
                <w:rFonts w:hint="default" w:ascii="Times New Roman" w:hAnsi="Times New Roman" w:eastAsia="宋体" w:cs="Times New Roman"/>
                <w:b/>
                <w:color w:val="auto"/>
                <w:kern w:val="2"/>
                <w:sz w:val="21"/>
                <w:szCs w:val="22"/>
                <w:highlight w:val="none"/>
                <w:lang w:val="en-US" w:eastAsia="zh-CN" w:bidi="ar-SA"/>
              </w:rPr>
              <w:t xml:space="preserve">  项目水平衡图   单位：m</w:t>
            </w:r>
            <w:r>
              <w:rPr>
                <w:rFonts w:hint="default" w:ascii="Times New Roman" w:hAnsi="Times New Roman" w:eastAsia="宋体" w:cs="Times New Roman"/>
                <w:b/>
                <w:color w:val="auto"/>
                <w:kern w:val="2"/>
                <w:sz w:val="21"/>
                <w:szCs w:val="22"/>
                <w:highlight w:val="none"/>
                <w:vertAlign w:val="superscript"/>
                <w:lang w:val="en-US" w:eastAsia="zh-CN" w:bidi="ar-SA"/>
              </w:rPr>
              <w:t>3</w:t>
            </w:r>
            <w:r>
              <w:rPr>
                <w:rFonts w:hint="default" w:ascii="Times New Roman" w:hAnsi="Times New Roman" w:eastAsia="宋体" w:cs="Times New Roman"/>
                <w:b/>
                <w:color w:val="auto"/>
                <w:kern w:val="2"/>
                <w:sz w:val="21"/>
                <w:szCs w:val="22"/>
                <w:highlight w:val="none"/>
                <w:lang w:val="en-US" w:eastAsia="zh-CN" w:bidi="ar-SA"/>
              </w:rPr>
              <w:t>/a</w:t>
            </w:r>
          </w:p>
          <w:p w14:paraId="5A4D2288">
            <w:pPr>
              <w:keepNext w:val="0"/>
              <w:keepLines w:val="0"/>
              <w:widowControl/>
              <w:suppressLineNumbers w:val="0"/>
              <w:spacing w:line="360" w:lineRule="auto"/>
              <w:ind w:firstLine="482" w:firstLineChars="200"/>
              <w:jc w:val="left"/>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5.3供电</w:t>
            </w:r>
          </w:p>
          <w:p w14:paraId="5619BD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利用长青能化厂区现有供配电系统。</w:t>
            </w:r>
          </w:p>
          <w:p w14:paraId="11B05963">
            <w:pPr>
              <w:keepNext w:val="0"/>
              <w:keepLines w:val="0"/>
              <w:widowControl/>
              <w:suppressLineNumbers w:val="0"/>
              <w:spacing w:line="360" w:lineRule="auto"/>
              <w:ind w:firstLine="482" w:firstLineChars="200"/>
              <w:jc w:val="left"/>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5.4消防与安全设施</w:t>
            </w:r>
          </w:p>
          <w:p w14:paraId="3DF859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本储罐区位于厂区的东北角位置，消防系统依托厂区现有室外消防管网系统，消防管网管径DN300，环状敷设；储罐区南侧设置有室外消火栓2个，消火栓间距57m（小于60m），满足本罐区消防用水量需求。</w:t>
            </w:r>
          </w:p>
          <w:p w14:paraId="4E5EE62B">
            <w:pPr>
              <w:keepNext w:val="0"/>
              <w:keepLines w:val="0"/>
              <w:widowControl/>
              <w:suppressLineNumbers w:val="0"/>
              <w:spacing w:line="360" w:lineRule="auto"/>
              <w:ind w:firstLine="482" w:firstLineChars="200"/>
              <w:jc w:val="left"/>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5.5自动控制</w:t>
            </w:r>
          </w:p>
          <w:p w14:paraId="147CE2F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采用DCS系统进行控制，依托厂内原有DCS系统，新增仪表点利旧原DCS系统备用点。通过DCS完成运行参数监视、调整、设备切换控制及系统自诊断、报警保护等功能。就地仪表按照满足工艺检测要求的原则进行选择。</w:t>
            </w:r>
          </w:p>
          <w:p w14:paraId="6441AC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本项目GDS系统依托厂内原有GDS系统，新增可燃/有毒气体探测器信号利旧原GDS系统备用点。通过GDS对可燃有毒气体泄漏情况进行实时监测报警，以确保装置和人身安全。</w:t>
            </w:r>
          </w:p>
          <w:p w14:paraId="3FD3DE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6.厂区平面布置及其合理性分析</w:t>
            </w:r>
          </w:p>
          <w:p w14:paraId="7D1075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2" w:firstLineChars="200"/>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6.1总平面布置原则</w:t>
            </w:r>
          </w:p>
          <w:p w14:paraId="2605877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1）总体布置：在满足生产工艺要求的基础上，结合厂区地形、地质、气象等自然条件，全面地、因地制宜地对工厂建构筑物、运输线路、管线等进行总平面布置。同时，在设计过程中根据装置的不同功能进行分区和组合。力求整体布置紧凑，布局合理、整齐，节约用地，节省投资，有利生产，方便管理，并满足国家有关防火、防爆、安全、卫生、环保等规范规定。</w:t>
            </w:r>
          </w:p>
          <w:p w14:paraId="4822BE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（2）功能分区：功能区划分明确，界区整齐美观。</w:t>
            </w:r>
          </w:p>
          <w:p w14:paraId="666DBB4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（3）工艺流程：主工艺系统布置尽可能集中，工艺流程简捷、顺畅，避免交叉迂回。</w:t>
            </w:r>
          </w:p>
          <w:p w14:paraId="2CDAC68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（4）主工艺物料管线：主工艺物料管线走向顺畅、连接最短。</w:t>
            </w:r>
          </w:p>
          <w:p w14:paraId="257F47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（5）辅助物料管线：辅助物料管线走向顺畅。</w:t>
            </w:r>
          </w:p>
          <w:p w14:paraId="4019CC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2" w:firstLineChars="200"/>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6.2总平面布置方案</w:t>
            </w:r>
          </w:p>
          <w:p w14:paraId="0D8EA7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（1）卸车与储存</w:t>
            </w:r>
          </w:p>
          <w:p w14:paraId="3504ADE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卸车与储存利旧改造现有的储罐用作氨水储罐，防火堤利用现有，防火堤外侧布置氨水卸车泵、氨水输送泵，泵组位于围堰内。</w:t>
            </w:r>
          </w:p>
          <w:p w14:paraId="177202A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（2）氨水蒸发</w:t>
            </w:r>
          </w:p>
          <w:p w14:paraId="68CACD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氨水蒸发：在脱硝装置19m高处增加氨水蒸发器。</w:t>
            </w:r>
          </w:p>
          <w:p w14:paraId="72C975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（3）热风稀释</w:t>
            </w:r>
          </w:p>
          <w:p w14:paraId="506BAD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热风稀释：在脱硝装置25m高处增加混合器。</w:t>
            </w:r>
          </w:p>
          <w:p w14:paraId="222459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布置方案总体布置紧凑、合理，整齐有序，节约用地，节省投资，有利于生产，方便管理，并满足国家有关防火、防爆、安全、卫生、环保等规范规定。主工艺系统布置集中，工艺流程简捷、顺畅，避免交叉迂回，主工艺物料管线走向顺畅、连接最短。</w:t>
            </w:r>
          </w:p>
        </w:tc>
      </w:tr>
      <w:tr w14:paraId="599AE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01" w:type="dxa"/>
            <w:tcBorders>
              <w:tl2br w:val="nil"/>
              <w:tr2bl w:val="nil"/>
            </w:tcBorders>
            <w:shd w:val="clear" w:color="auto" w:fill="auto"/>
            <w:vAlign w:val="center"/>
          </w:tcPr>
          <w:p w14:paraId="42DCAB43">
            <w:pPr>
              <w:keepNext w:val="0"/>
              <w:keepLines w:val="0"/>
              <w:widowControl/>
              <w:suppressLineNumbers w:val="0"/>
              <w:jc w:val="center"/>
              <w:rPr>
                <w:rFonts w:hint="default" w:ascii="Times New Roman" w:hAnsi="Times New Roman" w:eastAsia="宋体" w:cs="Times New Roman"/>
                <w:snapToGrid w:val="0"/>
                <w:color w:val="auto"/>
                <w:kern w:val="2"/>
                <w:sz w:val="24"/>
                <w:szCs w:val="24"/>
                <w:highlight w:val="none"/>
                <w:vertAlign w:val="baseline"/>
                <w:lang w:val="en-US" w:eastAsia="zh-CN" w:bidi="ar-SA"/>
              </w:rPr>
            </w:pPr>
            <w:r>
              <w:rPr>
                <w:rFonts w:hint="default" w:ascii="Times New Roman" w:hAnsi="Times New Roman" w:eastAsia="宋体" w:cs="Times New Roman"/>
                <w:color w:val="auto"/>
                <w:kern w:val="0"/>
                <w:sz w:val="24"/>
                <w:szCs w:val="24"/>
                <w:highlight w:val="none"/>
                <w:lang w:val="en-US" w:eastAsia="zh-CN" w:bidi="ar"/>
              </w:rPr>
              <w:t>工艺流程和产排污环节</w:t>
            </w:r>
          </w:p>
        </w:tc>
        <w:tc>
          <w:tcPr>
            <w:tcW w:w="8314" w:type="dxa"/>
            <w:tcBorders>
              <w:tl2br w:val="nil"/>
              <w:tr2bl w:val="nil"/>
            </w:tcBorders>
            <w:shd w:val="clear" w:color="auto" w:fill="auto"/>
            <w:vAlign w:val="top"/>
          </w:tcPr>
          <w:p w14:paraId="24D38B1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宋体" w:cs="Times New Roman"/>
                <w:b/>
                <w:bCs/>
                <w:color w:val="auto"/>
                <w:kern w:val="2"/>
                <w:sz w:val="24"/>
                <w:szCs w:val="22"/>
                <w:highlight w:val="none"/>
                <w:lang w:val="en-US" w:eastAsia="zh-CN" w:bidi="zh-CN"/>
              </w:rPr>
            </w:pPr>
            <w:r>
              <w:rPr>
                <w:rFonts w:hint="default" w:ascii="Times New Roman" w:hAnsi="Times New Roman" w:eastAsia="宋体" w:cs="Times New Roman"/>
                <w:b/>
                <w:bCs/>
                <w:color w:val="auto"/>
                <w:kern w:val="2"/>
                <w:sz w:val="24"/>
                <w:szCs w:val="22"/>
                <w:highlight w:val="none"/>
                <w:lang w:val="en-US" w:eastAsia="zh-CN" w:bidi="zh-CN"/>
              </w:rPr>
              <w:t>施工期产污环节分析</w:t>
            </w:r>
          </w:p>
          <w:p w14:paraId="558D3E6A">
            <w:pPr>
              <w:pStyle w:val="40"/>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本项目氨水储罐利用厂区原有的柴油储罐，原有柴油储罐已经闲置2年左右，建设单位已对该储罐内部进行整改并进行了封氮处理。</w:t>
            </w:r>
          </w:p>
          <w:p w14:paraId="79A57D64">
            <w:pPr>
              <w:pStyle w:val="40"/>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本项目施工仅进行管道安装及设备安装，</w:t>
            </w:r>
            <w:r>
              <w:rPr>
                <w:rFonts w:hint="default" w:ascii="Times New Roman" w:hAnsi="Times New Roman" w:eastAsia="宋体" w:cs="Times New Roman"/>
                <w:color w:val="auto"/>
                <w:highlight w:val="none"/>
              </w:rPr>
              <w:t>施工</w:t>
            </w:r>
            <w:r>
              <w:rPr>
                <w:rFonts w:hint="eastAsia" w:ascii="Times New Roman" w:hAnsi="Times New Roman" w:cs="Times New Roman"/>
                <w:color w:val="auto"/>
                <w:highlight w:val="none"/>
                <w:lang w:val="en-US" w:eastAsia="zh-CN"/>
              </w:rPr>
              <w:t>人员生活污水</w:t>
            </w:r>
            <w:r>
              <w:rPr>
                <w:rFonts w:hint="default" w:ascii="Times New Roman" w:hAnsi="Times New Roman" w:eastAsia="宋体" w:cs="Times New Roman"/>
                <w:color w:val="auto"/>
                <w:highlight w:val="none"/>
              </w:rPr>
              <w:t>、废气（焊接废气）、噪声及固体废物（</w:t>
            </w:r>
            <w:r>
              <w:rPr>
                <w:rFonts w:hint="default" w:ascii="Times New Roman" w:hAnsi="Times New Roman" w:eastAsia="宋体" w:cs="Times New Roman"/>
                <w:color w:val="auto"/>
                <w:highlight w:val="none"/>
                <w:lang w:val="en-US" w:eastAsia="zh-CN"/>
              </w:rPr>
              <w:t>生活垃圾、废钢材</w:t>
            </w:r>
            <w:r>
              <w:rPr>
                <w:rFonts w:hint="default" w:ascii="Times New Roman" w:hAnsi="Times New Roman" w:eastAsia="宋体" w:cs="Times New Roman"/>
                <w:color w:val="auto"/>
                <w:highlight w:val="none"/>
              </w:rPr>
              <w:t>）产生，产排污环节主要包括</w:t>
            </w:r>
            <w:r>
              <w:rPr>
                <w:rFonts w:hint="default" w:ascii="Times New Roman" w:hAnsi="Times New Roman" w:eastAsia="宋体" w:cs="Times New Roman"/>
                <w:color w:val="auto"/>
                <w:highlight w:val="none"/>
                <w:lang w:val="en-US" w:eastAsia="zh-CN"/>
              </w:rPr>
              <w:t>氨水管道安装</w:t>
            </w:r>
            <w:r>
              <w:rPr>
                <w:rFonts w:hint="eastAsia" w:ascii="Times New Roman" w:hAnsi="Times New Roman" w:cs="Times New Roman"/>
                <w:color w:val="auto"/>
                <w:highlight w:val="none"/>
                <w:lang w:val="en-US" w:eastAsia="zh-CN"/>
              </w:rPr>
              <w:t>、设备安装</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场地清理等</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施工期工艺流程及产污环节图详见</w:t>
            </w:r>
            <w:r>
              <w:rPr>
                <w:rFonts w:hint="default" w:ascii="Times New Roman" w:hAnsi="Times New Roman" w:eastAsia="宋体" w:cs="Times New Roman"/>
                <w:color w:val="auto"/>
                <w:highlight w:val="none"/>
                <w:lang w:eastAsia="zh-CN"/>
              </w:rPr>
              <w:t>图</w:t>
            </w:r>
            <w:r>
              <w:rPr>
                <w:rFonts w:hint="default" w:ascii="Times New Roman" w:hAnsi="Times New Roman" w:eastAsia="宋体" w:cs="Times New Roman"/>
                <w:color w:val="auto"/>
                <w:highlight w:val="none"/>
              </w:rPr>
              <w:t>2-</w:t>
            </w:r>
            <w:r>
              <w:rPr>
                <w:rFonts w:hint="eastAsia" w:ascii="Times New Roman" w:hAnsi="Times New Roman" w:cs="Times New Roman"/>
                <w:color w:val="auto"/>
                <w:highlight w:val="none"/>
                <w:lang w:val="en-US" w:eastAsia="zh-CN"/>
              </w:rPr>
              <w:t>2</w:t>
            </w:r>
            <w:r>
              <w:rPr>
                <w:rFonts w:hint="default" w:ascii="Times New Roman" w:hAnsi="Times New Roman" w:eastAsia="宋体" w:cs="Times New Roman"/>
                <w:color w:val="auto"/>
                <w:highlight w:val="none"/>
              </w:rPr>
              <w:t>。</w:t>
            </w:r>
          </w:p>
          <w:p w14:paraId="38D3C438">
            <w:pPr>
              <w:pStyle w:val="40"/>
              <w:keepNext w:val="0"/>
              <w:keepLines w:val="0"/>
              <w:pageBreakBefore w:val="0"/>
              <w:widowControl w:val="0"/>
              <w:kinsoku/>
              <w:wordWrap w:val="0"/>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highlight w:val="none"/>
                <w:lang w:eastAsia="zh-CN"/>
              </w:rPr>
            </w:pPr>
            <w:r>
              <w:rPr>
                <w:color w:val="auto"/>
                <w:highlight w:val="none"/>
              </w:rPr>
              <w:drawing>
                <wp:inline distT="0" distB="0" distL="114300" distR="114300">
                  <wp:extent cx="4001135" cy="1576705"/>
                  <wp:effectExtent l="0" t="0" r="18415" b="444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4001135" cy="1576705"/>
                          </a:xfrm>
                          <a:prstGeom prst="rect">
                            <a:avLst/>
                          </a:prstGeom>
                          <a:noFill/>
                          <a:ln>
                            <a:noFill/>
                          </a:ln>
                        </pic:spPr>
                      </pic:pic>
                    </a:graphicData>
                  </a:graphic>
                </wp:inline>
              </w:drawing>
            </w:r>
          </w:p>
          <w:p w14:paraId="7D7B8CD5">
            <w:pPr>
              <w:keepNext w:val="0"/>
              <w:keepLines w:val="0"/>
              <w:widowControl/>
              <w:suppressLineNumbers w:val="0"/>
              <w:spacing w:line="240" w:lineRule="auto"/>
              <w:jc w:val="center"/>
              <w:rPr>
                <w:rFonts w:hint="default" w:ascii="Times New Roman" w:hAnsi="Times New Roman" w:eastAsia="宋体" w:cs="Times New Roman"/>
                <w:b/>
                <w:color w:val="auto"/>
                <w:kern w:val="2"/>
                <w:sz w:val="21"/>
                <w:szCs w:val="22"/>
                <w:highlight w:val="none"/>
                <w:lang w:val="en-US" w:eastAsia="zh-CN" w:bidi="ar-SA"/>
              </w:rPr>
            </w:pPr>
            <w:r>
              <w:rPr>
                <w:rFonts w:hint="default" w:ascii="Times New Roman" w:hAnsi="Times New Roman" w:eastAsia="宋体" w:cs="Times New Roman"/>
                <w:b/>
                <w:color w:val="auto"/>
                <w:kern w:val="2"/>
                <w:sz w:val="21"/>
                <w:szCs w:val="22"/>
                <w:highlight w:val="none"/>
                <w:lang w:val="en-US" w:eastAsia="zh-CN" w:bidi="ar-SA"/>
              </w:rPr>
              <w:t>图2-2  项目施工期工艺流程及产污环节图</w:t>
            </w:r>
          </w:p>
          <w:p w14:paraId="6F42B9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表2-5  施工期主要污染源及影响一览表</w:t>
            </w:r>
          </w:p>
          <w:tbl>
            <w:tblPr>
              <w:tblStyle w:val="25"/>
              <w:tblW w:w="79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620"/>
              <w:gridCol w:w="3028"/>
              <w:gridCol w:w="2166"/>
            </w:tblGrid>
            <w:tr w14:paraId="75C1E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84" w:type="dxa"/>
                  <w:tcBorders>
                    <w:tl2br w:val="nil"/>
                    <w:tr2bl w:val="nil"/>
                  </w:tcBorders>
                  <w:vAlign w:val="center"/>
                </w:tcPr>
                <w:p w14:paraId="72587C9E">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类别</w:t>
                  </w:r>
                </w:p>
              </w:tc>
              <w:tc>
                <w:tcPr>
                  <w:tcW w:w="1620" w:type="dxa"/>
                  <w:tcBorders>
                    <w:tl2br w:val="nil"/>
                    <w:tr2bl w:val="nil"/>
                  </w:tcBorders>
                  <w:vAlign w:val="center"/>
                </w:tcPr>
                <w:p w14:paraId="31465C4F">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名称</w:t>
                  </w:r>
                </w:p>
              </w:tc>
              <w:tc>
                <w:tcPr>
                  <w:tcW w:w="3028" w:type="dxa"/>
                  <w:tcBorders>
                    <w:tl2br w:val="nil"/>
                    <w:tr2bl w:val="nil"/>
                  </w:tcBorders>
                  <w:vAlign w:val="center"/>
                </w:tcPr>
                <w:p w14:paraId="3EEAB23A">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产污环节</w:t>
                  </w:r>
                </w:p>
              </w:tc>
              <w:tc>
                <w:tcPr>
                  <w:tcW w:w="2166" w:type="dxa"/>
                  <w:tcBorders>
                    <w:tl2br w:val="nil"/>
                    <w:tr2bl w:val="nil"/>
                  </w:tcBorders>
                  <w:vAlign w:val="center"/>
                </w:tcPr>
                <w:p w14:paraId="69948BBE">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污染物名称</w:t>
                  </w:r>
                </w:p>
              </w:tc>
            </w:tr>
            <w:tr w14:paraId="659BD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84" w:type="dxa"/>
                  <w:tcBorders>
                    <w:tl2br w:val="nil"/>
                    <w:tr2bl w:val="nil"/>
                  </w:tcBorders>
                  <w:vAlign w:val="center"/>
                </w:tcPr>
                <w:p w14:paraId="3C352718">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废气</w:t>
                  </w:r>
                </w:p>
              </w:tc>
              <w:tc>
                <w:tcPr>
                  <w:tcW w:w="1620" w:type="dxa"/>
                  <w:tcBorders>
                    <w:tl2br w:val="nil"/>
                    <w:tr2bl w:val="nil"/>
                  </w:tcBorders>
                  <w:vAlign w:val="center"/>
                </w:tcPr>
                <w:p w14:paraId="65BDB765">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主体工程建设</w:t>
                  </w:r>
                </w:p>
              </w:tc>
              <w:tc>
                <w:tcPr>
                  <w:tcW w:w="3028" w:type="dxa"/>
                  <w:tcBorders>
                    <w:tl2br w:val="nil"/>
                    <w:tr2bl w:val="nil"/>
                  </w:tcBorders>
                  <w:vAlign w:val="center"/>
                </w:tcPr>
                <w:p w14:paraId="0C5EF260">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管道焊接</w:t>
                  </w:r>
                </w:p>
              </w:tc>
              <w:tc>
                <w:tcPr>
                  <w:tcW w:w="2166" w:type="dxa"/>
                  <w:tcBorders>
                    <w:tl2br w:val="nil"/>
                    <w:tr2bl w:val="nil"/>
                  </w:tcBorders>
                  <w:vAlign w:val="center"/>
                </w:tcPr>
                <w:p w14:paraId="5C08A335">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焊接废气</w:t>
                  </w:r>
                </w:p>
              </w:tc>
            </w:tr>
            <w:tr w14:paraId="02A09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184" w:type="dxa"/>
                  <w:tcBorders>
                    <w:tl2br w:val="nil"/>
                    <w:tr2bl w:val="nil"/>
                  </w:tcBorders>
                  <w:vAlign w:val="center"/>
                </w:tcPr>
                <w:p w14:paraId="5C33A3D2">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废水</w:t>
                  </w:r>
                </w:p>
              </w:tc>
              <w:tc>
                <w:tcPr>
                  <w:tcW w:w="1620" w:type="dxa"/>
                  <w:tcBorders>
                    <w:tl2br w:val="nil"/>
                    <w:tr2bl w:val="nil"/>
                  </w:tcBorders>
                  <w:vAlign w:val="center"/>
                </w:tcPr>
                <w:p w14:paraId="4785B315">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生活污水</w:t>
                  </w:r>
                </w:p>
              </w:tc>
              <w:tc>
                <w:tcPr>
                  <w:tcW w:w="3028" w:type="dxa"/>
                  <w:tcBorders>
                    <w:tl2br w:val="nil"/>
                    <w:tr2bl w:val="nil"/>
                  </w:tcBorders>
                  <w:vAlign w:val="center"/>
                </w:tcPr>
                <w:p w14:paraId="111E6C70">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eastAsia="宋体" w:cs="Times New Roman"/>
                      <w:b w:val="0"/>
                      <w:bCs w:val="0"/>
                      <w:color w:val="auto"/>
                      <w:sz w:val="21"/>
                      <w:szCs w:val="21"/>
                      <w:highlight w:val="none"/>
                      <w:vertAlign w:val="baseline"/>
                      <w:lang w:val="en-US" w:eastAsia="zh-CN"/>
                    </w:rPr>
                    <w:t>施工人员生活污水</w:t>
                  </w:r>
                </w:p>
              </w:tc>
              <w:tc>
                <w:tcPr>
                  <w:tcW w:w="2166" w:type="dxa"/>
                  <w:tcBorders>
                    <w:tl2br w:val="nil"/>
                    <w:tr2bl w:val="nil"/>
                  </w:tcBorders>
                  <w:vAlign w:val="center"/>
                </w:tcPr>
                <w:p w14:paraId="76170FD9">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COD、NH</w:t>
                  </w:r>
                  <w:r>
                    <w:rPr>
                      <w:rFonts w:hint="default" w:ascii="Times New Roman" w:hAnsi="Times New Roman" w:eastAsia="宋体" w:cs="Times New Roman"/>
                      <w:b w:val="0"/>
                      <w:bCs w:val="0"/>
                      <w:color w:val="auto"/>
                      <w:sz w:val="21"/>
                      <w:szCs w:val="21"/>
                      <w:highlight w:val="none"/>
                      <w:vertAlign w:val="subscript"/>
                      <w:lang w:val="en-US" w:eastAsia="zh-CN"/>
                    </w:rPr>
                    <w:t>3</w:t>
                  </w:r>
                  <w:r>
                    <w:rPr>
                      <w:rFonts w:hint="default" w:ascii="Times New Roman" w:hAnsi="Times New Roman" w:eastAsia="宋体" w:cs="Times New Roman"/>
                      <w:b w:val="0"/>
                      <w:bCs w:val="0"/>
                      <w:color w:val="auto"/>
                      <w:sz w:val="21"/>
                      <w:szCs w:val="21"/>
                      <w:highlight w:val="none"/>
                      <w:vertAlign w:val="baseline"/>
                      <w:lang w:val="en-US" w:eastAsia="zh-CN"/>
                    </w:rPr>
                    <w:t>-N等</w:t>
                  </w:r>
                </w:p>
              </w:tc>
            </w:tr>
            <w:tr w14:paraId="3B2F2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84" w:type="dxa"/>
                  <w:tcBorders>
                    <w:tl2br w:val="nil"/>
                    <w:tr2bl w:val="nil"/>
                  </w:tcBorders>
                  <w:vAlign w:val="center"/>
                </w:tcPr>
                <w:p w14:paraId="72B6744B">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噪声</w:t>
                  </w:r>
                </w:p>
              </w:tc>
              <w:tc>
                <w:tcPr>
                  <w:tcW w:w="1620" w:type="dxa"/>
                  <w:tcBorders>
                    <w:tl2br w:val="nil"/>
                    <w:tr2bl w:val="nil"/>
                  </w:tcBorders>
                  <w:vAlign w:val="center"/>
                </w:tcPr>
                <w:p w14:paraId="1B55B7F4">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施工设备</w:t>
                  </w:r>
                </w:p>
              </w:tc>
              <w:tc>
                <w:tcPr>
                  <w:tcW w:w="3028" w:type="dxa"/>
                  <w:tcBorders>
                    <w:tl2br w:val="nil"/>
                    <w:tr2bl w:val="nil"/>
                  </w:tcBorders>
                  <w:vAlign w:val="center"/>
                </w:tcPr>
                <w:p w14:paraId="2DFABE82">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设备安装、调试</w:t>
                  </w:r>
                </w:p>
              </w:tc>
              <w:tc>
                <w:tcPr>
                  <w:tcW w:w="2166" w:type="dxa"/>
                  <w:tcBorders>
                    <w:tl2br w:val="nil"/>
                    <w:tr2bl w:val="nil"/>
                  </w:tcBorders>
                  <w:vAlign w:val="center"/>
                </w:tcPr>
                <w:p w14:paraId="3557A6E0">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噪声</w:t>
                  </w:r>
                </w:p>
              </w:tc>
            </w:tr>
            <w:tr w14:paraId="1DEC3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tcBorders>
                    <w:tl2br w:val="nil"/>
                    <w:tr2bl w:val="nil"/>
                  </w:tcBorders>
                  <w:vAlign w:val="center"/>
                </w:tcPr>
                <w:p w14:paraId="34454452">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固废</w:t>
                  </w:r>
                </w:p>
              </w:tc>
              <w:tc>
                <w:tcPr>
                  <w:tcW w:w="1620" w:type="dxa"/>
                  <w:tcBorders>
                    <w:tl2br w:val="nil"/>
                    <w:tr2bl w:val="nil"/>
                  </w:tcBorders>
                  <w:vAlign w:val="center"/>
                </w:tcPr>
                <w:p w14:paraId="2D4B317B">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生活垃圾</w:t>
                  </w:r>
                </w:p>
              </w:tc>
              <w:tc>
                <w:tcPr>
                  <w:tcW w:w="3028" w:type="dxa"/>
                  <w:tcBorders>
                    <w:tl2br w:val="nil"/>
                    <w:tr2bl w:val="nil"/>
                  </w:tcBorders>
                  <w:vAlign w:val="center"/>
                </w:tcPr>
                <w:p w14:paraId="46217BC3">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施工人员生活</w:t>
                  </w:r>
                </w:p>
              </w:tc>
              <w:tc>
                <w:tcPr>
                  <w:tcW w:w="2166" w:type="dxa"/>
                  <w:tcBorders>
                    <w:tl2br w:val="nil"/>
                    <w:tr2bl w:val="nil"/>
                  </w:tcBorders>
                  <w:vAlign w:val="center"/>
                </w:tcPr>
                <w:p w14:paraId="61C89B55">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生活垃圾</w:t>
                  </w:r>
                </w:p>
              </w:tc>
            </w:tr>
            <w:tr w14:paraId="39DD2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84" w:type="dxa"/>
                  <w:vMerge w:val="continue"/>
                  <w:tcBorders>
                    <w:tl2br w:val="nil"/>
                    <w:tr2bl w:val="nil"/>
                  </w:tcBorders>
                  <w:vAlign w:val="center"/>
                </w:tcPr>
                <w:p w14:paraId="35165BBF">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outlineLvl w:val="9"/>
                    <w:rPr>
                      <w:rFonts w:hint="default" w:ascii="Times New Roman" w:hAnsi="Times New Roman" w:eastAsia="宋体" w:cs="Times New Roman"/>
                      <w:b w:val="0"/>
                      <w:bCs w:val="0"/>
                      <w:color w:val="auto"/>
                      <w:sz w:val="21"/>
                      <w:szCs w:val="21"/>
                      <w:highlight w:val="none"/>
                      <w:vertAlign w:val="baseline"/>
                      <w:lang w:val="en-US" w:eastAsia="zh-CN"/>
                    </w:rPr>
                  </w:pPr>
                </w:p>
              </w:tc>
              <w:tc>
                <w:tcPr>
                  <w:tcW w:w="1620" w:type="dxa"/>
                  <w:tcBorders>
                    <w:tl2br w:val="nil"/>
                    <w:tr2bl w:val="nil"/>
                  </w:tcBorders>
                  <w:vAlign w:val="center"/>
                </w:tcPr>
                <w:p w14:paraId="41447DD3">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建筑固体废料</w:t>
                  </w:r>
                </w:p>
              </w:tc>
              <w:tc>
                <w:tcPr>
                  <w:tcW w:w="3028" w:type="dxa"/>
                  <w:tcBorders>
                    <w:tl2br w:val="nil"/>
                    <w:tr2bl w:val="nil"/>
                  </w:tcBorders>
                  <w:vAlign w:val="center"/>
                </w:tcPr>
                <w:p w14:paraId="1DF7C47F">
                  <w:pPr>
                    <w:pStyle w:val="4"/>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eastAsia="宋体"/>
                      <w:b w:val="0"/>
                      <w:bCs w:val="0"/>
                      <w:color w:val="auto"/>
                      <w:sz w:val="21"/>
                      <w:szCs w:val="21"/>
                      <w:highlight w:val="none"/>
                      <w:lang w:val="en-US" w:eastAsia="zh-CN"/>
                    </w:rPr>
                    <w:t>设备安装</w:t>
                  </w:r>
                </w:p>
              </w:tc>
              <w:tc>
                <w:tcPr>
                  <w:tcW w:w="2166" w:type="dxa"/>
                  <w:tcBorders>
                    <w:tl2br w:val="nil"/>
                    <w:tr2bl w:val="nil"/>
                  </w:tcBorders>
                  <w:vAlign w:val="center"/>
                </w:tcPr>
                <w:p w14:paraId="38A41CB8">
                  <w:pPr>
                    <w:pStyle w:val="4"/>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废钢材</w:t>
                  </w:r>
                </w:p>
              </w:tc>
            </w:tr>
          </w:tbl>
          <w:p w14:paraId="25F282A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2.运营期工艺流程及产污环节</w:t>
            </w:r>
          </w:p>
          <w:p w14:paraId="63D73D5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2.1工艺流程</w:t>
            </w:r>
          </w:p>
          <w:p w14:paraId="576E3D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color w:val="auto"/>
                <w:highlight w:val="none"/>
              </w:rPr>
              <w:drawing>
                <wp:inline distT="0" distB="0" distL="114300" distR="114300">
                  <wp:extent cx="4041775" cy="2521585"/>
                  <wp:effectExtent l="0" t="0" r="15875" b="12065"/>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pic:cNvPicPr>
                            <a:picLocks noChangeAspect="1"/>
                          </pic:cNvPicPr>
                        </pic:nvPicPr>
                        <pic:blipFill>
                          <a:blip r:embed="rId12"/>
                          <a:stretch>
                            <a:fillRect/>
                          </a:stretch>
                        </pic:blipFill>
                        <pic:spPr>
                          <a:xfrm>
                            <a:off x="0" y="0"/>
                            <a:ext cx="4041775" cy="2521585"/>
                          </a:xfrm>
                          <a:prstGeom prst="rect">
                            <a:avLst/>
                          </a:prstGeom>
                          <a:noFill/>
                          <a:ln>
                            <a:noFill/>
                          </a:ln>
                        </pic:spPr>
                      </pic:pic>
                    </a:graphicData>
                  </a:graphic>
                </wp:inline>
              </w:drawing>
            </w:r>
          </w:p>
          <w:p w14:paraId="474322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 xml:space="preserve">图2-3  </w:t>
            </w:r>
            <w:r>
              <w:rPr>
                <w:rFonts w:hint="default" w:ascii="Times New Roman" w:hAnsi="Times New Roman" w:eastAsia="宋体" w:cs="Times New Roman"/>
                <w:b/>
                <w:bCs/>
                <w:color w:val="auto"/>
                <w:spacing w:val="1"/>
                <w:sz w:val="21"/>
                <w:szCs w:val="21"/>
                <w:highlight w:val="none"/>
                <w:lang w:val="en-US" w:eastAsia="zh-CN"/>
              </w:rPr>
              <w:t>液氨改氨水工艺改造项目运营期工艺流程图</w:t>
            </w:r>
          </w:p>
          <w:p w14:paraId="7434178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2.2工艺流程简述</w:t>
            </w:r>
          </w:p>
          <w:p w14:paraId="6B5165D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（1）氨水卸车与储存</w:t>
            </w:r>
          </w:p>
          <w:p w14:paraId="41A2E2B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外购氨水通过槽车运输至厂内，槽车与卸车泵通过快接头连接，氨水通过卸车泵（P4501A/B）送至氨水罐（T-3702A/B）内，在氨水罐内暂存。</w:t>
            </w:r>
          </w:p>
          <w:p w14:paraId="59833B4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200m</w:t>
            </w:r>
            <w:r>
              <w:rPr>
                <w:rFonts w:hint="default" w:ascii="Times New Roman" w:hAnsi="Times New Roman" w:eastAsia="宋体" w:cs="Times New Roman"/>
                <w:b w:val="0"/>
                <w:bCs w:val="0"/>
                <w:color w:val="auto"/>
                <w:kern w:val="2"/>
                <w:sz w:val="24"/>
                <w:szCs w:val="24"/>
                <w:highlight w:val="none"/>
                <w:vertAlign w:val="superscript"/>
                <w:lang w:val="en-US" w:eastAsia="zh-CN" w:bidi="ar-SA"/>
              </w:rPr>
              <w:t>3</w:t>
            </w:r>
            <w:r>
              <w:rPr>
                <w:rFonts w:hint="default" w:ascii="Times New Roman" w:hAnsi="Times New Roman" w:eastAsia="宋体" w:cs="Times New Roman"/>
                <w:b w:val="0"/>
                <w:bCs w:val="0"/>
                <w:color w:val="auto"/>
                <w:kern w:val="2"/>
                <w:sz w:val="24"/>
                <w:szCs w:val="24"/>
                <w:highlight w:val="none"/>
                <w:lang w:val="en-US" w:eastAsia="zh-CN" w:bidi="ar-SA"/>
              </w:rPr>
              <w:t>氨水罐（T-3702A/B）采用氮封，氮封装置由供氮阀、泄氮阀、呼吸阀组成，当储罐进液阀开启，向罐内添加物料时，液面上升，气相部分容积减小，压力升高，当罐内压力升至高于泄氮阀压力设定值时，泄氮阀打开，向外界释放氮气，使罐内压力下降，降至泄氮阀压力设定点时，自动关闭。因此，氨水储罐使用氮封，能够避免罐内物料与上方空气直接接触，防止物料挥发，故氨水储存过程无大小呼吸废气排出。</w:t>
            </w:r>
          </w:p>
          <w:p w14:paraId="6E26813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（2）脱硫</w:t>
            </w:r>
          </w:p>
          <w:p w14:paraId="10D4F8B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当脱硫需要氨水时，在氨水罐（T-3702A/B）内暂存的氨水通过氨水输送泵（P4502A/B）送至</w:t>
            </w:r>
            <w:r>
              <w:rPr>
                <w:rFonts w:hint="default" w:ascii="Times New Roman" w:hAnsi="Times New Roman" w:eastAsia="宋体" w:cs="Times New Roman"/>
                <w:color w:val="auto"/>
                <w:sz w:val="24"/>
                <w:szCs w:val="24"/>
                <w:highlight w:val="none"/>
                <w:lang w:val="en-US" w:eastAsia="zh-CN"/>
              </w:rPr>
              <w:t>脱硫界区内</w:t>
            </w:r>
            <w:r>
              <w:rPr>
                <w:rFonts w:hint="default" w:ascii="Times New Roman" w:hAnsi="Times New Roman" w:eastAsia="宋体" w:cs="Times New Roman"/>
                <w:b w:val="0"/>
                <w:bCs w:val="0"/>
                <w:color w:val="auto"/>
                <w:kern w:val="2"/>
                <w:sz w:val="24"/>
                <w:szCs w:val="24"/>
                <w:highlight w:val="none"/>
                <w:lang w:val="en-US" w:eastAsia="zh-CN" w:bidi="ar-SA"/>
              </w:rPr>
              <w:t>工作。</w:t>
            </w:r>
          </w:p>
          <w:p w14:paraId="5B44B93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（3）脱硝</w:t>
            </w:r>
          </w:p>
          <w:p w14:paraId="0AC53DE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①氨水蒸发</w:t>
            </w:r>
          </w:p>
          <w:p w14:paraId="7ED484B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由氨水输送泵（P4502A/B）来的氨水分别进入1~3氨水蒸发器（E4501A/B/C），氨水在氨水蒸发器汽化后以气态形式外送至混合器（S4501A/B/C）。</w:t>
            </w:r>
          </w:p>
          <w:p w14:paraId="0B3AD71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依托现有来自锅炉的饱和蒸汽，对氨水蒸发器间接加热，经氨水蒸发器内的氨水吸收热量后冷凝为冷凝液，进入冷凝液总管回收。</w:t>
            </w:r>
          </w:p>
          <w:p w14:paraId="1E245F2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②热风稀释</w:t>
            </w:r>
          </w:p>
          <w:p w14:paraId="547B76D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加热的氨水混合气与锅炉一次风（烟气中的氮氧化物（NOx））在混合器（S4501A/B/C）内混合，混合后的氨气-烟气中的氮氧化物（NO</w:t>
            </w:r>
            <w:r>
              <w:rPr>
                <w:rFonts w:hint="default" w:ascii="Times New Roman" w:hAnsi="Times New Roman" w:eastAsia="宋体" w:cs="Times New Roman"/>
                <w:b w:val="0"/>
                <w:bCs w:val="0"/>
                <w:color w:val="auto"/>
                <w:kern w:val="2"/>
                <w:sz w:val="24"/>
                <w:szCs w:val="24"/>
                <w:highlight w:val="none"/>
                <w:vertAlign w:val="subscript"/>
                <w:lang w:val="en-US" w:eastAsia="zh-CN" w:bidi="ar-SA"/>
              </w:rPr>
              <w:t>x</w:t>
            </w:r>
            <w:r>
              <w:rPr>
                <w:rFonts w:hint="default" w:ascii="Times New Roman" w:hAnsi="Times New Roman" w:eastAsia="宋体" w:cs="Times New Roman"/>
                <w:b w:val="0"/>
                <w:bCs w:val="0"/>
                <w:color w:val="auto"/>
                <w:kern w:val="2"/>
                <w:sz w:val="24"/>
                <w:szCs w:val="24"/>
                <w:highlight w:val="none"/>
                <w:lang w:val="en-US" w:eastAsia="zh-CN" w:bidi="ar-SA"/>
              </w:rPr>
              <w:t>混合气通过吹氮格栅（喷氨格栅）进入脱硝反应器。</w:t>
            </w:r>
          </w:p>
          <w:p w14:paraId="0EDFE0C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氨水储罐上设置有氮封系统，压力低于1.5KPakPa（G）时进气，压力</w:t>
            </w:r>
            <w:r>
              <w:rPr>
                <w:rFonts w:hint="eastAsia" w:ascii="Times New Roman" w:hAnsi="Times New Roman" w:eastAsia="宋体" w:cs="Times New Roman"/>
                <w:b w:val="0"/>
                <w:bCs w:val="0"/>
                <w:color w:val="auto"/>
                <w:kern w:val="2"/>
                <w:sz w:val="24"/>
                <w:szCs w:val="24"/>
                <w:highlight w:val="none"/>
                <w:lang w:val="en-US" w:eastAsia="zh-CN" w:bidi="ar-SA"/>
              </w:rPr>
              <w:t>再</w:t>
            </w:r>
            <w:r>
              <w:rPr>
                <w:rFonts w:hint="default" w:ascii="Times New Roman" w:hAnsi="Times New Roman" w:eastAsia="宋体" w:cs="Times New Roman"/>
                <w:b w:val="0"/>
                <w:bCs w:val="0"/>
                <w:color w:val="auto"/>
                <w:kern w:val="2"/>
                <w:sz w:val="24"/>
                <w:szCs w:val="24"/>
                <w:highlight w:val="none"/>
                <w:lang w:val="en-US" w:eastAsia="zh-CN" w:bidi="ar-SA"/>
              </w:rPr>
              <w:t>高于3.5KPakPa（G）排气。</w:t>
            </w:r>
          </w:p>
          <w:p w14:paraId="1C9A182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氨水罐（T-3702A/B）上部设置喷淋水系统，夏季储罐温度高于35℃时，喷淋水打开降温。</w:t>
            </w:r>
          </w:p>
          <w:p w14:paraId="364CC72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2.3产排污环节</w:t>
            </w:r>
          </w:p>
          <w:p w14:paraId="6134068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2.3.1废水</w:t>
            </w:r>
          </w:p>
          <w:p w14:paraId="6D0B6D6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生产运营过程中，会定期对装置区地坪</w:t>
            </w:r>
            <w:r>
              <w:rPr>
                <w:rFonts w:hint="eastAsia" w:ascii="Times New Roman" w:hAnsi="Times New Roman" w:cs="Times New Roman"/>
                <w:b w:val="0"/>
                <w:bCs w:val="0"/>
                <w:color w:val="auto"/>
                <w:kern w:val="2"/>
                <w:sz w:val="24"/>
                <w:szCs w:val="24"/>
                <w:highlight w:val="none"/>
                <w:lang w:val="en-US" w:eastAsia="zh-CN" w:bidi="ar-SA"/>
              </w:rPr>
              <w:t>进行</w:t>
            </w:r>
            <w:r>
              <w:rPr>
                <w:rFonts w:hint="default" w:ascii="Times New Roman" w:hAnsi="Times New Roman" w:eastAsia="宋体" w:cs="Times New Roman"/>
                <w:b w:val="0"/>
                <w:bCs w:val="0"/>
                <w:color w:val="auto"/>
                <w:kern w:val="2"/>
                <w:sz w:val="24"/>
                <w:szCs w:val="24"/>
                <w:highlight w:val="none"/>
                <w:lang w:val="en-US" w:eastAsia="zh-CN" w:bidi="ar-SA"/>
              </w:rPr>
              <w:t>冲洗，将会产生冲洗废水及罐体降温喷淋废水，</w:t>
            </w:r>
            <w:r>
              <w:rPr>
                <w:rFonts w:hint="default" w:ascii="Times New Roman" w:hAnsi="Times New Roman" w:eastAsia="宋体" w:cs="Times New Roman"/>
                <w:b w:val="0"/>
                <w:bCs w:val="0"/>
                <w:color w:val="auto"/>
                <w:sz w:val="24"/>
                <w:highlight w:val="none"/>
                <w:lang w:val="en-US" w:eastAsia="zh-CN"/>
              </w:rPr>
              <w:t>本项目废水经厂区污水管网收集后排入厂区污水处理站SBR池处理，处理后排入园区污水处理站</w:t>
            </w:r>
            <w:r>
              <w:rPr>
                <w:rFonts w:hint="default" w:ascii="Times New Roman" w:hAnsi="Times New Roman" w:eastAsia="宋体" w:cs="Times New Roman"/>
                <w:b w:val="0"/>
                <w:bCs w:val="0"/>
                <w:color w:val="auto"/>
                <w:kern w:val="2"/>
                <w:sz w:val="24"/>
                <w:szCs w:val="24"/>
                <w:highlight w:val="none"/>
                <w:lang w:val="en-US" w:eastAsia="zh-CN" w:bidi="ar-SA"/>
              </w:rPr>
              <w:t>。</w:t>
            </w:r>
          </w:p>
          <w:p w14:paraId="0F9BB34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本项目不新增劳动定员，从厂区现有职工中调配，故不新增生活污水。</w:t>
            </w:r>
          </w:p>
          <w:p w14:paraId="3C2AAE3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2.3.2废气</w:t>
            </w:r>
          </w:p>
          <w:p w14:paraId="039774A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项目氨水储罐使用氮封，当压力低于1.5KPakPa（G）时进气，高于3.5KPakPa（G）时排气，能够避免罐内物料与上方空气直接接触，防止物料挥发，故氨水储存过程无大小呼吸废气排出。氨水充装时，通过液相鹤管和气相鹤管与储罐连通，装车过程处于密封状态，不会有氨气外排。但装车结束拆管时，管道中会存在残留的少量氨气以及设备、管路接口、阀门等跑冒滴漏产生的氨气量很少，无组织排放。</w:t>
            </w:r>
          </w:p>
          <w:p w14:paraId="5FF173F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2.3.3噪声</w:t>
            </w:r>
          </w:p>
          <w:p w14:paraId="40C261C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本项目运营期噪声排放主要来自</w:t>
            </w:r>
            <w:r>
              <w:rPr>
                <w:rFonts w:hint="default" w:ascii="Times New Roman" w:hAnsi="Times New Roman" w:eastAsia="宋体" w:cs="Times New Roman"/>
                <w:color w:val="auto"/>
                <w:sz w:val="24"/>
                <w:szCs w:val="24"/>
                <w:highlight w:val="none"/>
                <w:lang w:val="en-US" w:eastAsia="zh-CN"/>
              </w:rPr>
              <w:t>氨水卸车泵</w:t>
            </w:r>
            <w:r>
              <w:rPr>
                <w:rFonts w:hint="default" w:ascii="Times New Roman" w:hAnsi="Times New Roman" w:eastAsia="宋体" w:cs="Times New Roman"/>
                <w:b w:val="0"/>
                <w:bCs w:val="0"/>
                <w:color w:val="auto"/>
                <w:kern w:val="2"/>
                <w:sz w:val="24"/>
                <w:szCs w:val="24"/>
                <w:highlight w:val="none"/>
                <w:lang w:val="en-US" w:eastAsia="zh-CN" w:bidi="ar-SA"/>
              </w:rPr>
              <w:t>、氨水输送泵、氨水蒸发器及混合器等设备和泵类运行噪声。</w:t>
            </w:r>
          </w:p>
          <w:p w14:paraId="3767055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2.3.4固体废物</w:t>
            </w:r>
          </w:p>
          <w:p w14:paraId="52F6346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运营期固体废物主要来源于对泵类维护保养过</w:t>
            </w:r>
            <w:r>
              <w:rPr>
                <w:rFonts w:hint="eastAsia" w:ascii="Times New Roman" w:hAnsi="Times New Roman" w:cs="Times New Roman"/>
                <w:b w:val="0"/>
                <w:bCs w:val="0"/>
                <w:color w:val="auto"/>
                <w:kern w:val="2"/>
                <w:sz w:val="24"/>
                <w:szCs w:val="24"/>
                <w:highlight w:val="none"/>
                <w:lang w:val="en-US" w:eastAsia="zh-CN" w:bidi="ar-SA"/>
              </w:rPr>
              <w:t>程中</w:t>
            </w:r>
            <w:r>
              <w:rPr>
                <w:rFonts w:hint="default" w:ascii="Times New Roman" w:hAnsi="Times New Roman" w:eastAsia="宋体" w:cs="Times New Roman"/>
                <w:b w:val="0"/>
                <w:bCs w:val="0"/>
                <w:color w:val="auto"/>
                <w:kern w:val="2"/>
                <w:sz w:val="24"/>
                <w:szCs w:val="24"/>
                <w:highlight w:val="none"/>
                <w:lang w:val="en-US" w:eastAsia="zh-CN" w:bidi="ar-SA"/>
              </w:rPr>
              <w:t>产生的少量废</w:t>
            </w:r>
            <w:r>
              <w:rPr>
                <w:rFonts w:hint="eastAsia" w:ascii="Times New Roman" w:hAnsi="Times New Roman" w:cs="Times New Roman"/>
                <w:b w:val="0"/>
                <w:bCs w:val="0"/>
                <w:color w:val="auto"/>
                <w:kern w:val="2"/>
                <w:sz w:val="24"/>
                <w:szCs w:val="24"/>
                <w:highlight w:val="none"/>
                <w:lang w:val="en-US" w:eastAsia="zh-CN" w:bidi="ar-SA"/>
              </w:rPr>
              <w:t>矿物油</w:t>
            </w:r>
            <w:r>
              <w:rPr>
                <w:rFonts w:hint="default" w:ascii="Times New Roman" w:hAnsi="Times New Roman" w:eastAsia="宋体" w:cs="Times New Roman"/>
                <w:b w:val="0"/>
                <w:bCs w:val="0"/>
                <w:color w:val="auto"/>
                <w:kern w:val="2"/>
                <w:sz w:val="24"/>
                <w:szCs w:val="24"/>
                <w:highlight w:val="none"/>
                <w:lang w:val="en-US" w:eastAsia="zh-CN" w:bidi="ar-SA"/>
              </w:rPr>
              <w:t>、废油桶及废含油抹布。</w:t>
            </w:r>
          </w:p>
        </w:tc>
      </w:tr>
      <w:tr w14:paraId="5828C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0" w:type="auto"/>
            <w:shd w:val="clear" w:color="auto" w:fill="auto"/>
            <w:vAlign w:val="center"/>
          </w:tcPr>
          <w:p w14:paraId="076C67C6">
            <w:pPr>
              <w:keepNext w:val="0"/>
              <w:keepLines w:val="0"/>
              <w:widowControl/>
              <w:suppressLineNumbers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与项</w:t>
            </w:r>
          </w:p>
          <w:p w14:paraId="5654146C">
            <w:pPr>
              <w:keepNext w:val="0"/>
              <w:keepLines w:val="0"/>
              <w:widowControl/>
              <w:suppressLineNumbers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目有</w:t>
            </w:r>
          </w:p>
          <w:p w14:paraId="07BDD86F">
            <w:pPr>
              <w:keepNext w:val="0"/>
              <w:keepLines w:val="0"/>
              <w:widowControl/>
              <w:suppressLineNumbers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关的</w:t>
            </w:r>
          </w:p>
          <w:p w14:paraId="1F6135BE">
            <w:pPr>
              <w:keepNext w:val="0"/>
              <w:keepLines w:val="0"/>
              <w:widowControl/>
              <w:suppressLineNumbers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原有</w:t>
            </w:r>
          </w:p>
          <w:p w14:paraId="31E97275">
            <w:pPr>
              <w:keepNext w:val="0"/>
              <w:keepLines w:val="0"/>
              <w:widowControl/>
              <w:suppressLineNumbers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环境</w:t>
            </w:r>
          </w:p>
          <w:p w14:paraId="1B4392D5">
            <w:pPr>
              <w:keepNext w:val="0"/>
              <w:keepLines w:val="0"/>
              <w:widowControl/>
              <w:suppressLineNumbers w:val="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污染</w:t>
            </w:r>
          </w:p>
          <w:p w14:paraId="3087124C">
            <w:pPr>
              <w:keepNext w:val="0"/>
              <w:keepLines w:val="0"/>
              <w:widowControl/>
              <w:suppressLineNumbers w:val="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问题</w:t>
            </w:r>
          </w:p>
        </w:tc>
        <w:tc>
          <w:tcPr>
            <w:tcW w:w="0" w:type="auto"/>
            <w:shd w:val="clear" w:color="auto" w:fill="auto"/>
            <w:vAlign w:val="top"/>
          </w:tcPr>
          <w:p w14:paraId="73041502">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现有工程环保手续履行情况</w:t>
            </w:r>
          </w:p>
          <w:p w14:paraId="1F360F12">
            <w:pPr>
              <w:autoSpaceDE w:val="0"/>
              <w:autoSpaceDN w:val="0"/>
              <w:spacing w:line="360" w:lineRule="auto"/>
              <w:ind w:firstLine="480" w:firstLineChars="200"/>
              <w:contextualSpacing/>
              <w:outlineLvl w:val="1"/>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现有工程</w:t>
            </w:r>
            <w:r>
              <w:rPr>
                <w:rFonts w:hint="default" w:ascii="Times New Roman" w:hAnsi="Times New Roman" w:eastAsia="宋体" w:cs="Times New Roman"/>
                <w:color w:val="auto"/>
                <w:sz w:val="24"/>
                <w:highlight w:val="none"/>
              </w:rPr>
              <w:t>环保手续履行情况见表2-</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w:t>
            </w:r>
          </w:p>
          <w:p w14:paraId="43D51461">
            <w:pPr>
              <w:ind w:firstLine="0" w:firstLineChars="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w:t>
            </w:r>
            <w:r>
              <w:rPr>
                <w:rFonts w:hint="default" w:ascii="Times New Roman" w:hAnsi="Times New Roman" w:eastAsia="宋体" w:cs="Times New Roman"/>
                <w:b/>
                <w:bCs/>
                <w:color w:val="auto"/>
                <w:highlight w:val="none"/>
                <w:lang w:val="en-US" w:eastAsia="zh-CN"/>
              </w:rPr>
              <w:t>2-6</w:t>
            </w:r>
            <w:r>
              <w:rPr>
                <w:rFonts w:hint="default" w:ascii="Times New Roman" w:hAnsi="Times New Roman" w:eastAsia="宋体" w:cs="Times New Roman"/>
                <w:b/>
                <w:bCs/>
                <w:color w:val="auto"/>
                <w:highlight w:val="none"/>
              </w:rPr>
              <w:t xml:space="preserve">  现有项目环保手续履行情况</w:t>
            </w:r>
          </w:p>
          <w:tbl>
            <w:tblPr>
              <w:tblStyle w:val="24"/>
              <w:tblW w:w="81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843"/>
              <w:gridCol w:w="2054"/>
              <w:gridCol w:w="2961"/>
              <w:gridCol w:w="1250"/>
              <w:gridCol w:w="1009"/>
            </w:tblGrid>
            <w:tr w14:paraId="6EBF8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63" w:hRule="atLeast"/>
                <w:jc w:val="center"/>
              </w:trPr>
              <w:tc>
                <w:tcPr>
                  <w:tcW w:w="843" w:type="dxa"/>
                  <w:noWrap w:val="0"/>
                  <w:vAlign w:val="center"/>
                </w:tcPr>
                <w:p w14:paraId="0AA7B14F">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kern w:val="21"/>
                      <w:sz w:val="21"/>
                      <w:szCs w:val="21"/>
                      <w:highlight w:val="none"/>
                      <w:lang w:val="en-US" w:eastAsia="zh-CN"/>
                    </w:rPr>
                  </w:pPr>
                  <w:r>
                    <w:rPr>
                      <w:rFonts w:hint="default" w:ascii="Times New Roman" w:hAnsi="Times New Roman" w:eastAsia="宋体" w:cs="Times New Roman"/>
                      <w:b/>
                      <w:bCs/>
                      <w:color w:val="auto"/>
                      <w:kern w:val="21"/>
                      <w:sz w:val="21"/>
                      <w:szCs w:val="21"/>
                      <w:highlight w:val="none"/>
                      <w:lang w:val="en-US" w:eastAsia="zh-CN"/>
                    </w:rPr>
                    <w:t>时间</w:t>
                  </w:r>
                </w:p>
              </w:tc>
              <w:tc>
                <w:tcPr>
                  <w:tcW w:w="2054" w:type="dxa"/>
                  <w:noWrap w:val="0"/>
                  <w:vAlign w:val="center"/>
                </w:tcPr>
                <w:p w14:paraId="03F251FF">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kern w:val="21"/>
                      <w:sz w:val="21"/>
                      <w:szCs w:val="21"/>
                      <w:highlight w:val="none"/>
                      <w:lang w:val="en-US" w:eastAsia="zh-CN"/>
                    </w:rPr>
                  </w:pPr>
                  <w:r>
                    <w:rPr>
                      <w:rFonts w:hint="default" w:ascii="Times New Roman" w:hAnsi="Times New Roman" w:eastAsia="宋体" w:cs="Times New Roman"/>
                      <w:b/>
                      <w:bCs/>
                      <w:color w:val="auto"/>
                      <w:kern w:val="21"/>
                      <w:sz w:val="21"/>
                      <w:szCs w:val="21"/>
                      <w:highlight w:val="none"/>
                      <w:lang w:val="en-US" w:eastAsia="zh-CN"/>
                    </w:rPr>
                    <w:t>历程</w:t>
                  </w:r>
                </w:p>
              </w:tc>
              <w:tc>
                <w:tcPr>
                  <w:tcW w:w="2961" w:type="dxa"/>
                  <w:noWrap w:val="0"/>
                  <w:vAlign w:val="center"/>
                </w:tcPr>
                <w:p w14:paraId="645B9D32">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kern w:val="21"/>
                      <w:sz w:val="21"/>
                      <w:szCs w:val="21"/>
                      <w:highlight w:val="none"/>
                      <w:lang w:val="en-US" w:eastAsia="zh-CN"/>
                    </w:rPr>
                  </w:pPr>
                  <w:r>
                    <w:rPr>
                      <w:rFonts w:hint="default" w:ascii="Times New Roman" w:hAnsi="Times New Roman" w:eastAsia="宋体" w:cs="Times New Roman"/>
                      <w:b/>
                      <w:bCs/>
                      <w:color w:val="auto"/>
                      <w:kern w:val="21"/>
                      <w:sz w:val="21"/>
                      <w:szCs w:val="21"/>
                      <w:highlight w:val="none"/>
                      <w:lang w:val="en-US" w:eastAsia="zh-CN"/>
                    </w:rPr>
                    <w:t>文件名称</w:t>
                  </w:r>
                </w:p>
              </w:tc>
              <w:tc>
                <w:tcPr>
                  <w:tcW w:w="1250" w:type="dxa"/>
                  <w:noWrap w:val="0"/>
                  <w:vAlign w:val="center"/>
                </w:tcPr>
                <w:p w14:paraId="05A0430D">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kern w:val="21"/>
                      <w:sz w:val="21"/>
                      <w:szCs w:val="21"/>
                      <w:highlight w:val="none"/>
                      <w:lang w:val="en-US" w:eastAsia="zh-CN"/>
                    </w:rPr>
                  </w:pPr>
                  <w:r>
                    <w:rPr>
                      <w:rFonts w:hint="default" w:ascii="Times New Roman" w:hAnsi="Times New Roman" w:eastAsia="宋体" w:cs="Times New Roman"/>
                      <w:b/>
                      <w:bCs/>
                      <w:color w:val="auto"/>
                      <w:kern w:val="21"/>
                      <w:sz w:val="21"/>
                      <w:szCs w:val="21"/>
                      <w:highlight w:val="none"/>
                      <w:lang w:val="en-US" w:eastAsia="zh-CN"/>
                    </w:rPr>
                    <w:t>文号</w:t>
                  </w:r>
                </w:p>
              </w:tc>
              <w:tc>
                <w:tcPr>
                  <w:tcW w:w="1009" w:type="dxa"/>
                  <w:noWrap w:val="0"/>
                  <w:vAlign w:val="center"/>
                </w:tcPr>
                <w:p w14:paraId="48F80380">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kern w:val="21"/>
                      <w:sz w:val="21"/>
                      <w:szCs w:val="21"/>
                      <w:highlight w:val="none"/>
                      <w:lang w:val="en-US" w:eastAsia="zh-CN"/>
                    </w:rPr>
                  </w:pPr>
                  <w:r>
                    <w:rPr>
                      <w:rFonts w:hint="default" w:ascii="Times New Roman" w:hAnsi="Times New Roman" w:eastAsia="宋体" w:cs="Times New Roman"/>
                      <w:b/>
                      <w:bCs/>
                      <w:color w:val="auto"/>
                      <w:kern w:val="21"/>
                      <w:sz w:val="21"/>
                      <w:szCs w:val="21"/>
                      <w:highlight w:val="none"/>
                      <w:lang w:val="en-US" w:eastAsia="zh-CN"/>
                    </w:rPr>
                    <w:t>批准部门</w:t>
                  </w:r>
                </w:p>
              </w:tc>
            </w:tr>
            <w:tr w14:paraId="3C9AB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63" w:hRule="atLeast"/>
                <w:jc w:val="center"/>
              </w:trPr>
              <w:tc>
                <w:tcPr>
                  <w:tcW w:w="843" w:type="dxa"/>
                  <w:noWrap w:val="0"/>
                  <w:vAlign w:val="center"/>
                </w:tcPr>
                <w:p w14:paraId="58D2E779">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2009年2月</w:t>
                  </w:r>
                </w:p>
              </w:tc>
              <w:tc>
                <w:tcPr>
                  <w:tcW w:w="2054" w:type="dxa"/>
                  <w:noWrap w:val="0"/>
                  <w:vAlign w:val="center"/>
                </w:tcPr>
                <w:p w14:paraId="6F610C34">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150万吨/年甲醇项目环评批复</w:t>
                  </w:r>
                </w:p>
              </w:tc>
              <w:tc>
                <w:tcPr>
                  <w:tcW w:w="2961" w:type="dxa"/>
                  <w:noWrap w:val="0"/>
                  <w:vAlign w:val="center"/>
                </w:tcPr>
                <w:p w14:paraId="6FFDCEB0">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《关于徐矿集团150万吨/年甲醇项目环境影响报告书的批复》</w:t>
                  </w:r>
                </w:p>
              </w:tc>
              <w:tc>
                <w:tcPr>
                  <w:tcW w:w="1250" w:type="dxa"/>
                  <w:noWrap w:val="0"/>
                  <w:vAlign w:val="center"/>
                </w:tcPr>
                <w:p w14:paraId="2C28AEE0">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陕环批复〔2009〕58号</w:t>
                  </w:r>
                </w:p>
              </w:tc>
              <w:tc>
                <w:tcPr>
                  <w:tcW w:w="1009" w:type="dxa"/>
                  <w:noWrap w:val="0"/>
                  <w:vAlign w:val="center"/>
                </w:tcPr>
                <w:p w14:paraId="7992BBB4">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陕西省环境保护厅</w:t>
                  </w:r>
                </w:p>
              </w:tc>
            </w:tr>
            <w:tr w14:paraId="39E6C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372" w:hRule="atLeast"/>
                <w:jc w:val="center"/>
              </w:trPr>
              <w:tc>
                <w:tcPr>
                  <w:tcW w:w="843" w:type="dxa"/>
                  <w:noWrap w:val="0"/>
                  <w:vAlign w:val="center"/>
                </w:tcPr>
                <w:p w14:paraId="58AEA30F">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2009年10月</w:t>
                  </w:r>
                </w:p>
              </w:tc>
              <w:tc>
                <w:tcPr>
                  <w:tcW w:w="2054" w:type="dxa"/>
                  <w:noWrap w:val="0"/>
                  <w:vAlign w:val="center"/>
                </w:tcPr>
                <w:p w14:paraId="53AD3241">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分期建设，一期工程建设60万吨/年甲醇生产装置，二期工程建设90万吨/年甲醇生产装置</w:t>
                  </w:r>
                </w:p>
              </w:tc>
              <w:tc>
                <w:tcPr>
                  <w:tcW w:w="2961" w:type="dxa"/>
                  <w:noWrap w:val="0"/>
                  <w:vAlign w:val="center"/>
                </w:tcPr>
                <w:p w14:paraId="770B9FEE">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《关于徐矿集团150万吨/年甲醇项目分期建设的复函》</w:t>
                  </w:r>
                </w:p>
              </w:tc>
              <w:tc>
                <w:tcPr>
                  <w:tcW w:w="1250" w:type="dxa"/>
                  <w:noWrap w:val="0"/>
                  <w:vAlign w:val="center"/>
                </w:tcPr>
                <w:p w14:paraId="16C55EE6">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陕发改产业函</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2009</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350号</w:t>
                  </w:r>
                </w:p>
              </w:tc>
              <w:tc>
                <w:tcPr>
                  <w:tcW w:w="1009" w:type="dxa"/>
                  <w:noWrap w:val="0"/>
                  <w:vAlign w:val="center"/>
                </w:tcPr>
                <w:p w14:paraId="4971649D">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FF0000"/>
                      <w:kern w:val="21"/>
                      <w:sz w:val="21"/>
                      <w:szCs w:val="21"/>
                      <w:highlight w:val="none"/>
                    </w:rPr>
                    <w:t>陕西省</w:t>
                  </w:r>
                  <w:r>
                    <w:rPr>
                      <w:rFonts w:hint="eastAsia" w:ascii="Times New Roman" w:hAnsi="Times New Roman" w:cs="Times New Roman"/>
                      <w:b w:val="0"/>
                      <w:bCs w:val="0"/>
                      <w:color w:val="FF0000"/>
                      <w:kern w:val="21"/>
                      <w:sz w:val="21"/>
                      <w:szCs w:val="21"/>
                      <w:highlight w:val="none"/>
                      <w:lang w:eastAsia="zh-CN"/>
                    </w:rPr>
                    <w:t>发展改革委</w:t>
                  </w:r>
                </w:p>
              </w:tc>
            </w:tr>
            <w:tr w14:paraId="6B03E4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143" w:hRule="atLeast"/>
                <w:jc w:val="center"/>
              </w:trPr>
              <w:tc>
                <w:tcPr>
                  <w:tcW w:w="843" w:type="dxa"/>
                  <w:noWrap w:val="0"/>
                  <w:vAlign w:val="center"/>
                </w:tcPr>
                <w:p w14:paraId="225C3123">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2015年6月</w:t>
                  </w:r>
                </w:p>
              </w:tc>
              <w:tc>
                <w:tcPr>
                  <w:tcW w:w="2054" w:type="dxa"/>
                  <w:noWrap w:val="0"/>
                  <w:vAlign w:val="center"/>
                </w:tcPr>
                <w:p w14:paraId="45BDDA77">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一期60万t/a甲醇项目环保设施竣工验收</w:t>
                  </w:r>
                </w:p>
              </w:tc>
              <w:tc>
                <w:tcPr>
                  <w:tcW w:w="2961" w:type="dxa"/>
                  <w:noWrap w:val="0"/>
                  <w:vAlign w:val="center"/>
                </w:tcPr>
                <w:p w14:paraId="7FB18B4E">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《关于陕西长青能源化工有限公司150万吨/年甲醇项目一期60万吨/年甲醇工程竣工环境保护验收的批复》</w:t>
                  </w:r>
                </w:p>
              </w:tc>
              <w:tc>
                <w:tcPr>
                  <w:tcW w:w="1250" w:type="dxa"/>
                  <w:noWrap w:val="0"/>
                  <w:vAlign w:val="center"/>
                </w:tcPr>
                <w:p w14:paraId="3C27B7A5">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陕环批复</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2015</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283 号</w:t>
                  </w:r>
                </w:p>
              </w:tc>
              <w:tc>
                <w:tcPr>
                  <w:tcW w:w="1009" w:type="dxa"/>
                  <w:noWrap w:val="0"/>
                  <w:vAlign w:val="center"/>
                </w:tcPr>
                <w:p w14:paraId="44C5EAA8">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陕西省环境保护厅</w:t>
                  </w:r>
                </w:p>
              </w:tc>
            </w:tr>
            <w:tr w14:paraId="6D1D6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6FF4550E">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2016年1月</w:t>
                  </w:r>
                </w:p>
              </w:tc>
              <w:tc>
                <w:tcPr>
                  <w:tcW w:w="2054" w:type="dxa"/>
                  <w:noWrap w:val="0"/>
                  <w:vAlign w:val="center"/>
                </w:tcPr>
                <w:p w14:paraId="3281E0BF">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热电装置湿式电除尘项目环评批复</w:t>
                  </w:r>
                </w:p>
              </w:tc>
              <w:tc>
                <w:tcPr>
                  <w:tcW w:w="2961" w:type="dxa"/>
                  <w:noWrap w:val="0"/>
                  <w:vAlign w:val="center"/>
                </w:tcPr>
                <w:p w14:paraId="18BF6381">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《关于陕西长青能源化工有限公司热电装置湿式电除尘项目环境影响报告表的批复》</w:t>
                  </w:r>
                </w:p>
              </w:tc>
              <w:tc>
                <w:tcPr>
                  <w:tcW w:w="1250" w:type="dxa"/>
                  <w:noWrap w:val="0"/>
                  <w:vAlign w:val="center"/>
                </w:tcPr>
                <w:p w14:paraId="6E3737BC">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凤环函</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2016</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4号</w:t>
                  </w:r>
                </w:p>
              </w:tc>
              <w:tc>
                <w:tcPr>
                  <w:tcW w:w="1009" w:type="dxa"/>
                  <w:noWrap w:val="0"/>
                  <w:vAlign w:val="center"/>
                </w:tcPr>
                <w:p w14:paraId="6E3DBC22">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宝鸡市环境保护局凤翔分局</w:t>
                  </w:r>
                </w:p>
              </w:tc>
            </w:tr>
            <w:tr w14:paraId="080FC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6A05F297">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2016年8月</w:t>
                  </w:r>
                </w:p>
              </w:tc>
              <w:tc>
                <w:tcPr>
                  <w:tcW w:w="2054" w:type="dxa"/>
                  <w:noWrap w:val="0"/>
                  <w:vAlign w:val="center"/>
                </w:tcPr>
                <w:p w14:paraId="1A45ECB3">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热电装置湿式电除尘项目环保设施竣工验收</w:t>
                  </w:r>
                </w:p>
              </w:tc>
              <w:tc>
                <w:tcPr>
                  <w:tcW w:w="2961" w:type="dxa"/>
                  <w:noWrap w:val="0"/>
                  <w:vAlign w:val="center"/>
                </w:tcPr>
                <w:p w14:paraId="7F4C59D3">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《关于陕西长青能源化工有限公司热电装置湿式电除尘项目竣工环境保护验收的批复》</w:t>
                  </w:r>
                </w:p>
              </w:tc>
              <w:tc>
                <w:tcPr>
                  <w:tcW w:w="1250" w:type="dxa"/>
                  <w:noWrap w:val="0"/>
                  <w:vAlign w:val="center"/>
                </w:tcPr>
                <w:p w14:paraId="5C61CF1A">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凤环函</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2016</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86号</w:t>
                  </w:r>
                </w:p>
              </w:tc>
              <w:tc>
                <w:tcPr>
                  <w:tcW w:w="1009" w:type="dxa"/>
                  <w:noWrap w:val="0"/>
                  <w:vAlign w:val="center"/>
                </w:tcPr>
                <w:p w14:paraId="3FE26832">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宝鸡市环境保护局凤翔分局</w:t>
                  </w:r>
                </w:p>
              </w:tc>
            </w:tr>
            <w:tr w14:paraId="4336C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26" w:hRule="atLeast"/>
                <w:jc w:val="center"/>
              </w:trPr>
              <w:tc>
                <w:tcPr>
                  <w:tcW w:w="843" w:type="dxa"/>
                  <w:noWrap w:val="0"/>
                  <w:vAlign w:val="center"/>
                </w:tcPr>
                <w:p w14:paraId="6E2DD1F5">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2016年9月</w:t>
                  </w:r>
                </w:p>
              </w:tc>
              <w:tc>
                <w:tcPr>
                  <w:tcW w:w="2054" w:type="dxa"/>
                  <w:noWrap w:val="0"/>
                  <w:vAlign w:val="center"/>
                </w:tcPr>
                <w:p w14:paraId="5742E3F6">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补充说明</w:t>
                  </w:r>
                </w:p>
              </w:tc>
              <w:tc>
                <w:tcPr>
                  <w:tcW w:w="2961" w:type="dxa"/>
                  <w:noWrap w:val="0"/>
                  <w:vAlign w:val="center"/>
                </w:tcPr>
                <w:p w14:paraId="14B6C26D">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《关于徐矿集团150万吨/年甲醇项目环境影响补充说明的复函》</w:t>
                  </w:r>
                </w:p>
              </w:tc>
              <w:tc>
                <w:tcPr>
                  <w:tcW w:w="1250" w:type="dxa"/>
                  <w:noWrap w:val="0"/>
                  <w:vAlign w:val="center"/>
                </w:tcPr>
                <w:p w14:paraId="31B9627D">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陕环函</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2016</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668号</w:t>
                  </w:r>
                </w:p>
              </w:tc>
              <w:tc>
                <w:tcPr>
                  <w:tcW w:w="1009" w:type="dxa"/>
                  <w:noWrap w:val="0"/>
                  <w:vAlign w:val="center"/>
                </w:tcPr>
                <w:p w14:paraId="3FE14AB0">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陕西省环境保护厅</w:t>
                  </w:r>
                </w:p>
              </w:tc>
            </w:tr>
            <w:tr w14:paraId="5C038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206F3B55">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201</w:t>
                  </w:r>
                  <w:r>
                    <w:rPr>
                      <w:rFonts w:hint="default" w:ascii="Times New Roman" w:hAnsi="Times New Roman" w:eastAsia="宋体" w:cs="Times New Roman"/>
                      <w:b w:val="0"/>
                      <w:bCs w:val="0"/>
                      <w:color w:val="auto"/>
                      <w:kern w:val="21"/>
                      <w:sz w:val="21"/>
                      <w:szCs w:val="21"/>
                      <w:highlight w:val="none"/>
                      <w:lang w:val="en-US" w:eastAsia="zh-CN"/>
                    </w:rPr>
                    <w:t>7</w:t>
                  </w:r>
                  <w:r>
                    <w:rPr>
                      <w:rFonts w:hint="default" w:ascii="Times New Roman" w:hAnsi="Times New Roman" w:eastAsia="宋体" w:cs="Times New Roman"/>
                      <w:b w:val="0"/>
                      <w:bCs w:val="0"/>
                      <w:color w:val="auto"/>
                      <w:kern w:val="21"/>
                      <w:sz w:val="21"/>
                      <w:szCs w:val="21"/>
                      <w:highlight w:val="none"/>
                    </w:rPr>
                    <w:t>年</w:t>
                  </w:r>
                  <w:r>
                    <w:rPr>
                      <w:rFonts w:hint="default" w:ascii="Times New Roman" w:hAnsi="Times New Roman" w:eastAsia="宋体" w:cs="Times New Roman"/>
                      <w:b w:val="0"/>
                      <w:bCs w:val="0"/>
                      <w:color w:val="auto"/>
                      <w:kern w:val="21"/>
                      <w:sz w:val="21"/>
                      <w:szCs w:val="21"/>
                      <w:highlight w:val="none"/>
                      <w:lang w:val="en-US" w:eastAsia="zh-CN"/>
                    </w:rPr>
                    <w:t>1</w:t>
                  </w:r>
                  <w:r>
                    <w:rPr>
                      <w:rFonts w:hint="default" w:ascii="Times New Roman" w:hAnsi="Times New Roman" w:eastAsia="宋体" w:cs="Times New Roman"/>
                      <w:b w:val="0"/>
                      <w:bCs w:val="0"/>
                      <w:color w:val="auto"/>
                      <w:kern w:val="21"/>
                      <w:sz w:val="21"/>
                      <w:szCs w:val="21"/>
                      <w:highlight w:val="none"/>
                    </w:rPr>
                    <w:t>月</w:t>
                  </w:r>
                </w:p>
              </w:tc>
              <w:tc>
                <w:tcPr>
                  <w:tcW w:w="2054" w:type="dxa"/>
                  <w:noWrap w:val="0"/>
                  <w:vAlign w:val="center"/>
                </w:tcPr>
                <w:p w14:paraId="2BA79293">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eastAsia="zh-CN"/>
                    </w:rPr>
                  </w:pPr>
                  <w:r>
                    <w:rPr>
                      <w:rFonts w:hint="default" w:ascii="Times New Roman" w:hAnsi="Times New Roman" w:eastAsia="宋体" w:cs="Times New Roman"/>
                      <w:b w:val="0"/>
                      <w:bCs w:val="0"/>
                      <w:color w:val="auto"/>
                      <w:kern w:val="21"/>
                      <w:sz w:val="21"/>
                      <w:szCs w:val="21"/>
                      <w:highlight w:val="none"/>
                    </w:rPr>
                    <w:t>硫回收尾气氨法脱硫改造项目</w:t>
                  </w:r>
                  <w:r>
                    <w:rPr>
                      <w:rFonts w:hint="default" w:ascii="Times New Roman" w:hAnsi="Times New Roman" w:eastAsia="宋体" w:cs="Times New Roman"/>
                      <w:b w:val="0"/>
                      <w:bCs w:val="0"/>
                      <w:color w:val="auto"/>
                      <w:kern w:val="21"/>
                      <w:sz w:val="21"/>
                      <w:szCs w:val="21"/>
                      <w:highlight w:val="none"/>
                      <w:lang w:eastAsia="zh-CN"/>
                    </w:rPr>
                    <w:t>环评批复</w:t>
                  </w:r>
                </w:p>
              </w:tc>
              <w:tc>
                <w:tcPr>
                  <w:tcW w:w="2961" w:type="dxa"/>
                  <w:noWrap w:val="0"/>
                  <w:vAlign w:val="center"/>
                </w:tcPr>
                <w:p w14:paraId="32729A84">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《关于</w:t>
                  </w:r>
                  <w:r>
                    <w:rPr>
                      <w:rFonts w:hint="default" w:ascii="Times New Roman" w:hAnsi="Times New Roman" w:eastAsia="宋体" w:cs="Times New Roman"/>
                      <w:b w:val="0"/>
                      <w:bCs w:val="0"/>
                      <w:color w:val="auto"/>
                      <w:kern w:val="21"/>
                      <w:sz w:val="21"/>
                      <w:szCs w:val="21"/>
                      <w:highlight w:val="none"/>
                    </w:rPr>
                    <w:t>陕西长青能源化工有限公司硫回收尾气氨法脱硫改造项目环境影响报告表</w:t>
                  </w:r>
                  <w:r>
                    <w:rPr>
                      <w:rFonts w:hint="default" w:ascii="Times New Roman" w:hAnsi="Times New Roman" w:eastAsia="宋体" w:cs="Times New Roman"/>
                      <w:b w:val="0"/>
                      <w:bCs w:val="0"/>
                      <w:color w:val="auto"/>
                      <w:kern w:val="21"/>
                      <w:sz w:val="21"/>
                      <w:szCs w:val="21"/>
                      <w:highlight w:val="none"/>
                      <w:lang w:eastAsia="zh-CN"/>
                    </w:rPr>
                    <w:t>批复</w:t>
                  </w:r>
                  <w:r>
                    <w:rPr>
                      <w:rFonts w:hint="default" w:ascii="Times New Roman" w:hAnsi="Times New Roman" w:eastAsia="宋体" w:cs="Times New Roman"/>
                      <w:b w:val="0"/>
                      <w:bCs w:val="0"/>
                      <w:color w:val="auto"/>
                      <w:kern w:val="21"/>
                      <w:sz w:val="21"/>
                      <w:szCs w:val="21"/>
                      <w:highlight w:val="none"/>
                      <w:lang w:val="en-US" w:eastAsia="zh-CN"/>
                    </w:rPr>
                    <w:t>》</w:t>
                  </w:r>
                </w:p>
              </w:tc>
              <w:tc>
                <w:tcPr>
                  <w:tcW w:w="1250" w:type="dxa"/>
                  <w:noWrap w:val="0"/>
                  <w:vAlign w:val="center"/>
                </w:tcPr>
                <w:p w14:paraId="31581024">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rPr>
                    <w:t>凤环函</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201</w:t>
                  </w:r>
                  <w:r>
                    <w:rPr>
                      <w:rFonts w:hint="default" w:ascii="Times New Roman" w:hAnsi="Times New Roman" w:eastAsia="宋体" w:cs="Times New Roman"/>
                      <w:b w:val="0"/>
                      <w:bCs w:val="0"/>
                      <w:color w:val="auto"/>
                      <w:kern w:val="21"/>
                      <w:sz w:val="21"/>
                      <w:szCs w:val="21"/>
                      <w:highlight w:val="none"/>
                      <w:lang w:val="en-US" w:eastAsia="zh-CN"/>
                    </w:rPr>
                    <w:t>7</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2</w:t>
                  </w:r>
                  <w:r>
                    <w:rPr>
                      <w:rFonts w:hint="default" w:ascii="Times New Roman" w:hAnsi="Times New Roman" w:eastAsia="宋体" w:cs="Times New Roman"/>
                      <w:b w:val="0"/>
                      <w:bCs w:val="0"/>
                      <w:color w:val="auto"/>
                      <w:kern w:val="21"/>
                      <w:sz w:val="21"/>
                      <w:szCs w:val="21"/>
                      <w:highlight w:val="none"/>
                    </w:rPr>
                    <w:t>号</w:t>
                  </w:r>
                </w:p>
              </w:tc>
              <w:tc>
                <w:tcPr>
                  <w:tcW w:w="1009" w:type="dxa"/>
                  <w:noWrap w:val="0"/>
                  <w:vAlign w:val="center"/>
                </w:tcPr>
                <w:p w14:paraId="739B5FFA">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rPr>
                    <w:t>宝鸡市环境保护局凤翔分局</w:t>
                  </w:r>
                </w:p>
              </w:tc>
            </w:tr>
            <w:tr w14:paraId="46BAA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016922E6">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rPr>
                    <w:t>201</w:t>
                  </w:r>
                  <w:r>
                    <w:rPr>
                      <w:rFonts w:hint="default" w:ascii="Times New Roman" w:hAnsi="Times New Roman" w:eastAsia="宋体" w:cs="Times New Roman"/>
                      <w:b w:val="0"/>
                      <w:bCs w:val="0"/>
                      <w:color w:val="auto"/>
                      <w:kern w:val="21"/>
                      <w:sz w:val="21"/>
                      <w:szCs w:val="21"/>
                      <w:highlight w:val="none"/>
                      <w:lang w:val="en-US" w:eastAsia="zh-CN"/>
                    </w:rPr>
                    <w:t>8</w:t>
                  </w:r>
                  <w:r>
                    <w:rPr>
                      <w:rFonts w:hint="default" w:ascii="Times New Roman" w:hAnsi="Times New Roman" w:eastAsia="宋体" w:cs="Times New Roman"/>
                      <w:b w:val="0"/>
                      <w:bCs w:val="0"/>
                      <w:color w:val="auto"/>
                      <w:kern w:val="21"/>
                      <w:sz w:val="21"/>
                      <w:szCs w:val="21"/>
                      <w:highlight w:val="none"/>
                    </w:rPr>
                    <w:t>年</w:t>
                  </w:r>
                  <w:r>
                    <w:rPr>
                      <w:rFonts w:hint="default" w:ascii="Times New Roman" w:hAnsi="Times New Roman" w:eastAsia="宋体" w:cs="Times New Roman"/>
                      <w:b w:val="0"/>
                      <w:bCs w:val="0"/>
                      <w:color w:val="auto"/>
                      <w:kern w:val="21"/>
                      <w:sz w:val="21"/>
                      <w:szCs w:val="21"/>
                      <w:highlight w:val="none"/>
                      <w:lang w:val="en-US" w:eastAsia="zh-CN"/>
                    </w:rPr>
                    <w:t>4</w:t>
                  </w:r>
                  <w:r>
                    <w:rPr>
                      <w:rFonts w:hint="default" w:ascii="Times New Roman" w:hAnsi="Times New Roman" w:eastAsia="宋体" w:cs="Times New Roman"/>
                      <w:b w:val="0"/>
                      <w:bCs w:val="0"/>
                      <w:color w:val="auto"/>
                      <w:kern w:val="21"/>
                      <w:sz w:val="21"/>
                      <w:szCs w:val="21"/>
                      <w:highlight w:val="none"/>
                    </w:rPr>
                    <w:t>月</w:t>
                  </w:r>
                </w:p>
              </w:tc>
              <w:tc>
                <w:tcPr>
                  <w:tcW w:w="2054" w:type="dxa"/>
                  <w:noWrap w:val="0"/>
                  <w:vAlign w:val="center"/>
                </w:tcPr>
                <w:p w14:paraId="62688DD9">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rPr>
                    <w:t>硫回收尾气氨法脱硫改造项目环保设施竣工验</w:t>
                  </w:r>
                  <w:r>
                    <w:rPr>
                      <w:rFonts w:hint="default" w:ascii="Times New Roman" w:hAnsi="Times New Roman" w:eastAsia="宋体" w:cs="Times New Roman"/>
                      <w:b w:val="0"/>
                      <w:bCs w:val="0"/>
                      <w:color w:val="auto"/>
                      <w:kern w:val="21"/>
                      <w:sz w:val="21"/>
                      <w:szCs w:val="21"/>
                      <w:highlight w:val="none"/>
                      <w:lang w:eastAsia="zh-CN"/>
                    </w:rPr>
                    <w:t>收</w:t>
                  </w:r>
                </w:p>
              </w:tc>
              <w:tc>
                <w:tcPr>
                  <w:tcW w:w="2961" w:type="dxa"/>
                  <w:noWrap w:val="0"/>
                  <w:vAlign w:val="center"/>
                </w:tcPr>
                <w:p w14:paraId="64AA210B">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rPr>
                    <w:t>《关于</w:t>
                  </w:r>
                  <w:r>
                    <w:rPr>
                      <w:rFonts w:hint="default" w:ascii="Times New Roman" w:hAnsi="Times New Roman" w:eastAsia="宋体" w:cs="Times New Roman"/>
                      <w:b w:val="0"/>
                      <w:bCs w:val="0"/>
                      <w:color w:val="auto"/>
                      <w:kern w:val="21"/>
                      <w:sz w:val="21"/>
                      <w:szCs w:val="21"/>
                      <w:highlight w:val="none"/>
                    </w:rPr>
                    <w:t>陕西长青能源化工有限公司硫回收尾气氨法脱硫改造项目环保设施竣工验</w:t>
                  </w:r>
                  <w:r>
                    <w:rPr>
                      <w:rFonts w:hint="default" w:ascii="Times New Roman" w:hAnsi="Times New Roman" w:eastAsia="宋体" w:cs="Times New Roman"/>
                      <w:b w:val="0"/>
                      <w:bCs w:val="0"/>
                      <w:color w:val="auto"/>
                      <w:kern w:val="21"/>
                      <w:sz w:val="21"/>
                      <w:szCs w:val="21"/>
                      <w:highlight w:val="none"/>
                      <w:lang w:eastAsia="zh-CN"/>
                    </w:rPr>
                    <w:t>收</w:t>
                  </w:r>
                  <w:r>
                    <w:rPr>
                      <w:rFonts w:hint="default" w:ascii="Times New Roman" w:hAnsi="Times New Roman" w:eastAsia="宋体" w:cs="Times New Roman"/>
                      <w:b w:val="0"/>
                      <w:bCs w:val="0"/>
                      <w:color w:val="auto"/>
                      <w:kern w:val="21"/>
                      <w:sz w:val="21"/>
                      <w:szCs w:val="21"/>
                      <w:highlight w:val="none"/>
                      <w:lang w:val="en-US" w:eastAsia="zh-CN"/>
                    </w:rPr>
                    <w:t>》</w:t>
                  </w:r>
                </w:p>
              </w:tc>
              <w:tc>
                <w:tcPr>
                  <w:tcW w:w="1250" w:type="dxa"/>
                  <w:noWrap w:val="0"/>
                  <w:vAlign w:val="center"/>
                </w:tcPr>
                <w:p w14:paraId="6F698F16">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w:t>
                  </w:r>
                </w:p>
              </w:tc>
              <w:tc>
                <w:tcPr>
                  <w:tcW w:w="1009" w:type="dxa"/>
                  <w:noWrap w:val="0"/>
                  <w:vAlign w:val="center"/>
                </w:tcPr>
                <w:p w14:paraId="2AE2CE9C">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自主验收</w:t>
                  </w:r>
                </w:p>
              </w:tc>
            </w:tr>
            <w:tr w14:paraId="43F7F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46EFBCE6">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2019年11月</w:t>
                  </w:r>
                </w:p>
              </w:tc>
              <w:tc>
                <w:tcPr>
                  <w:tcW w:w="2054" w:type="dxa"/>
                  <w:noWrap w:val="0"/>
                  <w:vAlign w:val="center"/>
                </w:tcPr>
                <w:p w14:paraId="3AC71DCF">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动力装置新增脱硫塔项目</w:t>
                  </w:r>
                  <w:r>
                    <w:rPr>
                      <w:rFonts w:hint="default" w:ascii="Times New Roman" w:hAnsi="Times New Roman" w:eastAsia="宋体" w:cs="Times New Roman"/>
                      <w:b w:val="0"/>
                      <w:bCs w:val="0"/>
                      <w:color w:val="auto"/>
                      <w:kern w:val="21"/>
                      <w:sz w:val="21"/>
                      <w:szCs w:val="21"/>
                      <w:highlight w:val="none"/>
                      <w:lang w:eastAsia="zh-CN"/>
                    </w:rPr>
                    <w:t>环评批复</w:t>
                  </w:r>
                </w:p>
              </w:tc>
              <w:tc>
                <w:tcPr>
                  <w:tcW w:w="2961" w:type="dxa"/>
                  <w:noWrap w:val="0"/>
                  <w:vAlign w:val="center"/>
                </w:tcPr>
                <w:p w14:paraId="7A6CCD1C">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eastAsia="zh-CN"/>
                    </w:rPr>
                  </w:pPr>
                  <w:r>
                    <w:rPr>
                      <w:rFonts w:hint="default" w:ascii="Times New Roman" w:hAnsi="Times New Roman" w:eastAsia="宋体" w:cs="Times New Roman"/>
                      <w:b w:val="0"/>
                      <w:bCs w:val="0"/>
                      <w:color w:val="auto"/>
                      <w:kern w:val="21"/>
                      <w:sz w:val="21"/>
                      <w:szCs w:val="21"/>
                      <w:highlight w:val="none"/>
                      <w:lang w:eastAsia="zh-CN"/>
                    </w:rPr>
                    <w:t>《关于</w:t>
                  </w:r>
                  <w:r>
                    <w:rPr>
                      <w:rFonts w:hint="default" w:ascii="Times New Roman" w:hAnsi="Times New Roman" w:eastAsia="宋体" w:cs="Times New Roman"/>
                      <w:b w:val="0"/>
                      <w:bCs w:val="0"/>
                      <w:color w:val="auto"/>
                      <w:kern w:val="21"/>
                      <w:sz w:val="21"/>
                      <w:szCs w:val="21"/>
                      <w:highlight w:val="none"/>
                    </w:rPr>
                    <w:t>陕西长青能源化工有限公司动力装置新增脱硫塔项目环境影响报告表</w:t>
                  </w:r>
                  <w:r>
                    <w:rPr>
                      <w:rFonts w:hint="default" w:ascii="Times New Roman" w:hAnsi="Times New Roman" w:eastAsia="宋体" w:cs="Times New Roman"/>
                      <w:b w:val="0"/>
                      <w:bCs w:val="0"/>
                      <w:color w:val="auto"/>
                      <w:kern w:val="21"/>
                      <w:sz w:val="21"/>
                      <w:szCs w:val="21"/>
                      <w:highlight w:val="none"/>
                      <w:lang w:eastAsia="zh-CN"/>
                    </w:rPr>
                    <w:t>批复》</w:t>
                  </w:r>
                </w:p>
              </w:tc>
              <w:tc>
                <w:tcPr>
                  <w:tcW w:w="1250" w:type="dxa"/>
                  <w:noWrap w:val="0"/>
                  <w:vAlign w:val="center"/>
                </w:tcPr>
                <w:p w14:paraId="4DB9BCBD">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rPr>
                    <w:t>凤环函</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201</w:t>
                  </w:r>
                  <w:r>
                    <w:rPr>
                      <w:rFonts w:hint="default" w:ascii="Times New Roman" w:hAnsi="Times New Roman" w:eastAsia="宋体" w:cs="Times New Roman"/>
                      <w:b w:val="0"/>
                      <w:bCs w:val="0"/>
                      <w:color w:val="auto"/>
                      <w:kern w:val="21"/>
                      <w:sz w:val="21"/>
                      <w:szCs w:val="21"/>
                      <w:highlight w:val="none"/>
                      <w:lang w:val="en-US" w:eastAsia="zh-CN"/>
                    </w:rPr>
                    <w:t>9</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162</w:t>
                  </w:r>
                  <w:r>
                    <w:rPr>
                      <w:rFonts w:hint="default" w:ascii="Times New Roman" w:hAnsi="Times New Roman" w:eastAsia="宋体" w:cs="Times New Roman"/>
                      <w:b w:val="0"/>
                      <w:bCs w:val="0"/>
                      <w:color w:val="auto"/>
                      <w:kern w:val="21"/>
                      <w:sz w:val="21"/>
                      <w:szCs w:val="21"/>
                      <w:highlight w:val="none"/>
                    </w:rPr>
                    <w:t>号</w:t>
                  </w:r>
                </w:p>
              </w:tc>
              <w:tc>
                <w:tcPr>
                  <w:tcW w:w="1009" w:type="dxa"/>
                  <w:noWrap w:val="0"/>
                  <w:vAlign w:val="center"/>
                </w:tcPr>
                <w:p w14:paraId="43E74CEB">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rPr>
                    <w:t>宝鸡市环境保护局凤翔分局</w:t>
                  </w:r>
                </w:p>
              </w:tc>
            </w:tr>
            <w:tr w14:paraId="7A2E9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788F73AE">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rPr>
                    <w:t>2021年9月</w:t>
                  </w:r>
                </w:p>
              </w:tc>
              <w:tc>
                <w:tcPr>
                  <w:tcW w:w="2054" w:type="dxa"/>
                  <w:noWrap w:val="0"/>
                  <w:vAlign w:val="center"/>
                </w:tcPr>
                <w:p w14:paraId="4281EE9E">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eastAsia="zh-CN"/>
                    </w:rPr>
                    <w:t>新增甲醇储罐改造工程竣工环境保护验收</w:t>
                  </w:r>
                </w:p>
              </w:tc>
              <w:tc>
                <w:tcPr>
                  <w:tcW w:w="2961" w:type="dxa"/>
                  <w:noWrap w:val="0"/>
                  <w:vAlign w:val="center"/>
                </w:tcPr>
                <w:p w14:paraId="1F58166D">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关于</w:t>
                  </w:r>
                  <w:r>
                    <w:rPr>
                      <w:rFonts w:hint="default" w:ascii="Times New Roman" w:hAnsi="Times New Roman" w:eastAsia="宋体" w:cs="Times New Roman"/>
                      <w:b w:val="0"/>
                      <w:bCs w:val="0"/>
                      <w:color w:val="auto"/>
                      <w:kern w:val="21"/>
                      <w:sz w:val="21"/>
                      <w:szCs w:val="21"/>
                      <w:highlight w:val="none"/>
                    </w:rPr>
                    <w:t>陕西长青能源化工有限公司动力装置新增脱硫塔项目</w:t>
                  </w:r>
                  <w:r>
                    <w:rPr>
                      <w:rFonts w:hint="default" w:ascii="Times New Roman" w:hAnsi="Times New Roman" w:eastAsia="宋体" w:cs="Times New Roman"/>
                      <w:b w:val="0"/>
                      <w:bCs w:val="0"/>
                      <w:color w:val="auto"/>
                      <w:kern w:val="21"/>
                      <w:sz w:val="21"/>
                      <w:szCs w:val="21"/>
                      <w:highlight w:val="none"/>
                      <w:lang w:eastAsia="zh-CN"/>
                    </w:rPr>
                    <w:t>竣工环境保护验收》</w:t>
                  </w:r>
                </w:p>
              </w:tc>
              <w:tc>
                <w:tcPr>
                  <w:tcW w:w="1250" w:type="dxa"/>
                  <w:noWrap w:val="0"/>
                  <w:vAlign w:val="center"/>
                </w:tcPr>
                <w:p w14:paraId="68205444">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w:t>
                  </w:r>
                </w:p>
              </w:tc>
              <w:tc>
                <w:tcPr>
                  <w:tcW w:w="1009" w:type="dxa"/>
                  <w:noWrap w:val="0"/>
                  <w:vAlign w:val="center"/>
                </w:tcPr>
                <w:p w14:paraId="6DFB8FA8">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企业自主验收</w:t>
                  </w:r>
                </w:p>
              </w:tc>
            </w:tr>
            <w:tr w14:paraId="2BD82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03790A9E">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2020年7月</w:t>
                  </w:r>
                </w:p>
              </w:tc>
              <w:tc>
                <w:tcPr>
                  <w:tcW w:w="2054" w:type="dxa"/>
                  <w:noWrap w:val="0"/>
                  <w:vAlign w:val="center"/>
                </w:tcPr>
                <w:p w14:paraId="18300262">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新增甲醇储罐改造工程</w:t>
                  </w:r>
                  <w:r>
                    <w:rPr>
                      <w:rFonts w:hint="default" w:ascii="Times New Roman" w:hAnsi="Times New Roman" w:eastAsia="宋体" w:cs="Times New Roman"/>
                      <w:b w:val="0"/>
                      <w:bCs w:val="0"/>
                      <w:color w:val="auto"/>
                      <w:kern w:val="21"/>
                      <w:sz w:val="21"/>
                      <w:szCs w:val="21"/>
                      <w:highlight w:val="none"/>
                      <w:lang w:eastAsia="zh-CN"/>
                    </w:rPr>
                    <w:t>环评批复</w:t>
                  </w:r>
                </w:p>
              </w:tc>
              <w:tc>
                <w:tcPr>
                  <w:tcW w:w="2961" w:type="dxa"/>
                  <w:noWrap w:val="0"/>
                  <w:vAlign w:val="center"/>
                </w:tcPr>
                <w:p w14:paraId="5AAECC89">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关于</w:t>
                  </w:r>
                  <w:r>
                    <w:rPr>
                      <w:rFonts w:hint="default" w:ascii="Times New Roman" w:hAnsi="Times New Roman" w:eastAsia="宋体" w:cs="Times New Roman"/>
                      <w:b w:val="0"/>
                      <w:bCs w:val="0"/>
                      <w:color w:val="auto"/>
                      <w:kern w:val="21"/>
                      <w:sz w:val="21"/>
                      <w:szCs w:val="21"/>
                      <w:highlight w:val="none"/>
                    </w:rPr>
                    <w:t>陕西长青能源化工有限公司新增甲醇储罐改造工程环境影响报告表的批复</w:t>
                  </w:r>
                  <w:r>
                    <w:rPr>
                      <w:rFonts w:hint="default" w:ascii="Times New Roman" w:hAnsi="Times New Roman" w:eastAsia="宋体" w:cs="Times New Roman"/>
                      <w:b w:val="0"/>
                      <w:bCs w:val="0"/>
                      <w:color w:val="auto"/>
                      <w:kern w:val="21"/>
                      <w:sz w:val="21"/>
                      <w:szCs w:val="21"/>
                      <w:highlight w:val="none"/>
                      <w:lang w:eastAsia="zh-CN"/>
                    </w:rPr>
                    <w:t>》</w:t>
                  </w:r>
                </w:p>
              </w:tc>
              <w:tc>
                <w:tcPr>
                  <w:tcW w:w="1250" w:type="dxa"/>
                  <w:noWrap w:val="0"/>
                  <w:vAlign w:val="center"/>
                </w:tcPr>
                <w:p w14:paraId="3DE1F39B">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eastAsia="zh-CN"/>
                    </w:rPr>
                    <w:t>宝环</w:t>
                  </w:r>
                  <w:r>
                    <w:rPr>
                      <w:rFonts w:hint="default" w:ascii="Times New Roman" w:hAnsi="Times New Roman" w:eastAsia="宋体" w:cs="Times New Roman"/>
                      <w:b w:val="0"/>
                      <w:bCs w:val="0"/>
                      <w:color w:val="auto"/>
                      <w:kern w:val="21"/>
                      <w:sz w:val="21"/>
                      <w:szCs w:val="21"/>
                      <w:highlight w:val="none"/>
                    </w:rPr>
                    <w:t>凤函</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20</w:t>
                  </w:r>
                  <w:r>
                    <w:rPr>
                      <w:rFonts w:hint="default" w:ascii="Times New Roman" w:hAnsi="Times New Roman" w:eastAsia="宋体" w:cs="Times New Roman"/>
                      <w:b w:val="0"/>
                      <w:bCs w:val="0"/>
                      <w:color w:val="auto"/>
                      <w:kern w:val="21"/>
                      <w:sz w:val="21"/>
                      <w:szCs w:val="21"/>
                      <w:highlight w:val="none"/>
                      <w:lang w:val="en-US" w:eastAsia="zh-CN"/>
                    </w:rPr>
                    <w:t>20</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96</w:t>
                  </w:r>
                  <w:r>
                    <w:rPr>
                      <w:rFonts w:hint="default" w:ascii="Times New Roman" w:hAnsi="Times New Roman" w:eastAsia="宋体" w:cs="Times New Roman"/>
                      <w:b w:val="0"/>
                      <w:bCs w:val="0"/>
                      <w:color w:val="auto"/>
                      <w:kern w:val="21"/>
                      <w:sz w:val="21"/>
                      <w:szCs w:val="21"/>
                      <w:highlight w:val="none"/>
                    </w:rPr>
                    <w:t>号</w:t>
                  </w:r>
                </w:p>
              </w:tc>
              <w:tc>
                <w:tcPr>
                  <w:tcW w:w="1009" w:type="dxa"/>
                  <w:noWrap w:val="0"/>
                  <w:vAlign w:val="center"/>
                </w:tcPr>
                <w:p w14:paraId="3EA9E4C2">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rPr>
                    <w:t>宝鸡市环境保护局凤翔分局</w:t>
                  </w:r>
                </w:p>
              </w:tc>
            </w:tr>
            <w:tr w14:paraId="3A9F2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1BAFA2FB">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2022年4月</w:t>
                  </w:r>
                </w:p>
              </w:tc>
              <w:tc>
                <w:tcPr>
                  <w:tcW w:w="2054" w:type="dxa"/>
                  <w:noWrap w:val="0"/>
                  <w:vAlign w:val="center"/>
                </w:tcPr>
                <w:p w14:paraId="38A92209">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甲醇罐区VOCs治理项目</w:t>
                  </w:r>
                </w:p>
              </w:tc>
              <w:tc>
                <w:tcPr>
                  <w:tcW w:w="2961" w:type="dxa"/>
                  <w:noWrap w:val="0"/>
                  <w:vAlign w:val="center"/>
                </w:tcPr>
                <w:p w14:paraId="31DF1692">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eastAsia="zh-CN"/>
                    </w:rPr>
                  </w:pPr>
                  <w:r>
                    <w:rPr>
                      <w:rFonts w:hint="default" w:ascii="Times New Roman" w:hAnsi="Times New Roman" w:eastAsia="宋体" w:cs="Times New Roman"/>
                      <w:b w:val="0"/>
                      <w:bCs w:val="0"/>
                      <w:color w:val="auto"/>
                      <w:kern w:val="21"/>
                      <w:sz w:val="21"/>
                      <w:szCs w:val="21"/>
                      <w:highlight w:val="none"/>
                      <w:lang w:val="en-US" w:eastAsia="zh-CN"/>
                    </w:rPr>
                    <w:t>《关于</w:t>
                  </w:r>
                  <w:r>
                    <w:rPr>
                      <w:rFonts w:hint="default" w:ascii="Times New Roman" w:hAnsi="Times New Roman" w:eastAsia="宋体" w:cs="Times New Roman"/>
                      <w:b w:val="0"/>
                      <w:bCs w:val="0"/>
                      <w:color w:val="auto"/>
                      <w:kern w:val="21"/>
                      <w:sz w:val="21"/>
                      <w:szCs w:val="21"/>
                      <w:highlight w:val="none"/>
                    </w:rPr>
                    <w:t>陕西长青能源化工有限公司</w:t>
                  </w:r>
                  <w:r>
                    <w:rPr>
                      <w:rFonts w:hint="default" w:ascii="Times New Roman" w:hAnsi="Times New Roman" w:eastAsia="宋体" w:cs="Times New Roman"/>
                      <w:b w:val="0"/>
                      <w:bCs w:val="0"/>
                      <w:color w:val="auto"/>
                      <w:kern w:val="21"/>
                      <w:sz w:val="21"/>
                      <w:szCs w:val="21"/>
                      <w:highlight w:val="none"/>
                      <w:lang w:val="en-US" w:eastAsia="zh-CN"/>
                    </w:rPr>
                    <w:t>甲醇罐区VOCs治理项目</w:t>
                  </w:r>
                  <w:r>
                    <w:rPr>
                      <w:rFonts w:hint="default" w:ascii="Times New Roman" w:hAnsi="Times New Roman" w:eastAsia="宋体" w:cs="Times New Roman"/>
                      <w:b w:val="0"/>
                      <w:bCs w:val="0"/>
                      <w:color w:val="auto"/>
                      <w:kern w:val="21"/>
                      <w:sz w:val="21"/>
                      <w:szCs w:val="21"/>
                      <w:highlight w:val="none"/>
                    </w:rPr>
                    <w:t>环境影响</w:t>
                  </w:r>
                  <w:r>
                    <w:rPr>
                      <w:rFonts w:hint="default" w:ascii="Times New Roman" w:hAnsi="Times New Roman" w:eastAsia="宋体" w:cs="Times New Roman"/>
                      <w:b w:val="0"/>
                      <w:bCs w:val="0"/>
                      <w:color w:val="auto"/>
                      <w:kern w:val="21"/>
                      <w:sz w:val="21"/>
                      <w:szCs w:val="21"/>
                      <w:highlight w:val="none"/>
                      <w:lang w:val="en-US" w:eastAsia="zh-CN"/>
                    </w:rPr>
                    <w:t>登记</w:t>
                  </w:r>
                  <w:r>
                    <w:rPr>
                      <w:rFonts w:hint="default" w:ascii="Times New Roman" w:hAnsi="Times New Roman" w:eastAsia="宋体" w:cs="Times New Roman"/>
                      <w:b w:val="0"/>
                      <w:bCs w:val="0"/>
                      <w:color w:val="auto"/>
                      <w:kern w:val="21"/>
                      <w:sz w:val="21"/>
                      <w:szCs w:val="21"/>
                      <w:highlight w:val="none"/>
                    </w:rPr>
                    <w:t>表</w:t>
                  </w:r>
                  <w:r>
                    <w:rPr>
                      <w:rFonts w:hint="default" w:ascii="Times New Roman" w:hAnsi="Times New Roman" w:eastAsia="宋体" w:cs="Times New Roman"/>
                      <w:b w:val="0"/>
                      <w:bCs w:val="0"/>
                      <w:color w:val="auto"/>
                      <w:kern w:val="21"/>
                      <w:sz w:val="21"/>
                      <w:szCs w:val="21"/>
                      <w:highlight w:val="none"/>
                      <w:lang w:eastAsia="zh-CN"/>
                    </w:rPr>
                    <w:t>》</w:t>
                  </w:r>
                </w:p>
              </w:tc>
              <w:tc>
                <w:tcPr>
                  <w:tcW w:w="1250" w:type="dxa"/>
                  <w:noWrap w:val="0"/>
                  <w:vAlign w:val="center"/>
                </w:tcPr>
                <w:p w14:paraId="10BB5F7C">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备案表：202261032200000011</w:t>
                  </w:r>
                </w:p>
              </w:tc>
              <w:tc>
                <w:tcPr>
                  <w:tcW w:w="1009" w:type="dxa"/>
                  <w:noWrap w:val="0"/>
                  <w:vAlign w:val="center"/>
                </w:tcPr>
                <w:p w14:paraId="2B1EF616">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w:t>
                  </w:r>
                </w:p>
              </w:tc>
            </w:tr>
            <w:tr w14:paraId="679C2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58C16A78">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2022年5月</w:t>
                  </w:r>
                </w:p>
              </w:tc>
              <w:tc>
                <w:tcPr>
                  <w:tcW w:w="2054" w:type="dxa"/>
                  <w:noWrap w:val="0"/>
                  <w:vAlign w:val="center"/>
                </w:tcPr>
                <w:p w14:paraId="6EA1D883">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lang w:eastAsia="zh-CN"/>
                    </w:rPr>
                    <w:t>新增甲醇储罐改造工程竣工环境保护验收</w:t>
                  </w:r>
                </w:p>
              </w:tc>
              <w:tc>
                <w:tcPr>
                  <w:tcW w:w="2961" w:type="dxa"/>
                  <w:noWrap w:val="0"/>
                  <w:vAlign w:val="center"/>
                </w:tcPr>
                <w:p w14:paraId="5A16BDC1">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关于</w:t>
                  </w:r>
                  <w:r>
                    <w:rPr>
                      <w:rFonts w:hint="default" w:ascii="Times New Roman" w:hAnsi="Times New Roman" w:eastAsia="宋体" w:cs="Times New Roman"/>
                      <w:b w:val="0"/>
                      <w:bCs w:val="0"/>
                      <w:color w:val="auto"/>
                      <w:kern w:val="21"/>
                      <w:sz w:val="21"/>
                      <w:szCs w:val="21"/>
                      <w:highlight w:val="none"/>
                    </w:rPr>
                    <w:t>陕西长青能源化工有限公司</w:t>
                  </w:r>
                  <w:r>
                    <w:rPr>
                      <w:rFonts w:hint="default" w:ascii="Times New Roman" w:hAnsi="Times New Roman" w:eastAsia="宋体" w:cs="Times New Roman"/>
                      <w:b w:val="0"/>
                      <w:bCs w:val="0"/>
                      <w:color w:val="auto"/>
                      <w:kern w:val="21"/>
                      <w:sz w:val="21"/>
                      <w:szCs w:val="21"/>
                      <w:highlight w:val="none"/>
                      <w:lang w:eastAsia="zh-CN"/>
                    </w:rPr>
                    <w:t>新增甲醇储罐改造工程竣工环境保护验收》</w:t>
                  </w:r>
                </w:p>
              </w:tc>
              <w:tc>
                <w:tcPr>
                  <w:tcW w:w="1250" w:type="dxa"/>
                  <w:noWrap w:val="0"/>
                  <w:vAlign w:val="center"/>
                </w:tcPr>
                <w:p w14:paraId="05FEEDA9">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w:t>
                  </w:r>
                </w:p>
              </w:tc>
              <w:tc>
                <w:tcPr>
                  <w:tcW w:w="1009" w:type="dxa"/>
                  <w:noWrap w:val="0"/>
                  <w:vAlign w:val="center"/>
                </w:tcPr>
                <w:p w14:paraId="6DC14EFB">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企业自主验收</w:t>
                  </w:r>
                </w:p>
              </w:tc>
            </w:tr>
            <w:tr w14:paraId="38C61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543DF0C8">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2022年6月</w:t>
                  </w:r>
                </w:p>
              </w:tc>
              <w:tc>
                <w:tcPr>
                  <w:tcW w:w="2054" w:type="dxa"/>
                  <w:noWrap w:val="0"/>
                  <w:vAlign w:val="center"/>
                </w:tcPr>
                <w:p w14:paraId="024DA965">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eastAsia="zh-CN"/>
                    </w:rPr>
                  </w:pPr>
                  <w:r>
                    <w:rPr>
                      <w:rFonts w:hint="default" w:ascii="Times New Roman" w:hAnsi="Times New Roman" w:eastAsia="宋体" w:cs="Times New Roman"/>
                      <w:b w:val="0"/>
                      <w:bCs w:val="0"/>
                      <w:color w:val="auto"/>
                      <w:kern w:val="21"/>
                      <w:sz w:val="21"/>
                      <w:szCs w:val="21"/>
                      <w:highlight w:val="none"/>
                      <w:lang w:eastAsia="zh-CN"/>
                    </w:rPr>
                    <w:t>杂醇油</w:t>
                  </w:r>
                  <w:r>
                    <w:rPr>
                      <w:rFonts w:hint="default" w:ascii="Times New Roman" w:hAnsi="Times New Roman" w:eastAsia="宋体" w:cs="Times New Roman"/>
                      <w:b w:val="0"/>
                      <w:bCs w:val="0"/>
                      <w:color w:val="auto"/>
                      <w:kern w:val="21"/>
                      <w:sz w:val="21"/>
                      <w:szCs w:val="21"/>
                      <w:highlight w:val="none"/>
                      <w:lang w:val="en-US" w:eastAsia="zh-CN"/>
                    </w:rPr>
                    <w:t>综合</w:t>
                  </w:r>
                  <w:r>
                    <w:rPr>
                      <w:rFonts w:hint="default" w:ascii="Times New Roman" w:hAnsi="Times New Roman" w:eastAsia="宋体" w:cs="Times New Roman"/>
                      <w:b w:val="0"/>
                      <w:bCs w:val="0"/>
                      <w:color w:val="auto"/>
                      <w:kern w:val="21"/>
                      <w:sz w:val="21"/>
                      <w:szCs w:val="21"/>
                      <w:highlight w:val="none"/>
                      <w:lang w:eastAsia="zh-CN"/>
                    </w:rPr>
                    <w:t>利用项目环评</w:t>
                  </w:r>
                </w:p>
              </w:tc>
              <w:tc>
                <w:tcPr>
                  <w:tcW w:w="2961" w:type="dxa"/>
                  <w:noWrap w:val="0"/>
                  <w:vAlign w:val="center"/>
                </w:tcPr>
                <w:p w14:paraId="7F876F1E">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关于</w:t>
                  </w:r>
                  <w:r>
                    <w:rPr>
                      <w:rFonts w:hint="default" w:ascii="Times New Roman" w:hAnsi="Times New Roman" w:eastAsia="宋体" w:cs="Times New Roman"/>
                      <w:b w:val="0"/>
                      <w:bCs w:val="0"/>
                      <w:color w:val="auto"/>
                      <w:kern w:val="21"/>
                      <w:sz w:val="21"/>
                      <w:szCs w:val="21"/>
                      <w:highlight w:val="none"/>
                    </w:rPr>
                    <w:t>陕西长青能源化工有限公司</w:t>
                  </w:r>
                  <w:r>
                    <w:rPr>
                      <w:rFonts w:hint="default" w:ascii="Times New Roman" w:hAnsi="Times New Roman" w:eastAsia="宋体" w:cs="Times New Roman"/>
                      <w:b w:val="0"/>
                      <w:bCs w:val="0"/>
                      <w:color w:val="auto"/>
                      <w:kern w:val="21"/>
                      <w:sz w:val="21"/>
                      <w:szCs w:val="21"/>
                      <w:highlight w:val="none"/>
                      <w:lang w:eastAsia="zh-CN"/>
                    </w:rPr>
                    <w:t>杂醇油</w:t>
                  </w:r>
                  <w:r>
                    <w:rPr>
                      <w:rFonts w:hint="default" w:ascii="Times New Roman" w:hAnsi="Times New Roman" w:eastAsia="宋体" w:cs="Times New Roman"/>
                      <w:b w:val="0"/>
                      <w:bCs w:val="0"/>
                      <w:color w:val="auto"/>
                      <w:kern w:val="21"/>
                      <w:sz w:val="21"/>
                      <w:szCs w:val="21"/>
                      <w:highlight w:val="none"/>
                      <w:lang w:val="en-US" w:eastAsia="zh-CN"/>
                    </w:rPr>
                    <w:t>综合</w:t>
                  </w:r>
                  <w:r>
                    <w:rPr>
                      <w:rFonts w:hint="default" w:ascii="Times New Roman" w:hAnsi="Times New Roman" w:eastAsia="宋体" w:cs="Times New Roman"/>
                      <w:b w:val="0"/>
                      <w:bCs w:val="0"/>
                      <w:color w:val="auto"/>
                      <w:kern w:val="21"/>
                      <w:sz w:val="21"/>
                      <w:szCs w:val="21"/>
                      <w:highlight w:val="none"/>
                      <w:lang w:eastAsia="zh-CN"/>
                    </w:rPr>
                    <w:t>利用项目</w:t>
                  </w:r>
                  <w:r>
                    <w:rPr>
                      <w:rFonts w:hint="default" w:ascii="Times New Roman" w:hAnsi="Times New Roman" w:eastAsia="宋体" w:cs="Times New Roman"/>
                      <w:b w:val="0"/>
                      <w:bCs w:val="0"/>
                      <w:color w:val="auto"/>
                      <w:kern w:val="21"/>
                      <w:sz w:val="21"/>
                      <w:szCs w:val="21"/>
                      <w:highlight w:val="none"/>
                    </w:rPr>
                    <w:t>环境影响报告表的批复</w:t>
                  </w:r>
                  <w:r>
                    <w:rPr>
                      <w:rFonts w:hint="default" w:ascii="Times New Roman" w:hAnsi="Times New Roman" w:eastAsia="宋体" w:cs="Times New Roman"/>
                      <w:b w:val="0"/>
                      <w:bCs w:val="0"/>
                      <w:color w:val="auto"/>
                      <w:kern w:val="21"/>
                      <w:sz w:val="21"/>
                      <w:szCs w:val="21"/>
                      <w:highlight w:val="none"/>
                      <w:lang w:eastAsia="zh-CN"/>
                    </w:rPr>
                    <w:t>》</w:t>
                  </w:r>
                </w:p>
              </w:tc>
              <w:tc>
                <w:tcPr>
                  <w:tcW w:w="1250" w:type="dxa"/>
                  <w:noWrap w:val="0"/>
                  <w:vAlign w:val="center"/>
                </w:tcPr>
                <w:p w14:paraId="53789CB5">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eastAsia="zh-CN"/>
                    </w:rPr>
                    <w:t>宝环</w:t>
                  </w:r>
                  <w:r>
                    <w:rPr>
                      <w:rFonts w:hint="default" w:ascii="Times New Roman" w:hAnsi="Times New Roman" w:eastAsia="宋体" w:cs="Times New Roman"/>
                      <w:b w:val="0"/>
                      <w:bCs w:val="0"/>
                      <w:color w:val="auto"/>
                      <w:kern w:val="21"/>
                      <w:sz w:val="21"/>
                      <w:szCs w:val="21"/>
                      <w:highlight w:val="none"/>
                    </w:rPr>
                    <w:t>凤函</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rPr>
                    <w:t>20</w:t>
                  </w:r>
                  <w:r>
                    <w:rPr>
                      <w:rFonts w:hint="default" w:ascii="Times New Roman" w:hAnsi="Times New Roman" w:eastAsia="宋体" w:cs="Times New Roman"/>
                      <w:b w:val="0"/>
                      <w:bCs w:val="0"/>
                      <w:color w:val="auto"/>
                      <w:kern w:val="21"/>
                      <w:sz w:val="21"/>
                      <w:szCs w:val="21"/>
                      <w:highlight w:val="none"/>
                      <w:lang w:val="en-US" w:eastAsia="zh-CN"/>
                    </w:rPr>
                    <w:t>22</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26</w:t>
                  </w:r>
                  <w:r>
                    <w:rPr>
                      <w:rFonts w:hint="default" w:ascii="Times New Roman" w:hAnsi="Times New Roman" w:eastAsia="宋体" w:cs="Times New Roman"/>
                      <w:b w:val="0"/>
                      <w:bCs w:val="0"/>
                      <w:color w:val="auto"/>
                      <w:kern w:val="21"/>
                      <w:sz w:val="21"/>
                      <w:szCs w:val="21"/>
                      <w:highlight w:val="none"/>
                    </w:rPr>
                    <w:t>号</w:t>
                  </w:r>
                </w:p>
              </w:tc>
              <w:tc>
                <w:tcPr>
                  <w:tcW w:w="1009" w:type="dxa"/>
                  <w:noWrap w:val="0"/>
                  <w:vAlign w:val="center"/>
                </w:tcPr>
                <w:p w14:paraId="077E0BAF">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rPr>
                    <w:t>宝鸡市环境保护局凤翔分局</w:t>
                  </w:r>
                </w:p>
              </w:tc>
            </w:tr>
            <w:tr w14:paraId="7A82E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1DFEA05E">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2022年6月</w:t>
                  </w:r>
                </w:p>
              </w:tc>
              <w:tc>
                <w:tcPr>
                  <w:tcW w:w="2054" w:type="dxa"/>
                  <w:noWrap w:val="0"/>
                  <w:vAlign w:val="center"/>
                </w:tcPr>
                <w:p w14:paraId="2748A187">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eastAsia="zh-CN"/>
                    </w:rPr>
                    <w:t>杂醇油</w:t>
                  </w:r>
                  <w:r>
                    <w:rPr>
                      <w:rFonts w:hint="default" w:ascii="Times New Roman" w:hAnsi="Times New Roman" w:eastAsia="宋体" w:cs="Times New Roman"/>
                      <w:b w:val="0"/>
                      <w:bCs w:val="0"/>
                      <w:color w:val="auto"/>
                      <w:kern w:val="21"/>
                      <w:sz w:val="21"/>
                      <w:szCs w:val="21"/>
                      <w:highlight w:val="none"/>
                      <w:lang w:val="en-US" w:eastAsia="zh-CN"/>
                    </w:rPr>
                    <w:t>综合</w:t>
                  </w:r>
                  <w:r>
                    <w:rPr>
                      <w:rFonts w:hint="default" w:ascii="Times New Roman" w:hAnsi="Times New Roman" w:eastAsia="宋体" w:cs="Times New Roman"/>
                      <w:b w:val="0"/>
                      <w:bCs w:val="0"/>
                      <w:color w:val="auto"/>
                      <w:kern w:val="21"/>
                      <w:sz w:val="21"/>
                      <w:szCs w:val="21"/>
                      <w:highlight w:val="none"/>
                      <w:lang w:eastAsia="zh-CN"/>
                    </w:rPr>
                    <w:t>利用项目竣工环境保护验收</w:t>
                  </w:r>
                </w:p>
              </w:tc>
              <w:tc>
                <w:tcPr>
                  <w:tcW w:w="2961" w:type="dxa"/>
                  <w:noWrap w:val="0"/>
                  <w:vAlign w:val="center"/>
                </w:tcPr>
                <w:p w14:paraId="73F81DB3">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关于</w:t>
                  </w:r>
                  <w:r>
                    <w:rPr>
                      <w:rFonts w:hint="default" w:ascii="Times New Roman" w:hAnsi="Times New Roman" w:eastAsia="宋体" w:cs="Times New Roman"/>
                      <w:b w:val="0"/>
                      <w:bCs w:val="0"/>
                      <w:color w:val="auto"/>
                      <w:kern w:val="21"/>
                      <w:sz w:val="21"/>
                      <w:szCs w:val="21"/>
                      <w:highlight w:val="none"/>
                    </w:rPr>
                    <w:t>陕西长青能源化工有限公司</w:t>
                  </w:r>
                  <w:r>
                    <w:rPr>
                      <w:rFonts w:hint="default" w:ascii="Times New Roman" w:hAnsi="Times New Roman" w:eastAsia="宋体" w:cs="Times New Roman"/>
                      <w:b w:val="0"/>
                      <w:bCs w:val="0"/>
                      <w:color w:val="auto"/>
                      <w:kern w:val="21"/>
                      <w:sz w:val="21"/>
                      <w:szCs w:val="21"/>
                      <w:highlight w:val="none"/>
                      <w:lang w:eastAsia="zh-CN"/>
                    </w:rPr>
                    <w:t>杂醇油</w:t>
                  </w:r>
                  <w:r>
                    <w:rPr>
                      <w:rFonts w:hint="default" w:ascii="Times New Roman" w:hAnsi="Times New Roman" w:eastAsia="宋体" w:cs="Times New Roman"/>
                      <w:b w:val="0"/>
                      <w:bCs w:val="0"/>
                      <w:color w:val="auto"/>
                      <w:kern w:val="21"/>
                      <w:sz w:val="21"/>
                      <w:szCs w:val="21"/>
                      <w:highlight w:val="none"/>
                      <w:lang w:val="en-US" w:eastAsia="zh-CN"/>
                    </w:rPr>
                    <w:t>综合</w:t>
                  </w:r>
                  <w:r>
                    <w:rPr>
                      <w:rFonts w:hint="default" w:ascii="Times New Roman" w:hAnsi="Times New Roman" w:eastAsia="宋体" w:cs="Times New Roman"/>
                      <w:b w:val="0"/>
                      <w:bCs w:val="0"/>
                      <w:color w:val="auto"/>
                      <w:kern w:val="21"/>
                      <w:sz w:val="21"/>
                      <w:szCs w:val="21"/>
                      <w:highlight w:val="none"/>
                      <w:lang w:eastAsia="zh-CN"/>
                    </w:rPr>
                    <w:t>利用项目竣工环境保护验收》</w:t>
                  </w:r>
                </w:p>
              </w:tc>
              <w:tc>
                <w:tcPr>
                  <w:tcW w:w="1250" w:type="dxa"/>
                  <w:noWrap w:val="0"/>
                  <w:vAlign w:val="center"/>
                </w:tcPr>
                <w:p w14:paraId="2D4C4992">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w:t>
                  </w:r>
                </w:p>
              </w:tc>
              <w:tc>
                <w:tcPr>
                  <w:tcW w:w="1009" w:type="dxa"/>
                  <w:noWrap w:val="0"/>
                  <w:vAlign w:val="center"/>
                </w:tcPr>
                <w:p w14:paraId="2D8963B9">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企业自主验收</w:t>
                  </w:r>
                </w:p>
              </w:tc>
            </w:tr>
            <w:tr w14:paraId="42624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2A9C2D9E">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2023年9月</w:t>
                  </w:r>
                </w:p>
              </w:tc>
              <w:tc>
                <w:tcPr>
                  <w:tcW w:w="2054" w:type="dxa"/>
                  <w:noWrap w:val="0"/>
                  <w:vAlign w:val="center"/>
                </w:tcPr>
                <w:p w14:paraId="638F253E">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eastAsia="zh-CN"/>
                    </w:rPr>
                  </w:pPr>
                  <w:r>
                    <w:rPr>
                      <w:rFonts w:hint="default" w:ascii="Times New Roman" w:hAnsi="Times New Roman" w:eastAsia="宋体" w:cs="Times New Roman"/>
                      <w:color w:val="auto"/>
                      <w:highlight w:val="none"/>
                      <w:lang w:eastAsia="zh-CN"/>
                    </w:rPr>
                    <w:t>气化炉协同处置生化污泥及废活性炭项目</w:t>
                  </w:r>
                </w:p>
              </w:tc>
              <w:tc>
                <w:tcPr>
                  <w:tcW w:w="2961" w:type="dxa"/>
                  <w:noWrap w:val="0"/>
                  <w:vAlign w:val="center"/>
                </w:tcPr>
                <w:p w14:paraId="5641430B">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eastAsia="zh-CN"/>
                    </w:rPr>
                  </w:pP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关于</w:t>
                  </w:r>
                  <w:r>
                    <w:rPr>
                      <w:rFonts w:hint="default" w:ascii="Times New Roman" w:hAnsi="Times New Roman" w:eastAsia="宋体" w:cs="Times New Roman"/>
                      <w:b w:val="0"/>
                      <w:bCs w:val="0"/>
                      <w:color w:val="auto"/>
                      <w:kern w:val="21"/>
                      <w:sz w:val="21"/>
                      <w:szCs w:val="21"/>
                      <w:highlight w:val="none"/>
                    </w:rPr>
                    <w:t>陕西长青能源化工有限公司</w:t>
                  </w:r>
                  <w:r>
                    <w:rPr>
                      <w:rFonts w:hint="default" w:ascii="Times New Roman" w:hAnsi="Times New Roman" w:eastAsia="宋体" w:cs="Times New Roman"/>
                      <w:color w:val="auto"/>
                      <w:highlight w:val="none"/>
                      <w:lang w:eastAsia="zh-CN"/>
                    </w:rPr>
                    <w:t>气化炉协同处置生化污泥及废活性炭项目</w:t>
                  </w:r>
                  <w:r>
                    <w:rPr>
                      <w:rFonts w:hint="default" w:ascii="Times New Roman" w:hAnsi="Times New Roman" w:eastAsia="宋体" w:cs="Times New Roman"/>
                      <w:b w:val="0"/>
                      <w:bCs w:val="0"/>
                      <w:color w:val="auto"/>
                      <w:kern w:val="21"/>
                      <w:sz w:val="21"/>
                      <w:szCs w:val="21"/>
                      <w:highlight w:val="none"/>
                    </w:rPr>
                    <w:t>环境影响报告</w:t>
                  </w:r>
                  <w:r>
                    <w:rPr>
                      <w:rFonts w:hint="default" w:ascii="Times New Roman" w:hAnsi="Times New Roman" w:eastAsia="宋体" w:cs="Times New Roman"/>
                      <w:b w:val="0"/>
                      <w:bCs w:val="0"/>
                      <w:color w:val="auto"/>
                      <w:kern w:val="21"/>
                      <w:sz w:val="21"/>
                      <w:szCs w:val="21"/>
                      <w:highlight w:val="none"/>
                      <w:lang w:val="en-US" w:eastAsia="zh-CN"/>
                    </w:rPr>
                    <w:t>书</w:t>
                  </w:r>
                  <w:r>
                    <w:rPr>
                      <w:rFonts w:hint="default" w:ascii="Times New Roman" w:hAnsi="Times New Roman" w:eastAsia="宋体" w:cs="Times New Roman"/>
                      <w:b w:val="0"/>
                      <w:bCs w:val="0"/>
                      <w:color w:val="auto"/>
                      <w:kern w:val="21"/>
                      <w:sz w:val="21"/>
                      <w:szCs w:val="21"/>
                      <w:highlight w:val="none"/>
                    </w:rPr>
                    <w:t>的批复</w:t>
                  </w:r>
                  <w:r>
                    <w:rPr>
                      <w:rFonts w:hint="default" w:ascii="Times New Roman" w:hAnsi="Times New Roman" w:eastAsia="宋体" w:cs="Times New Roman"/>
                      <w:b w:val="0"/>
                      <w:bCs w:val="0"/>
                      <w:color w:val="auto"/>
                      <w:kern w:val="21"/>
                      <w:sz w:val="21"/>
                      <w:szCs w:val="21"/>
                      <w:highlight w:val="none"/>
                      <w:lang w:eastAsia="zh-CN"/>
                    </w:rPr>
                    <w:t>》</w:t>
                  </w:r>
                </w:p>
              </w:tc>
              <w:tc>
                <w:tcPr>
                  <w:tcW w:w="1250" w:type="dxa"/>
                  <w:noWrap w:val="0"/>
                  <w:vAlign w:val="center"/>
                </w:tcPr>
                <w:p w14:paraId="47DE7EE0">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宝审服环字</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bidi="ar-SA"/>
                    </w:rPr>
                    <w:t>2023</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bidi="ar-SA"/>
                    </w:rPr>
                    <w:t>87号</w:t>
                  </w:r>
                </w:p>
              </w:tc>
              <w:tc>
                <w:tcPr>
                  <w:tcW w:w="1009" w:type="dxa"/>
                  <w:noWrap w:val="0"/>
                  <w:vAlign w:val="center"/>
                </w:tcPr>
                <w:p w14:paraId="595C6229">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宝鸡市行政审批服务局</w:t>
                  </w:r>
                </w:p>
              </w:tc>
            </w:tr>
            <w:tr w14:paraId="01293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1B891D62">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2024年6月</w:t>
                  </w:r>
                </w:p>
              </w:tc>
              <w:tc>
                <w:tcPr>
                  <w:tcW w:w="2054" w:type="dxa"/>
                  <w:noWrap w:val="0"/>
                  <w:vAlign w:val="center"/>
                </w:tcPr>
                <w:p w14:paraId="6EE3A5CF">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eastAsia="zh-CN"/>
                    </w:rPr>
                  </w:pPr>
                  <w:r>
                    <w:rPr>
                      <w:rFonts w:hint="default" w:ascii="Times New Roman" w:hAnsi="Times New Roman" w:eastAsia="宋体" w:cs="Times New Roman"/>
                      <w:color w:val="auto"/>
                      <w:highlight w:val="none"/>
                      <w:lang w:eastAsia="zh-CN"/>
                    </w:rPr>
                    <w:t>气化炉协同处置生化污泥及废活性炭项目</w:t>
                  </w:r>
                  <w:r>
                    <w:rPr>
                      <w:rFonts w:hint="default" w:ascii="Times New Roman" w:hAnsi="Times New Roman" w:eastAsia="宋体" w:cs="Times New Roman"/>
                      <w:b w:val="0"/>
                      <w:bCs w:val="0"/>
                      <w:color w:val="auto"/>
                      <w:kern w:val="21"/>
                      <w:sz w:val="21"/>
                      <w:szCs w:val="21"/>
                      <w:highlight w:val="none"/>
                      <w:lang w:eastAsia="zh-CN"/>
                    </w:rPr>
                    <w:t>竣工环境保护验收</w:t>
                  </w:r>
                </w:p>
              </w:tc>
              <w:tc>
                <w:tcPr>
                  <w:tcW w:w="2961" w:type="dxa"/>
                  <w:noWrap w:val="0"/>
                  <w:vAlign w:val="center"/>
                </w:tcPr>
                <w:p w14:paraId="79DCD45B">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eastAsia="zh-CN"/>
                    </w:rPr>
                  </w:pP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关于</w:t>
                  </w:r>
                  <w:r>
                    <w:rPr>
                      <w:rFonts w:hint="default" w:ascii="Times New Roman" w:hAnsi="Times New Roman" w:eastAsia="宋体" w:cs="Times New Roman"/>
                      <w:b w:val="0"/>
                      <w:bCs w:val="0"/>
                      <w:color w:val="auto"/>
                      <w:kern w:val="21"/>
                      <w:sz w:val="21"/>
                      <w:szCs w:val="21"/>
                      <w:highlight w:val="none"/>
                    </w:rPr>
                    <w:t>陕西长青能源化工有限公司</w:t>
                  </w:r>
                  <w:r>
                    <w:rPr>
                      <w:rFonts w:hint="default" w:ascii="Times New Roman" w:hAnsi="Times New Roman" w:eastAsia="宋体" w:cs="Times New Roman"/>
                      <w:color w:val="auto"/>
                      <w:highlight w:val="none"/>
                      <w:lang w:eastAsia="zh-CN"/>
                    </w:rPr>
                    <w:t>气化炉协同处置生化污泥及废活性炭项目</w:t>
                  </w:r>
                  <w:r>
                    <w:rPr>
                      <w:rFonts w:hint="default" w:ascii="Times New Roman" w:hAnsi="Times New Roman" w:eastAsia="宋体" w:cs="Times New Roman"/>
                      <w:b w:val="0"/>
                      <w:bCs w:val="0"/>
                      <w:color w:val="auto"/>
                      <w:kern w:val="21"/>
                      <w:sz w:val="21"/>
                      <w:szCs w:val="21"/>
                      <w:highlight w:val="none"/>
                      <w:lang w:eastAsia="zh-CN"/>
                    </w:rPr>
                    <w:t>环境保护验收》</w:t>
                  </w:r>
                </w:p>
              </w:tc>
              <w:tc>
                <w:tcPr>
                  <w:tcW w:w="1250" w:type="dxa"/>
                  <w:noWrap w:val="0"/>
                  <w:vAlign w:val="center"/>
                </w:tcPr>
                <w:p w14:paraId="789BD4AC">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w:t>
                  </w:r>
                </w:p>
              </w:tc>
              <w:tc>
                <w:tcPr>
                  <w:tcW w:w="1009" w:type="dxa"/>
                  <w:noWrap w:val="0"/>
                  <w:vAlign w:val="center"/>
                </w:tcPr>
                <w:p w14:paraId="19BA8F00">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企业自主验收</w:t>
                  </w:r>
                </w:p>
              </w:tc>
            </w:tr>
            <w:tr w14:paraId="54378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63" w:hRule="atLeast"/>
                <w:jc w:val="center"/>
              </w:trPr>
              <w:tc>
                <w:tcPr>
                  <w:tcW w:w="843" w:type="dxa"/>
                  <w:noWrap w:val="0"/>
                  <w:vAlign w:val="center"/>
                </w:tcPr>
                <w:p w14:paraId="4DD25CC7">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2024年9月</w:t>
                  </w:r>
                </w:p>
              </w:tc>
              <w:tc>
                <w:tcPr>
                  <w:tcW w:w="2054" w:type="dxa"/>
                  <w:noWrap w:val="0"/>
                  <w:vAlign w:val="center"/>
                </w:tcPr>
                <w:p w14:paraId="1AA04519">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变换湿酸气进锅炉掺烧项目</w:t>
                  </w:r>
                </w:p>
              </w:tc>
              <w:tc>
                <w:tcPr>
                  <w:tcW w:w="2961" w:type="dxa"/>
                  <w:noWrap w:val="0"/>
                  <w:vAlign w:val="center"/>
                </w:tcPr>
                <w:p w14:paraId="52FC1CC5">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eastAsia="zh-CN"/>
                    </w:rPr>
                  </w:pPr>
                  <w:r>
                    <w:rPr>
                      <w:rFonts w:hint="default" w:ascii="Times New Roman" w:hAnsi="Times New Roman" w:eastAsia="宋体" w:cs="Times New Roman"/>
                      <w:b w:val="0"/>
                      <w:bCs w:val="0"/>
                      <w:color w:val="auto"/>
                      <w:kern w:val="21"/>
                      <w:sz w:val="21"/>
                      <w:szCs w:val="21"/>
                      <w:highlight w:val="none"/>
                      <w:lang w:val="en-US" w:eastAsia="zh-CN"/>
                    </w:rPr>
                    <w:t>《关于</w:t>
                  </w:r>
                  <w:r>
                    <w:rPr>
                      <w:rFonts w:hint="default" w:ascii="Times New Roman" w:hAnsi="Times New Roman" w:eastAsia="宋体" w:cs="Times New Roman"/>
                      <w:b w:val="0"/>
                      <w:bCs w:val="0"/>
                      <w:color w:val="auto"/>
                      <w:kern w:val="21"/>
                      <w:sz w:val="21"/>
                      <w:szCs w:val="21"/>
                      <w:highlight w:val="none"/>
                    </w:rPr>
                    <w:t>陕西长青能源化工有限公司</w:t>
                  </w:r>
                  <w:r>
                    <w:rPr>
                      <w:rFonts w:hint="default" w:ascii="Times New Roman" w:hAnsi="Times New Roman" w:eastAsia="宋体" w:cs="Times New Roman"/>
                      <w:b w:val="0"/>
                      <w:bCs w:val="0"/>
                      <w:color w:val="auto"/>
                      <w:kern w:val="21"/>
                      <w:sz w:val="21"/>
                      <w:szCs w:val="21"/>
                      <w:highlight w:val="none"/>
                      <w:lang w:val="en-US" w:eastAsia="zh-CN"/>
                    </w:rPr>
                    <w:t>变换湿酸气进锅炉掺烧项目</w:t>
                  </w:r>
                  <w:r>
                    <w:rPr>
                      <w:rFonts w:hint="default" w:ascii="Times New Roman" w:hAnsi="Times New Roman" w:eastAsia="宋体" w:cs="Times New Roman"/>
                      <w:b w:val="0"/>
                      <w:bCs w:val="0"/>
                      <w:color w:val="auto"/>
                      <w:kern w:val="21"/>
                      <w:sz w:val="21"/>
                      <w:szCs w:val="21"/>
                      <w:highlight w:val="none"/>
                    </w:rPr>
                    <w:t>环境影响</w:t>
                  </w:r>
                  <w:r>
                    <w:rPr>
                      <w:rFonts w:hint="default" w:ascii="Times New Roman" w:hAnsi="Times New Roman" w:eastAsia="宋体" w:cs="Times New Roman"/>
                      <w:b w:val="0"/>
                      <w:bCs w:val="0"/>
                      <w:color w:val="auto"/>
                      <w:kern w:val="21"/>
                      <w:sz w:val="21"/>
                      <w:szCs w:val="21"/>
                      <w:highlight w:val="none"/>
                      <w:lang w:val="en-US" w:eastAsia="zh-CN"/>
                    </w:rPr>
                    <w:t>登记</w:t>
                  </w:r>
                  <w:r>
                    <w:rPr>
                      <w:rFonts w:hint="default" w:ascii="Times New Roman" w:hAnsi="Times New Roman" w:eastAsia="宋体" w:cs="Times New Roman"/>
                      <w:b w:val="0"/>
                      <w:bCs w:val="0"/>
                      <w:color w:val="auto"/>
                      <w:kern w:val="21"/>
                      <w:sz w:val="21"/>
                      <w:szCs w:val="21"/>
                      <w:highlight w:val="none"/>
                    </w:rPr>
                    <w:t>表</w:t>
                  </w:r>
                  <w:r>
                    <w:rPr>
                      <w:rFonts w:hint="default" w:ascii="Times New Roman" w:hAnsi="Times New Roman" w:eastAsia="宋体" w:cs="Times New Roman"/>
                      <w:b w:val="0"/>
                      <w:bCs w:val="0"/>
                      <w:color w:val="auto"/>
                      <w:kern w:val="21"/>
                      <w:sz w:val="21"/>
                      <w:szCs w:val="21"/>
                      <w:highlight w:val="none"/>
                      <w:lang w:eastAsia="zh-CN"/>
                    </w:rPr>
                    <w:t>》</w:t>
                  </w:r>
                </w:p>
              </w:tc>
              <w:tc>
                <w:tcPr>
                  <w:tcW w:w="1250" w:type="dxa"/>
                  <w:noWrap w:val="0"/>
                  <w:vAlign w:val="center"/>
                </w:tcPr>
                <w:p w14:paraId="14E95421">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备案表：202461032200000081</w:t>
                  </w:r>
                </w:p>
              </w:tc>
              <w:tc>
                <w:tcPr>
                  <w:tcW w:w="1009" w:type="dxa"/>
                  <w:noWrap w:val="0"/>
                  <w:vAlign w:val="center"/>
                </w:tcPr>
                <w:p w14:paraId="5D2A1920">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w:t>
                  </w:r>
                </w:p>
              </w:tc>
            </w:tr>
            <w:tr w14:paraId="7138D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72D3814F">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2024年11月</w:t>
                  </w:r>
                </w:p>
              </w:tc>
              <w:tc>
                <w:tcPr>
                  <w:tcW w:w="2054" w:type="dxa"/>
                  <w:noWrap w:val="0"/>
                  <w:vAlign w:val="center"/>
                </w:tcPr>
                <w:p w14:paraId="0DEC4DF7">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低温甲醇洗CO</w:t>
                  </w:r>
                  <w:r>
                    <w:rPr>
                      <w:rFonts w:hint="default" w:ascii="Times New Roman" w:hAnsi="Times New Roman" w:eastAsia="宋体" w:cs="Times New Roman"/>
                      <w:b w:val="0"/>
                      <w:bCs w:val="0"/>
                      <w:color w:val="auto"/>
                      <w:kern w:val="21"/>
                      <w:sz w:val="21"/>
                      <w:szCs w:val="21"/>
                      <w:highlight w:val="none"/>
                      <w:vertAlign w:val="subscript"/>
                      <w:lang w:val="en-US" w:eastAsia="zh-CN"/>
                    </w:rPr>
                    <w:t>2</w:t>
                  </w:r>
                  <w:r>
                    <w:rPr>
                      <w:rFonts w:hint="default" w:ascii="Times New Roman" w:hAnsi="Times New Roman" w:eastAsia="宋体" w:cs="Times New Roman"/>
                      <w:b w:val="0"/>
                      <w:bCs w:val="0"/>
                      <w:color w:val="auto"/>
                      <w:kern w:val="21"/>
                      <w:sz w:val="21"/>
                      <w:szCs w:val="21"/>
                      <w:highlight w:val="none"/>
                      <w:lang w:val="en-US" w:eastAsia="zh-CN"/>
                    </w:rPr>
                    <w:t>尾气替代脱硫塔入口冷却空气优化氨法脱硫运行技术改造项目</w:t>
                  </w:r>
                </w:p>
              </w:tc>
              <w:tc>
                <w:tcPr>
                  <w:tcW w:w="2961" w:type="dxa"/>
                  <w:noWrap w:val="0"/>
                  <w:vAlign w:val="center"/>
                </w:tcPr>
                <w:p w14:paraId="5DACA1EB">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eastAsia="zh-CN"/>
                    </w:rPr>
                  </w:pPr>
                  <w:r>
                    <w:rPr>
                      <w:rFonts w:hint="default" w:ascii="Times New Roman" w:hAnsi="Times New Roman" w:eastAsia="宋体" w:cs="Times New Roman"/>
                      <w:b w:val="0"/>
                      <w:bCs w:val="0"/>
                      <w:color w:val="auto"/>
                      <w:kern w:val="21"/>
                      <w:sz w:val="21"/>
                      <w:szCs w:val="21"/>
                      <w:highlight w:val="none"/>
                      <w:lang w:val="en-US" w:eastAsia="zh-CN"/>
                    </w:rPr>
                    <w:t>《关于</w:t>
                  </w:r>
                  <w:r>
                    <w:rPr>
                      <w:rFonts w:hint="default" w:ascii="Times New Roman" w:hAnsi="Times New Roman" w:eastAsia="宋体" w:cs="Times New Roman"/>
                      <w:b w:val="0"/>
                      <w:bCs w:val="0"/>
                      <w:color w:val="auto"/>
                      <w:kern w:val="21"/>
                      <w:sz w:val="21"/>
                      <w:szCs w:val="21"/>
                      <w:highlight w:val="none"/>
                    </w:rPr>
                    <w:t>陕西长青能源化工有限公司</w:t>
                  </w:r>
                  <w:r>
                    <w:rPr>
                      <w:rFonts w:hint="default" w:ascii="Times New Roman" w:hAnsi="Times New Roman" w:eastAsia="宋体" w:cs="Times New Roman"/>
                      <w:b w:val="0"/>
                      <w:bCs w:val="0"/>
                      <w:color w:val="auto"/>
                      <w:kern w:val="21"/>
                      <w:sz w:val="21"/>
                      <w:szCs w:val="21"/>
                      <w:highlight w:val="none"/>
                      <w:lang w:val="en-US" w:eastAsia="zh-CN"/>
                    </w:rPr>
                    <w:t>低温甲醇洗CO</w:t>
                  </w:r>
                  <w:r>
                    <w:rPr>
                      <w:rFonts w:hint="default" w:ascii="Times New Roman" w:hAnsi="Times New Roman" w:eastAsia="宋体" w:cs="Times New Roman"/>
                      <w:b w:val="0"/>
                      <w:bCs w:val="0"/>
                      <w:color w:val="auto"/>
                      <w:kern w:val="21"/>
                      <w:sz w:val="21"/>
                      <w:szCs w:val="21"/>
                      <w:highlight w:val="none"/>
                      <w:vertAlign w:val="subscript"/>
                      <w:lang w:val="en-US" w:eastAsia="zh-CN"/>
                    </w:rPr>
                    <w:t>2</w:t>
                  </w:r>
                  <w:r>
                    <w:rPr>
                      <w:rFonts w:hint="default" w:ascii="Times New Roman" w:hAnsi="Times New Roman" w:eastAsia="宋体" w:cs="Times New Roman"/>
                      <w:b w:val="0"/>
                      <w:bCs w:val="0"/>
                      <w:color w:val="auto"/>
                      <w:kern w:val="21"/>
                      <w:sz w:val="21"/>
                      <w:szCs w:val="21"/>
                      <w:highlight w:val="none"/>
                      <w:lang w:val="en-US" w:eastAsia="zh-CN"/>
                    </w:rPr>
                    <w:t>尾气替代脱硫塔入口冷却空气优化氨法脱硫运行技术改造项目</w:t>
                  </w:r>
                  <w:r>
                    <w:rPr>
                      <w:rFonts w:hint="default" w:ascii="Times New Roman" w:hAnsi="Times New Roman" w:eastAsia="宋体" w:cs="Times New Roman"/>
                      <w:b w:val="0"/>
                      <w:bCs w:val="0"/>
                      <w:color w:val="auto"/>
                      <w:kern w:val="21"/>
                      <w:sz w:val="21"/>
                      <w:szCs w:val="21"/>
                      <w:highlight w:val="none"/>
                    </w:rPr>
                    <w:t>环境影响</w:t>
                  </w:r>
                  <w:r>
                    <w:rPr>
                      <w:rFonts w:hint="default" w:ascii="Times New Roman" w:hAnsi="Times New Roman" w:eastAsia="宋体" w:cs="Times New Roman"/>
                      <w:b w:val="0"/>
                      <w:bCs w:val="0"/>
                      <w:color w:val="auto"/>
                      <w:kern w:val="21"/>
                      <w:sz w:val="21"/>
                      <w:szCs w:val="21"/>
                      <w:highlight w:val="none"/>
                      <w:lang w:val="en-US" w:eastAsia="zh-CN"/>
                    </w:rPr>
                    <w:t>登记</w:t>
                  </w:r>
                  <w:r>
                    <w:rPr>
                      <w:rFonts w:hint="default" w:ascii="Times New Roman" w:hAnsi="Times New Roman" w:eastAsia="宋体" w:cs="Times New Roman"/>
                      <w:b w:val="0"/>
                      <w:bCs w:val="0"/>
                      <w:color w:val="auto"/>
                      <w:kern w:val="21"/>
                      <w:sz w:val="21"/>
                      <w:szCs w:val="21"/>
                      <w:highlight w:val="none"/>
                    </w:rPr>
                    <w:t>表</w:t>
                  </w:r>
                  <w:r>
                    <w:rPr>
                      <w:rFonts w:hint="default" w:ascii="Times New Roman" w:hAnsi="Times New Roman" w:eastAsia="宋体" w:cs="Times New Roman"/>
                      <w:b w:val="0"/>
                      <w:bCs w:val="0"/>
                      <w:color w:val="auto"/>
                      <w:kern w:val="21"/>
                      <w:sz w:val="21"/>
                      <w:szCs w:val="21"/>
                      <w:highlight w:val="none"/>
                      <w:lang w:eastAsia="zh-CN"/>
                    </w:rPr>
                    <w:t>》</w:t>
                  </w:r>
                </w:p>
              </w:tc>
              <w:tc>
                <w:tcPr>
                  <w:tcW w:w="1250" w:type="dxa"/>
                  <w:noWrap w:val="0"/>
                  <w:vAlign w:val="center"/>
                </w:tcPr>
                <w:p w14:paraId="09504A63">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备案表：2024610322000000101</w:t>
                  </w:r>
                </w:p>
              </w:tc>
              <w:tc>
                <w:tcPr>
                  <w:tcW w:w="1009" w:type="dxa"/>
                  <w:noWrap w:val="0"/>
                  <w:vAlign w:val="center"/>
                </w:tcPr>
                <w:p w14:paraId="0C5A0E5E">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w:t>
                  </w:r>
                </w:p>
              </w:tc>
            </w:tr>
            <w:tr w14:paraId="10CAE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32" w:hRule="atLeast"/>
                <w:jc w:val="center"/>
              </w:trPr>
              <w:tc>
                <w:tcPr>
                  <w:tcW w:w="843" w:type="dxa"/>
                  <w:noWrap w:val="0"/>
                  <w:vAlign w:val="center"/>
                </w:tcPr>
                <w:p w14:paraId="602FA50B">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lang w:val="en-US" w:eastAsia="zh-CN"/>
                    </w:rPr>
                    <w:t>2025年7月</w:t>
                  </w:r>
                </w:p>
              </w:tc>
              <w:tc>
                <w:tcPr>
                  <w:tcW w:w="2054" w:type="dxa"/>
                  <w:noWrap w:val="0"/>
                  <w:vAlign w:val="center"/>
                </w:tcPr>
                <w:p w14:paraId="2618D572">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eastAsia="zh-CN"/>
                    </w:rPr>
                  </w:pPr>
                  <w:r>
                    <w:rPr>
                      <w:rFonts w:hint="default" w:ascii="Times New Roman" w:hAnsi="Times New Roman" w:eastAsia="宋体" w:cs="Times New Roman"/>
                      <w:b w:val="0"/>
                      <w:bCs w:val="0"/>
                      <w:color w:val="auto"/>
                      <w:kern w:val="21"/>
                      <w:sz w:val="21"/>
                      <w:szCs w:val="21"/>
                      <w:highlight w:val="none"/>
                      <w:lang w:val="en-US" w:eastAsia="zh-CN"/>
                    </w:rPr>
                    <w:t>甲醇罐区VOCs治理项目</w:t>
                  </w:r>
                </w:p>
              </w:tc>
              <w:tc>
                <w:tcPr>
                  <w:tcW w:w="2961" w:type="dxa"/>
                  <w:shd w:val="clear" w:color="auto" w:fill="auto"/>
                  <w:noWrap w:val="0"/>
                  <w:vAlign w:val="center"/>
                </w:tcPr>
                <w:p w14:paraId="6A74F03F">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关于</w:t>
                  </w:r>
                  <w:r>
                    <w:rPr>
                      <w:rFonts w:hint="default" w:ascii="Times New Roman" w:hAnsi="Times New Roman" w:eastAsia="宋体" w:cs="Times New Roman"/>
                      <w:b w:val="0"/>
                      <w:bCs w:val="0"/>
                      <w:color w:val="auto"/>
                      <w:kern w:val="21"/>
                      <w:sz w:val="21"/>
                      <w:szCs w:val="21"/>
                      <w:highlight w:val="none"/>
                    </w:rPr>
                    <w:t>陕西长青能源化工有限公司</w:t>
                  </w:r>
                  <w:r>
                    <w:rPr>
                      <w:rFonts w:hint="default" w:ascii="Times New Roman" w:hAnsi="Times New Roman" w:eastAsia="宋体" w:cs="Times New Roman"/>
                      <w:b w:val="0"/>
                      <w:bCs w:val="0"/>
                      <w:color w:val="auto"/>
                      <w:kern w:val="21"/>
                      <w:sz w:val="21"/>
                      <w:szCs w:val="21"/>
                      <w:highlight w:val="none"/>
                      <w:lang w:val="en-US" w:eastAsia="zh-CN"/>
                    </w:rPr>
                    <w:t>甲醇罐区VOCs治理项目</w:t>
                  </w:r>
                  <w:r>
                    <w:rPr>
                      <w:rFonts w:hint="default" w:ascii="Times New Roman" w:hAnsi="Times New Roman" w:eastAsia="宋体" w:cs="Times New Roman"/>
                      <w:b w:val="0"/>
                      <w:bCs w:val="0"/>
                      <w:color w:val="auto"/>
                      <w:kern w:val="21"/>
                      <w:sz w:val="21"/>
                      <w:szCs w:val="21"/>
                      <w:highlight w:val="none"/>
                      <w:lang w:eastAsia="zh-CN"/>
                    </w:rPr>
                    <w:t>环境保护验收》</w:t>
                  </w:r>
                </w:p>
              </w:tc>
              <w:tc>
                <w:tcPr>
                  <w:tcW w:w="1250" w:type="dxa"/>
                  <w:shd w:val="clear" w:color="auto" w:fill="auto"/>
                  <w:noWrap w:val="0"/>
                  <w:vAlign w:val="center"/>
                </w:tcPr>
                <w:p w14:paraId="7FE062BB">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w:t>
                  </w:r>
                </w:p>
              </w:tc>
              <w:tc>
                <w:tcPr>
                  <w:tcW w:w="1009" w:type="dxa"/>
                  <w:shd w:val="clear" w:color="auto" w:fill="auto"/>
                  <w:noWrap w:val="0"/>
                  <w:vAlign w:val="center"/>
                </w:tcPr>
                <w:p w14:paraId="48A31197">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bidi="ar-SA"/>
                    </w:rPr>
                  </w:pPr>
                  <w:r>
                    <w:rPr>
                      <w:rFonts w:hint="default" w:ascii="Times New Roman" w:hAnsi="Times New Roman" w:eastAsia="宋体" w:cs="Times New Roman"/>
                      <w:b w:val="0"/>
                      <w:bCs w:val="0"/>
                      <w:color w:val="auto"/>
                      <w:kern w:val="21"/>
                      <w:sz w:val="21"/>
                      <w:szCs w:val="21"/>
                      <w:highlight w:val="none"/>
                      <w:lang w:val="en-US" w:eastAsia="zh-CN" w:bidi="ar-SA"/>
                    </w:rPr>
                    <w:t>企业自主验收</w:t>
                  </w:r>
                </w:p>
              </w:tc>
            </w:tr>
            <w:tr w14:paraId="45B83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30" w:hRule="atLeast"/>
                <w:jc w:val="center"/>
              </w:trPr>
              <w:tc>
                <w:tcPr>
                  <w:tcW w:w="5858" w:type="dxa"/>
                  <w:gridSpan w:val="3"/>
                  <w:noWrap w:val="0"/>
                  <w:vAlign w:val="center"/>
                </w:tcPr>
                <w:p w14:paraId="24839D76">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lang w:val="en-US" w:eastAsia="zh-CN"/>
                    </w:rPr>
                  </w:pPr>
                  <w:r>
                    <w:rPr>
                      <w:rFonts w:hint="default" w:ascii="Times New Roman" w:hAnsi="Times New Roman" w:eastAsia="宋体" w:cs="Times New Roman"/>
                      <w:b w:val="0"/>
                      <w:bCs w:val="0"/>
                      <w:color w:val="auto"/>
                      <w:kern w:val="21"/>
                      <w:sz w:val="21"/>
                      <w:szCs w:val="21"/>
                      <w:highlight w:val="none"/>
                    </w:rPr>
                    <w:t>2017年6月对排污许可证进行申领；2018年11月、2019年1月对排污许可证进行补充申报；2020年6月、2021年1月、2021年2月、2021年5月、2021年7月、2021年12月</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2022年8月</w:t>
                  </w:r>
                  <w:r>
                    <w:rPr>
                      <w:rFonts w:hint="default" w:ascii="Times New Roman" w:hAnsi="Times New Roman" w:eastAsia="宋体" w:cs="Times New Roman"/>
                      <w:b w:val="0"/>
                      <w:bCs w:val="0"/>
                      <w:color w:val="auto"/>
                      <w:kern w:val="21"/>
                      <w:sz w:val="21"/>
                      <w:szCs w:val="21"/>
                      <w:highlight w:val="none"/>
                    </w:rPr>
                    <w:t>对排污许可证进行变更</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2024年4月</w:t>
                  </w:r>
                  <w:r>
                    <w:rPr>
                      <w:rFonts w:hint="default" w:ascii="Times New Roman" w:hAnsi="Times New Roman" w:eastAsia="宋体" w:cs="Times New Roman"/>
                      <w:b w:val="0"/>
                      <w:bCs w:val="0"/>
                      <w:color w:val="auto"/>
                      <w:kern w:val="21"/>
                      <w:sz w:val="21"/>
                      <w:szCs w:val="21"/>
                      <w:highlight w:val="none"/>
                    </w:rPr>
                    <w:t>对排污许可证进行</w:t>
                  </w:r>
                  <w:r>
                    <w:rPr>
                      <w:rFonts w:hint="default" w:ascii="Times New Roman" w:hAnsi="Times New Roman" w:eastAsia="宋体" w:cs="Times New Roman"/>
                      <w:b w:val="0"/>
                      <w:bCs w:val="0"/>
                      <w:color w:val="auto"/>
                      <w:kern w:val="21"/>
                      <w:sz w:val="21"/>
                      <w:szCs w:val="21"/>
                      <w:highlight w:val="none"/>
                      <w:lang w:val="en-US" w:eastAsia="zh-CN"/>
                    </w:rPr>
                    <w:t>重新</w:t>
                  </w:r>
                  <w:r>
                    <w:rPr>
                      <w:rFonts w:hint="default" w:ascii="Times New Roman" w:hAnsi="Times New Roman" w:eastAsia="宋体" w:cs="Times New Roman"/>
                      <w:b w:val="0"/>
                      <w:bCs w:val="0"/>
                      <w:color w:val="auto"/>
                      <w:kern w:val="21"/>
                      <w:sz w:val="21"/>
                      <w:szCs w:val="21"/>
                      <w:highlight w:val="none"/>
                    </w:rPr>
                    <w:t>申</w:t>
                  </w:r>
                  <w:r>
                    <w:rPr>
                      <w:rFonts w:hint="default" w:ascii="Times New Roman" w:hAnsi="Times New Roman" w:eastAsia="宋体" w:cs="Times New Roman"/>
                      <w:b w:val="0"/>
                      <w:bCs w:val="0"/>
                      <w:color w:val="auto"/>
                      <w:kern w:val="21"/>
                      <w:sz w:val="21"/>
                      <w:szCs w:val="21"/>
                      <w:highlight w:val="none"/>
                      <w:lang w:val="en-US" w:eastAsia="zh-CN"/>
                    </w:rPr>
                    <w:t>请；2025年1月</w:t>
                  </w:r>
                  <w:r>
                    <w:rPr>
                      <w:rFonts w:hint="default" w:ascii="Times New Roman" w:hAnsi="Times New Roman" w:eastAsia="宋体" w:cs="Times New Roman"/>
                      <w:b w:val="0"/>
                      <w:bCs w:val="0"/>
                      <w:color w:val="auto"/>
                      <w:kern w:val="21"/>
                      <w:sz w:val="21"/>
                      <w:szCs w:val="21"/>
                      <w:highlight w:val="none"/>
                    </w:rPr>
                    <w:t>对排污许可证进行变更</w:t>
                  </w:r>
                  <w:r>
                    <w:rPr>
                      <w:rFonts w:hint="default" w:ascii="Times New Roman" w:hAnsi="Times New Roman" w:eastAsia="宋体" w:cs="Times New Roman"/>
                      <w:b w:val="0"/>
                      <w:bCs w:val="0"/>
                      <w:color w:val="auto"/>
                      <w:kern w:val="21"/>
                      <w:sz w:val="21"/>
                      <w:szCs w:val="21"/>
                      <w:highlight w:val="none"/>
                      <w:lang w:eastAsia="zh-CN"/>
                    </w:rPr>
                    <w:t>；</w:t>
                  </w:r>
                  <w:r>
                    <w:rPr>
                      <w:rFonts w:hint="default" w:ascii="Times New Roman" w:hAnsi="Times New Roman" w:eastAsia="宋体" w:cs="Times New Roman"/>
                      <w:b w:val="0"/>
                      <w:bCs w:val="0"/>
                      <w:color w:val="auto"/>
                      <w:kern w:val="21"/>
                      <w:sz w:val="21"/>
                      <w:szCs w:val="21"/>
                      <w:highlight w:val="none"/>
                      <w:lang w:val="en-US" w:eastAsia="zh-CN"/>
                    </w:rPr>
                    <w:t>2025年5月</w:t>
                  </w:r>
                  <w:r>
                    <w:rPr>
                      <w:rFonts w:hint="default" w:ascii="Times New Roman" w:hAnsi="Times New Roman" w:eastAsia="宋体" w:cs="Times New Roman"/>
                      <w:b w:val="0"/>
                      <w:bCs w:val="0"/>
                      <w:color w:val="auto"/>
                      <w:kern w:val="21"/>
                      <w:sz w:val="21"/>
                      <w:szCs w:val="21"/>
                      <w:highlight w:val="none"/>
                    </w:rPr>
                    <w:t>对排污许可证进行</w:t>
                  </w:r>
                  <w:r>
                    <w:rPr>
                      <w:rFonts w:hint="default" w:ascii="Times New Roman" w:hAnsi="Times New Roman" w:eastAsia="宋体" w:cs="Times New Roman"/>
                      <w:b w:val="0"/>
                      <w:bCs w:val="0"/>
                      <w:color w:val="auto"/>
                      <w:kern w:val="21"/>
                      <w:sz w:val="21"/>
                      <w:szCs w:val="21"/>
                      <w:highlight w:val="none"/>
                      <w:lang w:val="en-US" w:eastAsia="zh-CN"/>
                    </w:rPr>
                    <w:t>重新</w:t>
                  </w:r>
                  <w:r>
                    <w:rPr>
                      <w:rFonts w:hint="default" w:ascii="Times New Roman" w:hAnsi="Times New Roman" w:eastAsia="宋体" w:cs="Times New Roman"/>
                      <w:b w:val="0"/>
                      <w:bCs w:val="0"/>
                      <w:color w:val="auto"/>
                      <w:kern w:val="21"/>
                      <w:sz w:val="21"/>
                      <w:szCs w:val="21"/>
                      <w:highlight w:val="none"/>
                    </w:rPr>
                    <w:t>申</w:t>
                  </w:r>
                  <w:r>
                    <w:rPr>
                      <w:rFonts w:hint="default" w:ascii="Times New Roman" w:hAnsi="Times New Roman" w:eastAsia="宋体" w:cs="Times New Roman"/>
                      <w:b w:val="0"/>
                      <w:bCs w:val="0"/>
                      <w:color w:val="auto"/>
                      <w:kern w:val="21"/>
                      <w:sz w:val="21"/>
                      <w:szCs w:val="21"/>
                      <w:highlight w:val="none"/>
                      <w:lang w:val="en-US" w:eastAsia="zh-CN"/>
                    </w:rPr>
                    <w:t>请；2025年9月</w:t>
                  </w:r>
                  <w:r>
                    <w:rPr>
                      <w:rFonts w:hint="default" w:ascii="Times New Roman" w:hAnsi="Times New Roman" w:eastAsia="宋体" w:cs="Times New Roman"/>
                      <w:b w:val="0"/>
                      <w:bCs w:val="0"/>
                      <w:color w:val="auto"/>
                      <w:kern w:val="21"/>
                      <w:sz w:val="21"/>
                      <w:szCs w:val="21"/>
                      <w:highlight w:val="none"/>
                    </w:rPr>
                    <w:t>对排污许可证进行变更</w:t>
                  </w:r>
                  <w:r>
                    <w:rPr>
                      <w:rFonts w:hint="default" w:ascii="Times New Roman" w:hAnsi="Times New Roman" w:eastAsia="宋体" w:cs="Times New Roman"/>
                      <w:b w:val="0"/>
                      <w:bCs w:val="0"/>
                      <w:color w:val="auto"/>
                      <w:kern w:val="21"/>
                      <w:sz w:val="21"/>
                      <w:szCs w:val="21"/>
                      <w:highlight w:val="none"/>
                      <w:lang w:eastAsia="zh-CN"/>
                    </w:rPr>
                    <w:t>。</w:t>
                  </w:r>
                </w:p>
              </w:tc>
              <w:tc>
                <w:tcPr>
                  <w:tcW w:w="1250" w:type="dxa"/>
                  <w:noWrap w:val="0"/>
                  <w:vAlign w:val="center"/>
                </w:tcPr>
                <w:p w14:paraId="50579FE1">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91610322698430941F001P</w:t>
                  </w:r>
                </w:p>
              </w:tc>
              <w:tc>
                <w:tcPr>
                  <w:tcW w:w="1009" w:type="dxa"/>
                  <w:noWrap w:val="0"/>
                  <w:vAlign w:val="center"/>
                </w:tcPr>
                <w:p w14:paraId="0CD496F7">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eastAsia="宋体" w:cs="Times New Roman"/>
                      <w:b w:val="0"/>
                      <w:bCs w:val="0"/>
                      <w:color w:val="auto"/>
                      <w:kern w:val="21"/>
                      <w:sz w:val="21"/>
                      <w:szCs w:val="21"/>
                      <w:highlight w:val="none"/>
                    </w:rPr>
                  </w:pPr>
                  <w:r>
                    <w:rPr>
                      <w:rFonts w:hint="default" w:ascii="Times New Roman" w:hAnsi="Times New Roman" w:eastAsia="宋体" w:cs="Times New Roman"/>
                      <w:b w:val="0"/>
                      <w:bCs w:val="0"/>
                      <w:color w:val="auto"/>
                      <w:kern w:val="21"/>
                      <w:sz w:val="21"/>
                      <w:szCs w:val="21"/>
                      <w:highlight w:val="none"/>
                    </w:rPr>
                    <w:t>宝鸡市生态环境局</w:t>
                  </w:r>
                </w:p>
              </w:tc>
            </w:tr>
          </w:tbl>
          <w:p w14:paraId="493E0A10">
            <w:pPr>
              <w:pStyle w:val="45"/>
              <w:numPr>
                <w:ilvl w:val="0"/>
                <w:numId w:val="0"/>
              </w:numPr>
              <w:spacing w:line="360" w:lineRule="auto"/>
              <w:ind w:leftChars="0" w:right="86" w:rightChars="0"/>
              <w:rPr>
                <w:rFonts w:hint="default" w:ascii="Times New Roman" w:hAnsi="Times New Roman" w:eastAsia="宋体" w:cs="Times New Roman"/>
                <w:b/>
                <w:bCs/>
                <w:color w:val="auto"/>
                <w:sz w:val="24"/>
                <w:highlight w:val="none"/>
                <w:lang w:val="en-US" w:eastAsia="zh-CN"/>
              </w:rPr>
            </w:pPr>
            <w:r>
              <w:rPr>
                <w:rFonts w:hint="eastAsia" w:ascii="Times New Roman" w:hAnsi="Times New Roman"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lang w:val="en-US" w:eastAsia="zh-CN"/>
              </w:rPr>
              <w:t>.现有工程主要污染物达标排放情况</w:t>
            </w:r>
          </w:p>
          <w:p w14:paraId="066931B4">
            <w:pPr>
              <w:pStyle w:val="45"/>
              <w:numPr>
                <w:ilvl w:val="0"/>
                <w:numId w:val="4"/>
              </w:numPr>
              <w:spacing w:line="360" w:lineRule="auto"/>
              <w:ind w:right="86" w:rightChars="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废气</w:t>
            </w:r>
          </w:p>
          <w:p w14:paraId="5E699996">
            <w:pPr>
              <w:pStyle w:val="45"/>
              <w:numPr>
                <w:ilvl w:val="0"/>
                <w:numId w:val="0"/>
              </w:numPr>
              <w:spacing w:line="360" w:lineRule="auto"/>
              <w:ind w:right="86" w:rightChars="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①有组织废气</w:t>
            </w:r>
          </w:p>
          <w:p w14:paraId="1FDB3F74">
            <w:pPr>
              <w:pStyle w:val="45"/>
              <w:numPr>
                <w:ilvl w:val="0"/>
                <w:numId w:val="0"/>
              </w:numPr>
              <w:spacing w:line="360" w:lineRule="auto"/>
              <w:ind w:right="86" w:rightChars="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根据该企业排污许可证上传的有组织废气监测资料，现有工程有组织废气监测结果见表2-</w:t>
            </w:r>
            <w:r>
              <w:rPr>
                <w:rFonts w:hint="eastAsia" w:ascii="Times New Roman" w:hAnsi="Times New Roman" w:cs="Times New Roman"/>
                <w:color w:val="auto"/>
                <w:sz w:val="24"/>
                <w:highlight w:val="none"/>
                <w:lang w:val="en-US" w:eastAsia="zh-CN"/>
              </w:rPr>
              <w:t>7</w:t>
            </w:r>
            <w:r>
              <w:rPr>
                <w:rFonts w:hint="default" w:ascii="Times New Roman" w:hAnsi="Times New Roman" w:eastAsia="宋体" w:cs="Times New Roman"/>
                <w:color w:val="auto"/>
                <w:sz w:val="24"/>
                <w:highlight w:val="none"/>
                <w:lang w:val="en-US" w:eastAsia="zh-CN"/>
              </w:rPr>
              <w:t>。</w:t>
            </w:r>
          </w:p>
          <w:p w14:paraId="65071870">
            <w:pPr>
              <w:pStyle w:val="45"/>
              <w:numPr>
                <w:ilvl w:val="0"/>
                <w:numId w:val="0"/>
              </w:numPr>
              <w:spacing w:line="240" w:lineRule="auto"/>
              <w:ind w:right="86" w:rightChars="0" w:firstLine="422" w:firstLineChars="20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表2-</w:t>
            </w:r>
            <w:r>
              <w:rPr>
                <w:rFonts w:hint="eastAsia" w:ascii="Times New Roman" w:hAnsi="Times New Roman" w:cs="Times New Roman"/>
                <w:b/>
                <w:bCs/>
                <w:color w:val="auto"/>
                <w:sz w:val="21"/>
                <w:szCs w:val="21"/>
                <w:highlight w:val="none"/>
                <w:lang w:val="en-US" w:eastAsia="zh-CN"/>
              </w:rPr>
              <w:t>7</w:t>
            </w:r>
            <w:r>
              <w:rPr>
                <w:rFonts w:hint="default" w:ascii="Times New Roman" w:hAnsi="Times New Roman" w:eastAsia="宋体" w:cs="Times New Roman"/>
                <w:b/>
                <w:bCs/>
                <w:color w:val="auto"/>
                <w:sz w:val="21"/>
                <w:szCs w:val="21"/>
                <w:highlight w:val="none"/>
                <w:lang w:val="en-US" w:eastAsia="zh-CN"/>
              </w:rPr>
              <w:t xml:space="preserve">  现有项目有组织废气监测情况一览表</w:t>
            </w:r>
          </w:p>
          <w:tbl>
            <w:tblPr>
              <w:tblStyle w:val="25"/>
              <w:tblW w:w="80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906"/>
              <w:gridCol w:w="1087"/>
              <w:gridCol w:w="1482"/>
              <w:gridCol w:w="1399"/>
              <w:gridCol w:w="1623"/>
            </w:tblGrid>
            <w:tr w14:paraId="629A6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9" w:type="dxa"/>
                  <w:tcBorders>
                    <w:tl2br w:val="nil"/>
                    <w:tr2bl w:val="nil"/>
                  </w:tcBorders>
                  <w:vAlign w:val="center"/>
                </w:tcPr>
                <w:p w14:paraId="377ADDB3">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rPr>
                    <w:t>监测点名称</w:t>
                  </w:r>
                </w:p>
              </w:tc>
              <w:tc>
                <w:tcPr>
                  <w:tcW w:w="906" w:type="dxa"/>
                  <w:tcBorders>
                    <w:tl2br w:val="nil"/>
                    <w:tr2bl w:val="nil"/>
                  </w:tcBorders>
                  <w:vAlign w:val="center"/>
                </w:tcPr>
                <w:p w14:paraId="4824559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rPr>
                    <w:t>项目名称</w:t>
                  </w:r>
                </w:p>
              </w:tc>
              <w:tc>
                <w:tcPr>
                  <w:tcW w:w="1087" w:type="dxa"/>
                  <w:tcBorders>
                    <w:tl2br w:val="nil"/>
                    <w:tr2bl w:val="nil"/>
                  </w:tcBorders>
                  <w:vAlign w:val="center"/>
                </w:tcPr>
                <w:p w14:paraId="10E62C84">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rPr>
                    <w:t>采样时间</w:t>
                  </w:r>
                </w:p>
              </w:tc>
              <w:tc>
                <w:tcPr>
                  <w:tcW w:w="1482" w:type="dxa"/>
                  <w:tcBorders>
                    <w:tl2br w:val="nil"/>
                    <w:tr2bl w:val="nil"/>
                  </w:tcBorders>
                  <w:vAlign w:val="center"/>
                </w:tcPr>
                <w:p w14:paraId="52D83B9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rPr>
                    <w:t>实测排放浓度（</w:t>
                  </w:r>
                  <w:r>
                    <w:rPr>
                      <w:rStyle w:val="60"/>
                      <w:rFonts w:hint="default" w:ascii="Times New Roman" w:hAnsi="Times New Roman" w:eastAsia="宋体" w:cs="Times New Roman"/>
                      <w:b/>
                      <w:bCs/>
                      <w:color w:val="auto"/>
                      <w:sz w:val="21"/>
                      <w:szCs w:val="21"/>
                      <w:highlight w:val="none"/>
                      <w:lang w:val="en-US" w:eastAsia="zh-CN"/>
                    </w:rPr>
                    <w:t>mg/m</w:t>
                  </w:r>
                  <w:r>
                    <w:rPr>
                      <w:rStyle w:val="61"/>
                      <w:rFonts w:hint="default" w:ascii="Times New Roman" w:hAnsi="Times New Roman" w:eastAsia="宋体" w:cs="Times New Roman"/>
                      <w:b/>
                      <w:bCs/>
                      <w:color w:val="auto"/>
                      <w:sz w:val="21"/>
                      <w:szCs w:val="21"/>
                      <w:highlight w:val="none"/>
                      <w:lang w:val="en-US" w:eastAsia="zh-CN"/>
                    </w:rPr>
                    <w:t>3</w:t>
                  </w:r>
                  <w:r>
                    <w:rPr>
                      <w:rStyle w:val="43"/>
                      <w:rFonts w:hint="default" w:ascii="Times New Roman" w:hAnsi="Times New Roman" w:eastAsia="宋体" w:cs="Times New Roman"/>
                      <w:b/>
                      <w:bCs/>
                      <w:color w:val="auto"/>
                      <w:sz w:val="21"/>
                      <w:szCs w:val="21"/>
                      <w:highlight w:val="none"/>
                      <w:lang w:val="en-US" w:eastAsia="zh-CN"/>
                    </w:rPr>
                    <w:t>）</w:t>
                  </w:r>
                </w:p>
              </w:tc>
              <w:tc>
                <w:tcPr>
                  <w:tcW w:w="1399" w:type="dxa"/>
                  <w:tcBorders>
                    <w:tl2br w:val="nil"/>
                    <w:tr2bl w:val="nil"/>
                  </w:tcBorders>
                  <w:vAlign w:val="center"/>
                </w:tcPr>
                <w:p w14:paraId="7205BB30">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rPr>
                    <w:t>折算排放浓度（</w:t>
                  </w:r>
                  <w:r>
                    <w:rPr>
                      <w:rStyle w:val="60"/>
                      <w:rFonts w:hint="default" w:ascii="Times New Roman" w:hAnsi="Times New Roman" w:eastAsia="宋体" w:cs="Times New Roman"/>
                      <w:b/>
                      <w:bCs/>
                      <w:color w:val="auto"/>
                      <w:sz w:val="21"/>
                      <w:szCs w:val="21"/>
                      <w:highlight w:val="none"/>
                      <w:lang w:val="en-US" w:eastAsia="zh-CN"/>
                    </w:rPr>
                    <w:t>mg/m</w:t>
                  </w:r>
                  <w:r>
                    <w:rPr>
                      <w:rStyle w:val="61"/>
                      <w:rFonts w:hint="default" w:ascii="Times New Roman" w:hAnsi="Times New Roman" w:eastAsia="宋体" w:cs="Times New Roman"/>
                      <w:b/>
                      <w:bCs/>
                      <w:color w:val="auto"/>
                      <w:sz w:val="21"/>
                      <w:szCs w:val="21"/>
                      <w:highlight w:val="none"/>
                      <w:lang w:val="en-US" w:eastAsia="zh-CN"/>
                    </w:rPr>
                    <w:t>3</w:t>
                  </w:r>
                  <w:r>
                    <w:rPr>
                      <w:rStyle w:val="43"/>
                      <w:rFonts w:hint="default" w:ascii="Times New Roman" w:hAnsi="Times New Roman" w:eastAsia="宋体" w:cs="Times New Roman"/>
                      <w:b/>
                      <w:bCs/>
                      <w:color w:val="auto"/>
                      <w:sz w:val="21"/>
                      <w:szCs w:val="21"/>
                      <w:highlight w:val="none"/>
                      <w:lang w:val="en-US" w:eastAsia="zh-CN"/>
                    </w:rPr>
                    <w:t>）</w:t>
                  </w:r>
                </w:p>
              </w:tc>
              <w:tc>
                <w:tcPr>
                  <w:tcW w:w="1623" w:type="dxa"/>
                  <w:tcBorders>
                    <w:tl2br w:val="nil"/>
                    <w:tr2bl w:val="nil"/>
                  </w:tcBorders>
                  <w:vAlign w:val="center"/>
                </w:tcPr>
                <w:p w14:paraId="169AF5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排放限值（mg/m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lang w:val="en-US" w:eastAsia="zh-CN"/>
                    </w:rPr>
                    <w:t>）</w:t>
                  </w:r>
                </w:p>
              </w:tc>
            </w:tr>
            <w:tr w14:paraId="0307D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9" w:type="dxa"/>
                  <w:vMerge w:val="restart"/>
                  <w:tcBorders>
                    <w:tl2br w:val="nil"/>
                    <w:tr2bl w:val="nil"/>
                  </w:tcBorders>
                  <w:vAlign w:val="center"/>
                </w:tcPr>
                <w:p w14:paraId="34F3489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锅炉烟囱（新增）DA022</w:t>
                  </w:r>
                </w:p>
              </w:tc>
              <w:tc>
                <w:tcPr>
                  <w:tcW w:w="906" w:type="dxa"/>
                  <w:tcBorders>
                    <w:tl2br w:val="nil"/>
                    <w:tr2bl w:val="nil"/>
                  </w:tcBorders>
                  <w:vAlign w:val="center"/>
                </w:tcPr>
                <w:p w14:paraId="7918E6E6">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汞</w:t>
                  </w:r>
                </w:p>
              </w:tc>
              <w:tc>
                <w:tcPr>
                  <w:tcW w:w="1087" w:type="dxa"/>
                  <w:vMerge w:val="restart"/>
                  <w:tcBorders>
                    <w:tl2br w:val="nil"/>
                    <w:tr2bl w:val="nil"/>
                  </w:tcBorders>
                  <w:vAlign w:val="center"/>
                </w:tcPr>
                <w:p w14:paraId="60D1E39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rPr>
                    <w:t>2025/11/05</w:t>
                  </w:r>
                </w:p>
              </w:tc>
              <w:tc>
                <w:tcPr>
                  <w:tcW w:w="1482" w:type="dxa"/>
                  <w:tcBorders>
                    <w:tl2br w:val="nil"/>
                    <w:tr2bl w:val="nil"/>
                  </w:tcBorders>
                  <w:vAlign w:val="center"/>
                </w:tcPr>
                <w:p w14:paraId="1013FDAD">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rPr>
                    <w:t>0.0025ND</w:t>
                  </w:r>
                </w:p>
              </w:tc>
              <w:tc>
                <w:tcPr>
                  <w:tcW w:w="1399" w:type="dxa"/>
                  <w:tcBorders>
                    <w:tl2br w:val="nil"/>
                    <w:tr2bl w:val="nil"/>
                  </w:tcBorders>
                  <w:vAlign w:val="center"/>
                </w:tcPr>
                <w:p w14:paraId="6C872157">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rPr>
                    <w:t>0.0025ND</w:t>
                  </w:r>
                </w:p>
              </w:tc>
              <w:tc>
                <w:tcPr>
                  <w:tcW w:w="1623" w:type="dxa"/>
                  <w:tcBorders>
                    <w:tl2br w:val="nil"/>
                    <w:tr2bl w:val="nil"/>
                  </w:tcBorders>
                  <w:vAlign w:val="center"/>
                </w:tcPr>
                <w:p w14:paraId="5E6F85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0.03</w:t>
                  </w:r>
                </w:p>
              </w:tc>
            </w:tr>
            <w:tr w14:paraId="52898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9" w:type="dxa"/>
                  <w:vMerge w:val="continue"/>
                  <w:tcBorders>
                    <w:tl2br w:val="nil"/>
                    <w:tr2bl w:val="nil"/>
                  </w:tcBorders>
                  <w:vAlign w:val="center"/>
                </w:tcPr>
                <w:p w14:paraId="7C1DDF73">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p>
              </w:tc>
              <w:tc>
                <w:tcPr>
                  <w:tcW w:w="906" w:type="dxa"/>
                  <w:tcBorders>
                    <w:tl2br w:val="nil"/>
                    <w:tr2bl w:val="nil"/>
                  </w:tcBorders>
                  <w:vAlign w:val="center"/>
                </w:tcPr>
                <w:p w14:paraId="3622F56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rPr>
                    <w:t>氨</w:t>
                  </w:r>
                </w:p>
              </w:tc>
              <w:tc>
                <w:tcPr>
                  <w:tcW w:w="1087" w:type="dxa"/>
                  <w:vMerge w:val="continue"/>
                  <w:tcBorders>
                    <w:tl2br w:val="nil"/>
                    <w:tr2bl w:val="nil"/>
                  </w:tcBorders>
                  <w:vAlign w:val="center"/>
                </w:tcPr>
                <w:p w14:paraId="5E1CDB0C">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p>
              </w:tc>
              <w:tc>
                <w:tcPr>
                  <w:tcW w:w="1482" w:type="dxa"/>
                  <w:tcBorders>
                    <w:tl2br w:val="nil"/>
                    <w:tr2bl w:val="nil"/>
                  </w:tcBorders>
                  <w:vAlign w:val="center"/>
                </w:tcPr>
                <w:p w14:paraId="342F9D7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rPr>
                    <w:t>2.14</w:t>
                  </w:r>
                </w:p>
              </w:tc>
              <w:tc>
                <w:tcPr>
                  <w:tcW w:w="1399" w:type="dxa"/>
                  <w:tcBorders>
                    <w:tl2br w:val="nil"/>
                    <w:tr2bl w:val="nil"/>
                  </w:tcBorders>
                  <w:vAlign w:val="center"/>
                </w:tcPr>
                <w:p w14:paraId="779EBCD7">
                  <w:pPr>
                    <w:keepNext w:val="0"/>
                    <w:keepLines w:val="0"/>
                    <w:pageBreakBefore w:val="0"/>
                    <w:widowControl/>
                    <w:suppressLineNumbers w:val="0"/>
                    <w:kinsoku/>
                    <w:wordWrap/>
                    <w:overflowPunct/>
                    <w:topLinePunct w:val="0"/>
                    <w:autoSpaceDE/>
                    <w:autoSpaceDN/>
                    <w:bidi w:val="0"/>
                    <w:snapToGrid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rPr>
                    <w:t>/</w:t>
                  </w:r>
                </w:p>
              </w:tc>
              <w:tc>
                <w:tcPr>
                  <w:tcW w:w="1623" w:type="dxa"/>
                  <w:tcBorders>
                    <w:tl2br w:val="nil"/>
                    <w:tr2bl w:val="nil"/>
                  </w:tcBorders>
                  <w:vAlign w:val="center"/>
                </w:tcPr>
                <w:p w14:paraId="6CD888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r>
          </w:tbl>
          <w:p w14:paraId="4033B3AA">
            <w:pPr>
              <w:pStyle w:val="45"/>
              <w:numPr>
                <w:ilvl w:val="0"/>
                <w:numId w:val="0"/>
              </w:numPr>
              <w:spacing w:line="360" w:lineRule="auto"/>
              <w:ind w:right="86" w:rightChars="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由表2-8监测结果可以看出，锅炉烟囱（新增）DA022监测因子汞的折算浓度平均值符合《锅炉大气污染物排放标准》DB61/1226-2018表2中关中地区标准限值的要求。</w:t>
            </w:r>
          </w:p>
          <w:p w14:paraId="018C27B1">
            <w:pPr>
              <w:pStyle w:val="45"/>
              <w:numPr>
                <w:ilvl w:val="0"/>
                <w:numId w:val="0"/>
              </w:numPr>
              <w:spacing w:line="360" w:lineRule="auto"/>
              <w:ind w:right="86" w:rightChars="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②无组织废气</w:t>
            </w:r>
          </w:p>
          <w:p w14:paraId="67D886A3">
            <w:pPr>
              <w:pStyle w:val="45"/>
              <w:numPr>
                <w:ilvl w:val="0"/>
                <w:numId w:val="0"/>
              </w:numPr>
              <w:spacing w:line="360" w:lineRule="auto"/>
              <w:ind w:right="86" w:rightChars="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根据建设单位提供的2025年度第四季度厂界无组织废气监测报告，现有工程厂界无组织废气监测结果见表2-</w:t>
            </w:r>
            <w:r>
              <w:rPr>
                <w:rFonts w:hint="eastAsia" w:ascii="Times New Roman" w:hAnsi="Times New Roman" w:cs="Times New Roman"/>
                <w:color w:val="auto"/>
                <w:sz w:val="24"/>
                <w:highlight w:val="none"/>
                <w:lang w:val="en-US" w:eastAsia="zh-CN"/>
              </w:rPr>
              <w:t>8</w:t>
            </w:r>
            <w:r>
              <w:rPr>
                <w:rFonts w:hint="default" w:ascii="Times New Roman" w:hAnsi="Times New Roman" w:eastAsia="宋体" w:cs="Times New Roman"/>
                <w:color w:val="auto"/>
                <w:sz w:val="24"/>
                <w:highlight w:val="none"/>
                <w:lang w:val="en-US" w:eastAsia="zh-CN"/>
              </w:rPr>
              <w:t>。</w:t>
            </w:r>
          </w:p>
          <w:p w14:paraId="6CA54FB4">
            <w:pPr>
              <w:pStyle w:val="45"/>
              <w:numPr>
                <w:ilvl w:val="0"/>
                <w:numId w:val="0"/>
              </w:numPr>
              <w:spacing w:line="240" w:lineRule="auto"/>
              <w:ind w:right="86" w:rightChars="0" w:firstLine="422" w:firstLineChars="20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表2-</w:t>
            </w:r>
            <w:r>
              <w:rPr>
                <w:rFonts w:hint="eastAsia" w:ascii="Times New Roman" w:hAnsi="Times New Roman" w:cs="Times New Roman"/>
                <w:b/>
                <w:bCs/>
                <w:color w:val="auto"/>
                <w:sz w:val="21"/>
                <w:szCs w:val="21"/>
                <w:highlight w:val="none"/>
                <w:lang w:val="en-US" w:eastAsia="zh-CN"/>
              </w:rPr>
              <w:t>8</w:t>
            </w:r>
            <w:r>
              <w:rPr>
                <w:rFonts w:hint="default" w:ascii="Times New Roman" w:hAnsi="Times New Roman" w:eastAsia="宋体" w:cs="Times New Roman"/>
                <w:b/>
                <w:bCs/>
                <w:color w:val="auto"/>
                <w:sz w:val="21"/>
                <w:szCs w:val="21"/>
                <w:highlight w:val="none"/>
                <w:lang w:val="en-US" w:eastAsia="zh-CN"/>
              </w:rPr>
              <w:t xml:space="preserve">  2025年第四季度厂界无组织废气监测结果表</w:t>
            </w:r>
          </w:p>
          <w:tbl>
            <w:tblPr>
              <w:tblStyle w:val="25"/>
              <w:tblW w:w="80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812"/>
              <w:gridCol w:w="1688"/>
              <w:gridCol w:w="888"/>
              <w:gridCol w:w="1475"/>
              <w:gridCol w:w="1060"/>
            </w:tblGrid>
            <w:tr w14:paraId="4FE06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tcBorders>
                    <w:tl2br w:val="nil"/>
                    <w:tr2bl w:val="nil"/>
                  </w:tcBorders>
                  <w:vAlign w:val="center"/>
                </w:tcPr>
                <w:p w14:paraId="4F787B7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监测时间</w:t>
                  </w:r>
                </w:p>
              </w:tc>
              <w:tc>
                <w:tcPr>
                  <w:tcW w:w="1812" w:type="dxa"/>
                  <w:tcBorders>
                    <w:tl2br w:val="nil"/>
                    <w:tr2bl w:val="nil"/>
                  </w:tcBorders>
                  <w:vAlign w:val="center"/>
                </w:tcPr>
                <w:p w14:paraId="3EFB708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监测位置</w:t>
                  </w:r>
                </w:p>
              </w:tc>
              <w:tc>
                <w:tcPr>
                  <w:tcW w:w="1688" w:type="dxa"/>
                  <w:tcBorders>
                    <w:tl2br w:val="nil"/>
                    <w:tr2bl w:val="nil"/>
                  </w:tcBorders>
                  <w:vAlign w:val="center"/>
                </w:tcPr>
                <w:p w14:paraId="5E57768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监测项目</w:t>
                  </w:r>
                </w:p>
              </w:tc>
              <w:tc>
                <w:tcPr>
                  <w:tcW w:w="888" w:type="dxa"/>
                  <w:tcBorders>
                    <w:tl2br w:val="nil"/>
                    <w:tr2bl w:val="nil"/>
                  </w:tcBorders>
                  <w:vAlign w:val="center"/>
                </w:tcPr>
                <w:p w14:paraId="46658CB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单位</w:t>
                  </w:r>
                </w:p>
              </w:tc>
              <w:tc>
                <w:tcPr>
                  <w:tcW w:w="1475" w:type="dxa"/>
                  <w:tcBorders>
                    <w:tl2br w:val="nil"/>
                    <w:tr2bl w:val="nil"/>
                  </w:tcBorders>
                  <w:vAlign w:val="center"/>
                </w:tcPr>
                <w:p w14:paraId="244CB05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排放浓度</w:t>
                  </w:r>
                </w:p>
              </w:tc>
              <w:tc>
                <w:tcPr>
                  <w:tcW w:w="1060" w:type="dxa"/>
                  <w:tcBorders>
                    <w:tl2br w:val="nil"/>
                    <w:tr2bl w:val="nil"/>
                  </w:tcBorders>
                  <w:vAlign w:val="center"/>
                </w:tcPr>
                <w:p w14:paraId="24FC332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评价标准</w:t>
                  </w:r>
                </w:p>
              </w:tc>
            </w:tr>
            <w:tr w14:paraId="2E393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restart"/>
                  <w:tcBorders>
                    <w:tl2br w:val="nil"/>
                    <w:tr2bl w:val="nil"/>
                  </w:tcBorders>
                  <w:vAlign w:val="center"/>
                </w:tcPr>
                <w:p w14:paraId="1ED7DE8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2025年11月3日</w:t>
                  </w:r>
                </w:p>
              </w:tc>
              <w:tc>
                <w:tcPr>
                  <w:tcW w:w="1812" w:type="dxa"/>
                  <w:vMerge w:val="restart"/>
                  <w:tcBorders>
                    <w:tl2br w:val="nil"/>
                    <w:tr2bl w:val="nil"/>
                  </w:tcBorders>
                  <w:vAlign w:val="center"/>
                </w:tcPr>
                <w:p w14:paraId="1C6A4FC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厂界下风向6#</w:t>
                  </w:r>
                </w:p>
              </w:tc>
              <w:tc>
                <w:tcPr>
                  <w:tcW w:w="1688" w:type="dxa"/>
                  <w:tcBorders>
                    <w:tl2br w:val="nil"/>
                    <w:tr2bl w:val="nil"/>
                  </w:tcBorders>
                  <w:vAlign w:val="center"/>
                </w:tcPr>
                <w:p w14:paraId="2A17643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888" w:type="dxa"/>
                  <w:tcBorders>
                    <w:tl2br w:val="nil"/>
                    <w:tr2bl w:val="nil"/>
                  </w:tcBorders>
                  <w:vAlign w:val="center"/>
                </w:tcPr>
                <w:p w14:paraId="391476A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vAlign w:val="center"/>
                </w:tcPr>
                <w:p w14:paraId="20F9C2A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0.205</w:t>
                  </w:r>
                </w:p>
              </w:tc>
              <w:tc>
                <w:tcPr>
                  <w:tcW w:w="1060" w:type="dxa"/>
                  <w:tcBorders>
                    <w:tl2br w:val="nil"/>
                    <w:tr2bl w:val="nil"/>
                  </w:tcBorders>
                  <w:vAlign w:val="center"/>
                </w:tcPr>
                <w:p w14:paraId="10826A8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r>
            <w:tr w14:paraId="0DE89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tcBorders>
                    <w:tl2br w:val="nil"/>
                    <w:tr2bl w:val="nil"/>
                  </w:tcBorders>
                  <w:vAlign w:val="center"/>
                </w:tcPr>
                <w:p w14:paraId="735DD54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continue"/>
                  <w:tcBorders>
                    <w:tl2br w:val="nil"/>
                    <w:tr2bl w:val="nil"/>
                  </w:tcBorders>
                  <w:vAlign w:val="center"/>
                </w:tcPr>
                <w:p w14:paraId="22A74D9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688" w:type="dxa"/>
                  <w:tcBorders>
                    <w:tl2br w:val="nil"/>
                    <w:tr2bl w:val="nil"/>
                  </w:tcBorders>
                  <w:vAlign w:val="center"/>
                </w:tcPr>
                <w:p w14:paraId="4CC2AC3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硫化氢</w:t>
                  </w:r>
                </w:p>
              </w:tc>
              <w:tc>
                <w:tcPr>
                  <w:tcW w:w="888" w:type="dxa"/>
                  <w:tcBorders>
                    <w:tl2br w:val="nil"/>
                    <w:tr2bl w:val="nil"/>
                  </w:tcBorders>
                  <w:vAlign w:val="center"/>
                </w:tcPr>
                <w:p w14:paraId="43F034F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vAlign w:val="center"/>
                </w:tcPr>
                <w:p w14:paraId="479DE5B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0.002</w:t>
                  </w:r>
                </w:p>
              </w:tc>
              <w:tc>
                <w:tcPr>
                  <w:tcW w:w="1060" w:type="dxa"/>
                  <w:tcBorders>
                    <w:tl2br w:val="nil"/>
                    <w:tr2bl w:val="nil"/>
                  </w:tcBorders>
                  <w:vAlign w:val="center"/>
                </w:tcPr>
                <w:p w14:paraId="6F8F7FF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0.06</w:t>
                  </w:r>
                </w:p>
              </w:tc>
            </w:tr>
            <w:tr w14:paraId="20952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tcBorders>
                    <w:tl2br w:val="nil"/>
                    <w:tr2bl w:val="nil"/>
                  </w:tcBorders>
                  <w:vAlign w:val="center"/>
                </w:tcPr>
                <w:p w14:paraId="595694A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continue"/>
                  <w:tcBorders>
                    <w:tl2br w:val="nil"/>
                    <w:tr2bl w:val="nil"/>
                  </w:tcBorders>
                  <w:vAlign w:val="center"/>
                </w:tcPr>
                <w:p w14:paraId="0BBFE8D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688" w:type="dxa"/>
                  <w:tcBorders>
                    <w:tl2br w:val="nil"/>
                    <w:tr2bl w:val="nil"/>
                  </w:tcBorders>
                  <w:vAlign w:val="center"/>
                </w:tcPr>
                <w:p w14:paraId="668379A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w:t>
                  </w:r>
                </w:p>
              </w:tc>
              <w:tc>
                <w:tcPr>
                  <w:tcW w:w="888" w:type="dxa"/>
                  <w:tcBorders>
                    <w:tl2br w:val="nil"/>
                    <w:tr2bl w:val="nil"/>
                  </w:tcBorders>
                  <w:vAlign w:val="center"/>
                </w:tcPr>
                <w:p w14:paraId="7793A5D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vAlign w:val="center"/>
                </w:tcPr>
                <w:p w14:paraId="0A29C1E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1060" w:type="dxa"/>
                  <w:tcBorders>
                    <w:tl2br w:val="nil"/>
                    <w:tr2bl w:val="nil"/>
                  </w:tcBorders>
                  <w:vAlign w:val="center"/>
                </w:tcPr>
                <w:p w14:paraId="4630C7B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r>
            <w:tr w14:paraId="72758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tcBorders>
                    <w:tl2br w:val="nil"/>
                    <w:tr2bl w:val="nil"/>
                  </w:tcBorders>
                  <w:vAlign w:val="center"/>
                </w:tcPr>
                <w:p w14:paraId="5780BC1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continue"/>
                  <w:tcBorders>
                    <w:tl2br w:val="nil"/>
                    <w:tr2bl w:val="nil"/>
                  </w:tcBorders>
                  <w:vAlign w:val="center"/>
                </w:tcPr>
                <w:p w14:paraId="37F59DD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688" w:type="dxa"/>
                  <w:tcBorders>
                    <w:tl2br w:val="nil"/>
                    <w:tr2bl w:val="nil"/>
                  </w:tcBorders>
                  <w:vAlign w:val="center"/>
                </w:tcPr>
                <w:p w14:paraId="56FC174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非甲烷总烃</w:t>
                  </w:r>
                </w:p>
              </w:tc>
              <w:tc>
                <w:tcPr>
                  <w:tcW w:w="888" w:type="dxa"/>
                  <w:tcBorders>
                    <w:tl2br w:val="nil"/>
                    <w:tr2bl w:val="nil"/>
                  </w:tcBorders>
                  <w:vAlign w:val="center"/>
                </w:tcPr>
                <w:p w14:paraId="3C3309D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vAlign w:val="center"/>
                </w:tcPr>
                <w:p w14:paraId="48C531E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0.94</w:t>
                  </w:r>
                </w:p>
              </w:tc>
              <w:tc>
                <w:tcPr>
                  <w:tcW w:w="1060" w:type="dxa"/>
                  <w:tcBorders>
                    <w:tl2br w:val="nil"/>
                    <w:tr2bl w:val="nil"/>
                  </w:tcBorders>
                  <w:vAlign w:val="center"/>
                </w:tcPr>
                <w:p w14:paraId="0846258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r>
            <w:tr w14:paraId="51C77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tcBorders>
                    <w:tl2br w:val="nil"/>
                    <w:tr2bl w:val="nil"/>
                  </w:tcBorders>
                  <w:vAlign w:val="center"/>
                </w:tcPr>
                <w:p w14:paraId="1F47C7E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continue"/>
                  <w:tcBorders>
                    <w:tl2br w:val="nil"/>
                    <w:tr2bl w:val="nil"/>
                  </w:tcBorders>
                  <w:vAlign w:val="center"/>
                </w:tcPr>
                <w:p w14:paraId="5F1D0A5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688" w:type="dxa"/>
                  <w:tcBorders>
                    <w:tl2br w:val="nil"/>
                    <w:tr2bl w:val="nil"/>
                  </w:tcBorders>
                  <w:vAlign w:val="center"/>
                </w:tcPr>
                <w:p w14:paraId="6FB0574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甲醇</w:t>
                  </w:r>
                </w:p>
              </w:tc>
              <w:tc>
                <w:tcPr>
                  <w:tcW w:w="888" w:type="dxa"/>
                  <w:tcBorders>
                    <w:tl2br w:val="nil"/>
                    <w:tr2bl w:val="nil"/>
                  </w:tcBorders>
                  <w:vAlign w:val="center"/>
                </w:tcPr>
                <w:p w14:paraId="33E4DDB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vAlign w:val="center"/>
                </w:tcPr>
                <w:p w14:paraId="61E25C1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2ND</w:t>
                  </w:r>
                </w:p>
              </w:tc>
              <w:tc>
                <w:tcPr>
                  <w:tcW w:w="1060" w:type="dxa"/>
                  <w:tcBorders>
                    <w:tl2br w:val="nil"/>
                    <w:tr2bl w:val="nil"/>
                  </w:tcBorders>
                  <w:vAlign w:val="center"/>
                </w:tcPr>
                <w:p w14:paraId="72BDE06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r>
            <w:tr w14:paraId="0807F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tcBorders>
                    <w:tl2br w:val="nil"/>
                    <w:tr2bl w:val="nil"/>
                  </w:tcBorders>
                  <w:vAlign w:val="center"/>
                </w:tcPr>
                <w:p w14:paraId="6FA285F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continue"/>
                  <w:tcBorders>
                    <w:tl2br w:val="nil"/>
                    <w:tr2bl w:val="nil"/>
                  </w:tcBorders>
                  <w:vAlign w:val="center"/>
                </w:tcPr>
                <w:p w14:paraId="1FD099B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688" w:type="dxa"/>
                  <w:tcBorders>
                    <w:tl2br w:val="nil"/>
                    <w:tr2bl w:val="nil"/>
                  </w:tcBorders>
                  <w:vAlign w:val="center"/>
                </w:tcPr>
                <w:p w14:paraId="6530B64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臭气浓度</w:t>
                  </w:r>
                </w:p>
              </w:tc>
              <w:tc>
                <w:tcPr>
                  <w:tcW w:w="888" w:type="dxa"/>
                  <w:tcBorders>
                    <w:tl2br w:val="nil"/>
                    <w:tr2bl w:val="nil"/>
                  </w:tcBorders>
                  <w:vAlign w:val="center"/>
                </w:tcPr>
                <w:p w14:paraId="241B2F2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无量纲</w:t>
                  </w:r>
                </w:p>
              </w:tc>
              <w:tc>
                <w:tcPr>
                  <w:tcW w:w="1475" w:type="dxa"/>
                  <w:tcBorders>
                    <w:tl2br w:val="nil"/>
                    <w:tr2bl w:val="nil"/>
                  </w:tcBorders>
                  <w:vAlign w:val="center"/>
                </w:tcPr>
                <w:p w14:paraId="0993610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&lt;10</w:t>
                  </w:r>
                </w:p>
              </w:tc>
              <w:tc>
                <w:tcPr>
                  <w:tcW w:w="1060" w:type="dxa"/>
                  <w:tcBorders>
                    <w:tl2br w:val="nil"/>
                    <w:tr2bl w:val="nil"/>
                  </w:tcBorders>
                  <w:vAlign w:val="center"/>
                </w:tcPr>
                <w:p w14:paraId="4793084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r>
            <w:tr w14:paraId="0CFBE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tcBorders>
                    <w:tl2br w:val="nil"/>
                    <w:tr2bl w:val="nil"/>
                  </w:tcBorders>
                  <w:vAlign w:val="center"/>
                </w:tcPr>
                <w:p w14:paraId="1FC425C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restart"/>
                  <w:tcBorders>
                    <w:tl2br w:val="nil"/>
                    <w:tr2bl w:val="nil"/>
                  </w:tcBorders>
                  <w:vAlign w:val="center"/>
                </w:tcPr>
                <w:p w14:paraId="50491F4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厂界下风向7#</w:t>
                  </w:r>
                </w:p>
              </w:tc>
              <w:tc>
                <w:tcPr>
                  <w:tcW w:w="1688" w:type="dxa"/>
                  <w:tcBorders>
                    <w:tl2br w:val="nil"/>
                    <w:tr2bl w:val="nil"/>
                  </w:tcBorders>
                  <w:shd w:val="clear" w:color="auto" w:fill="auto"/>
                  <w:vAlign w:val="center"/>
                </w:tcPr>
                <w:p w14:paraId="73E5A9A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颗粒物</w:t>
                  </w:r>
                </w:p>
              </w:tc>
              <w:tc>
                <w:tcPr>
                  <w:tcW w:w="888" w:type="dxa"/>
                  <w:tcBorders>
                    <w:tl2br w:val="nil"/>
                    <w:tr2bl w:val="nil"/>
                  </w:tcBorders>
                  <w:shd w:val="clear" w:color="auto" w:fill="auto"/>
                  <w:vAlign w:val="center"/>
                </w:tcPr>
                <w:p w14:paraId="7EB4497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659E1D8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0.192</w:t>
                  </w:r>
                </w:p>
              </w:tc>
              <w:tc>
                <w:tcPr>
                  <w:tcW w:w="1060" w:type="dxa"/>
                  <w:tcBorders>
                    <w:tl2br w:val="nil"/>
                    <w:tr2bl w:val="nil"/>
                  </w:tcBorders>
                  <w:shd w:val="clear" w:color="auto" w:fill="auto"/>
                  <w:vAlign w:val="center"/>
                </w:tcPr>
                <w:p w14:paraId="2040B48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r>
            <w:tr w14:paraId="79EA8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tcBorders>
                    <w:tl2br w:val="nil"/>
                    <w:tr2bl w:val="nil"/>
                  </w:tcBorders>
                  <w:vAlign w:val="center"/>
                </w:tcPr>
                <w:p w14:paraId="49396E5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continue"/>
                  <w:tcBorders>
                    <w:tl2br w:val="nil"/>
                    <w:tr2bl w:val="nil"/>
                  </w:tcBorders>
                  <w:vAlign w:val="center"/>
                </w:tcPr>
                <w:p w14:paraId="3C5028B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688" w:type="dxa"/>
                  <w:tcBorders>
                    <w:tl2br w:val="nil"/>
                    <w:tr2bl w:val="nil"/>
                  </w:tcBorders>
                  <w:shd w:val="clear" w:color="auto" w:fill="auto"/>
                  <w:vAlign w:val="center"/>
                </w:tcPr>
                <w:p w14:paraId="3E85713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硫化氢</w:t>
                  </w:r>
                </w:p>
              </w:tc>
              <w:tc>
                <w:tcPr>
                  <w:tcW w:w="888" w:type="dxa"/>
                  <w:tcBorders>
                    <w:tl2br w:val="nil"/>
                    <w:tr2bl w:val="nil"/>
                  </w:tcBorders>
                  <w:shd w:val="clear" w:color="auto" w:fill="auto"/>
                  <w:vAlign w:val="center"/>
                </w:tcPr>
                <w:p w14:paraId="3D8F7B1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6249F58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w:t>
                  </w:r>
                </w:p>
              </w:tc>
              <w:tc>
                <w:tcPr>
                  <w:tcW w:w="1060" w:type="dxa"/>
                  <w:tcBorders>
                    <w:tl2br w:val="nil"/>
                    <w:tr2bl w:val="nil"/>
                  </w:tcBorders>
                  <w:shd w:val="clear" w:color="auto" w:fill="auto"/>
                  <w:vAlign w:val="center"/>
                </w:tcPr>
                <w:p w14:paraId="15D88F9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0.06</w:t>
                  </w:r>
                </w:p>
              </w:tc>
            </w:tr>
            <w:tr w14:paraId="29E20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tcBorders>
                    <w:tl2br w:val="nil"/>
                    <w:tr2bl w:val="nil"/>
                  </w:tcBorders>
                  <w:vAlign w:val="center"/>
                </w:tcPr>
                <w:p w14:paraId="257FE0F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continue"/>
                  <w:tcBorders>
                    <w:tl2br w:val="nil"/>
                    <w:tr2bl w:val="nil"/>
                  </w:tcBorders>
                  <w:vAlign w:val="center"/>
                </w:tcPr>
                <w:p w14:paraId="2E14DB4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688" w:type="dxa"/>
                  <w:tcBorders>
                    <w:tl2br w:val="nil"/>
                    <w:tr2bl w:val="nil"/>
                  </w:tcBorders>
                  <w:shd w:val="clear" w:color="auto" w:fill="auto"/>
                  <w:vAlign w:val="center"/>
                </w:tcPr>
                <w:p w14:paraId="267A3B5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氨</w:t>
                  </w:r>
                </w:p>
              </w:tc>
              <w:tc>
                <w:tcPr>
                  <w:tcW w:w="888" w:type="dxa"/>
                  <w:tcBorders>
                    <w:tl2br w:val="nil"/>
                    <w:tr2bl w:val="nil"/>
                  </w:tcBorders>
                  <w:shd w:val="clear" w:color="auto" w:fill="auto"/>
                  <w:vAlign w:val="center"/>
                </w:tcPr>
                <w:p w14:paraId="3919C5E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432E8F6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0.10</w:t>
                  </w:r>
                </w:p>
              </w:tc>
              <w:tc>
                <w:tcPr>
                  <w:tcW w:w="1060" w:type="dxa"/>
                  <w:tcBorders>
                    <w:tl2br w:val="nil"/>
                    <w:tr2bl w:val="nil"/>
                  </w:tcBorders>
                  <w:shd w:val="clear" w:color="auto" w:fill="auto"/>
                  <w:vAlign w:val="center"/>
                </w:tcPr>
                <w:p w14:paraId="651BBBC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1.5</w:t>
                  </w:r>
                </w:p>
              </w:tc>
            </w:tr>
            <w:tr w14:paraId="4457D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tcBorders>
                    <w:tl2br w:val="nil"/>
                    <w:tr2bl w:val="nil"/>
                  </w:tcBorders>
                  <w:vAlign w:val="center"/>
                </w:tcPr>
                <w:p w14:paraId="5E3A752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continue"/>
                  <w:tcBorders>
                    <w:tl2br w:val="nil"/>
                    <w:tr2bl w:val="nil"/>
                  </w:tcBorders>
                  <w:vAlign w:val="center"/>
                </w:tcPr>
                <w:p w14:paraId="56AD998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688" w:type="dxa"/>
                  <w:tcBorders>
                    <w:tl2br w:val="nil"/>
                    <w:tr2bl w:val="nil"/>
                  </w:tcBorders>
                  <w:shd w:val="clear" w:color="auto" w:fill="auto"/>
                  <w:vAlign w:val="center"/>
                </w:tcPr>
                <w:p w14:paraId="5E119BF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非甲烷总烃</w:t>
                  </w:r>
                </w:p>
              </w:tc>
              <w:tc>
                <w:tcPr>
                  <w:tcW w:w="888" w:type="dxa"/>
                  <w:tcBorders>
                    <w:tl2br w:val="nil"/>
                    <w:tr2bl w:val="nil"/>
                  </w:tcBorders>
                  <w:shd w:val="clear" w:color="auto" w:fill="auto"/>
                  <w:vAlign w:val="center"/>
                </w:tcPr>
                <w:p w14:paraId="3C21299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7EA1356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0.93</w:t>
                  </w:r>
                </w:p>
              </w:tc>
              <w:tc>
                <w:tcPr>
                  <w:tcW w:w="1060" w:type="dxa"/>
                  <w:tcBorders>
                    <w:tl2br w:val="nil"/>
                    <w:tr2bl w:val="nil"/>
                  </w:tcBorders>
                  <w:shd w:val="clear" w:color="auto" w:fill="auto"/>
                  <w:vAlign w:val="center"/>
                </w:tcPr>
                <w:p w14:paraId="78DDA7D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4.0</w:t>
                  </w:r>
                </w:p>
              </w:tc>
            </w:tr>
            <w:tr w14:paraId="47E11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093" w:type="dxa"/>
                  <w:vMerge w:val="continue"/>
                  <w:tcBorders>
                    <w:tl2br w:val="nil"/>
                    <w:tr2bl w:val="nil"/>
                  </w:tcBorders>
                  <w:vAlign w:val="center"/>
                </w:tcPr>
                <w:p w14:paraId="0AFD16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continue"/>
                  <w:tcBorders>
                    <w:tl2br w:val="nil"/>
                    <w:tr2bl w:val="nil"/>
                  </w:tcBorders>
                  <w:vAlign w:val="center"/>
                </w:tcPr>
                <w:p w14:paraId="4269B5F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688" w:type="dxa"/>
                  <w:tcBorders>
                    <w:tl2br w:val="nil"/>
                    <w:tr2bl w:val="nil"/>
                  </w:tcBorders>
                  <w:shd w:val="clear" w:color="auto" w:fill="auto"/>
                  <w:vAlign w:val="center"/>
                </w:tcPr>
                <w:p w14:paraId="7311D21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甲醇</w:t>
                  </w:r>
                </w:p>
              </w:tc>
              <w:tc>
                <w:tcPr>
                  <w:tcW w:w="888" w:type="dxa"/>
                  <w:tcBorders>
                    <w:tl2br w:val="nil"/>
                    <w:tr2bl w:val="nil"/>
                  </w:tcBorders>
                  <w:shd w:val="clear" w:color="auto" w:fill="auto"/>
                  <w:vAlign w:val="center"/>
                </w:tcPr>
                <w:p w14:paraId="0A16E64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24B3A2B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2ND</w:t>
                  </w:r>
                </w:p>
              </w:tc>
              <w:tc>
                <w:tcPr>
                  <w:tcW w:w="1060" w:type="dxa"/>
                  <w:tcBorders>
                    <w:tl2br w:val="nil"/>
                    <w:tr2bl w:val="nil"/>
                  </w:tcBorders>
                  <w:shd w:val="clear" w:color="auto" w:fill="auto"/>
                  <w:vAlign w:val="center"/>
                </w:tcPr>
                <w:p w14:paraId="7B58693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12</w:t>
                  </w:r>
                </w:p>
              </w:tc>
            </w:tr>
            <w:tr w14:paraId="662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093" w:type="dxa"/>
                  <w:vMerge w:val="continue"/>
                  <w:tcBorders>
                    <w:tl2br w:val="nil"/>
                    <w:tr2bl w:val="nil"/>
                  </w:tcBorders>
                  <w:vAlign w:val="center"/>
                </w:tcPr>
                <w:p w14:paraId="0ECC986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p>
              </w:tc>
              <w:tc>
                <w:tcPr>
                  <w:tcW w:w="1812" w:type="dxa"/>
                  <w:vMerge w:val="continue"/>
                  <w:tcBorders>
                    <w:tl2br w:val="nil"/>
                    <w:tr2bl w:val="nil"/>
                  </w:tcBorders>
                  <w:vAlign w:val="center"/>
                </w:tcPr>
                <w:p w14:paraId="48F0020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p>
              </w:tc>
              <w:tc>
                <w:tcPr>
                  <w:tcW w:w="1688" w:type="dxa"/>
                  <w:tcBorders>
                    <w:tl2br w:val="nil"/>
                    <w:tr2bl w:val="nil"/>
                  </w:tcBorders>
                  <w:shd w:val="clear" w:color="auto" w:fill="auto"/>
                  <w:vAlign w:val="center"/>
                </w:tcPr>
                <w:p w14:paraId="34AD37E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臭气浓度</w:t>
                  </w:r>
                </w:p>
              </w:tc>
              <w:tc>
                <w:tcPr>
                  <w:tcW w:w="888" w:type="dxa"/>
                  <w:tcBorders>
                    <w:tl2br w:val="nil"/>
                    <w:tr2bl w:val="nil"/>
                  </w:tcBorders>
                  <w:shd w:val="clear" w:color="auto" w:fill="auto"/>
                  <w:vAlign w:val="center"/>
                </w:tcPr>
                <w:p w14:paraId="60E50B3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无量纲</w:t>
                  </w:r>
                </w:p>
              </w:tc>
              <w:tc>
                <w:tcPr>
                  <w:tcW w:w="1475" w:type="dxa"/>
                  <w:tcBorders>
                    <w:tl2br w:val="nil"/>
                    <w:tr2bl w:val="nil"/>
                  </w:tcBorders>
                  <w:shd w:val="clear" w:color="auto" w:fill="auto"/>
                  <w:vAlign w:val="center"/>
                </w:tcPr>
                <w:p w14:paraId="697967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&lt;10</w:t>
                  </w:r>
                </w:p>
              </w:tc>
              <w:tc>
                <w:tcPr>
                  <w:tcW w:w="1060" w:type="dxa"/>
                  <w:tcBorders>
                    <w:tl2br w:val="nil"/>
                    <w:tr2bl w:val="nil"/>
                  </w:tcBorders>
                  <w:shd w:val="clear" w:color="auto" w:fill="auto"/>
                  <w:vAlign w:val="center"/>
                </w:tcPr>
                <w:p w14:paraId="6368FB5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r>
            <w:tr w14:paraId="24E59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tcBorders>
                    <w:tl2br w:val="nil"/>
                    <w:tr2bl w:val="nil"/>
                  </w:tcBorders>
                  <w:vAlign w:val="center"/>
                </w:tcPr>
                <w:p w14:paraId="29A2CBF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restart"/>
                  <w:tcBorders>
                    <w:tl2br w:val="nil"/>
                    <w:tr2bl w:val="nil"/>
                  </w:tcBorders>
                  <w:vAlign w:val="center"/>
                </w:tcPr>
                <w:p w14:paraId="3BB2ECC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厂界下风向8#</w:t>
                  </w:r>
                </w:p>
              </w:tc>
              <w:tc>
                <w:tcPr>
                  <w:tcW w:w="1688" w:type="dxa"/>
                  <w:tcBorders>
                    <w:tl2br w:val="nil"/>
                    <w:tr2bl w:val="nil"/>
                  </w:tcBorders>
                  <w:shd w:val="clear" w:color="auto" w:fill="auto"/>
                  <w:vAlign w:val="center"/>
                </w:tcPr>
                <w:p w14:paraId="02A118D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颗粒物</w:t>
                  </w:r>
                </w:p>
              </w:tc>
              <w:tc>
                <w:tcPr>
                  <w:tcW w:w="888" w:type="dxa"/>
                  <w:tcBorders>
                    <w:tl2br w:val="nil"/>
                    <w:tr2bl w:val="nil"/>
                  </w:tcBorders>
                  <w:shd w:val="clear" w:color="auto" w:fill="auto"/>
                  <w:vAlign w:val="center"/>
                </w:tcPr>
                <w:p w14:paraId="70ACD11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5130412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0.158</w:t>
                  </w:r>
                </w:p>
              </w:tc>
              <w:tc>
                <w:tcPr>
                  <w:tcW w:w="1060" w:type="dxa"/>
                  <w:tcBorders>
                    <w:tl2br w:val="nil"/>
                    <w:tr2bl w:val="nil"/>
                  </w:tcBorders>
                  <w:shd w:val="clear" w:color="auto" w:fill="auto"/>
                  <w:vAlign w:val="center"/>
                </w:tcPr>
                <w:p w14:paraId="472B652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r>
            <w:tr w14:paraId="01599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tcBorders>
                    <w:tl2br w:val="nil"/>
                    <w:tr2bl w:val="nil"/>
                  </w:tcBorders>
                  <w:vAlign w:val="center"/>
                </w:tcPr>
                <w:p w14:paraId="0F0CAD7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continue"/>
                  <w:tcBorders>
                    <w:tl2br w:val="nil"/>
                    <w:tr2bl w:val="nil"/>
                  </w:tcBorders>
                  <w:vAlign w:val="center"/>
                </w:tcPr>
                <w:p w14:paraId="5027056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688" w:type="dxa"/>
                  <w:tcBorders>
                    <w:tl2br w:val="nil"/>
                    <w:tr2bl w:val="nil"/>
                  </w:tcBorders>
                  <w:shd w:val="clear" w:color="auto" w:fill="auto"/>
                  <w:vAlign w:val="center"/>
                </w:tcPr>
                <w:p w14:paraId="45DC07C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硫化氢</w:t>
                  </w:r>
                </w:p>
              </w:tc>
              <w:tc>
                <w:tcPr>
                  <w:tcW w:w="888" w:type="dxa"/>
                  <w:tcBorders>
                    <w:tl2br w:val="nil"/>
                    <w:tr2bl w:val="nil"/>
                  </w:tcBorders>
                  <w:shd w:val="clear" w:color="auto" w:fill="auto"/>
                  <w:vAlign w:val="center"/>
                </w:tcPr>
                <w:p w14:paraId="2C45E84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08FFDCE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w:t>
                  </w:r>
                </w:p>
              </w:tc>
              <w:tc>
                <w:tcPr>
                  <w:tcW w:w="1060" w:type="dxa"/>
                  <w:tcBorders>
                    <w:tl2br w:val="nil"/>
                    <w:tr2bl w:val="nil"/>
                  </w:tcBorders>
                  <w:shd w:val="clear" w:color="auto" w:fill="auto"/>
                  <w:vAlign w:val="center"/>
                </w:tcPr>
                <w:p w14:paraId="107CFB2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0.06</w:t>
                  </w:r>
                </w:p>
              </w:tc>
            </w:tr>
            <w:tr w14:paraId="5811A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tcBorders>
                    <w:tl2br w:val="nil"/>
                    <w:tr2bl w:val="nil"/>
                  </w:tcBorders>
                  <w:vAlign w:val="center"/>
                </w:tcPr>
                <w:p w14:paraId="4E123D9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continue"/>
                  <w:tcBorders>
                    <w:tl2br w:val="nil"/>
                    <w:tr2bl w:val="nil"/>
                  </w:tcBorders>
                  <w:vAlign w:val="center"/>
                </w:tcPr>
                <w:p w14:paraId="287E81D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688" w:type="dxa"/>
                  <w:tcBorders>
                    <w:tl2br w:val="nil"/>
                    <w:tr2bl w:val="nil"/>
                  </w:tcBorders>
                  <w:shd w:val="clear" w:color="auto" w:fill="auto"/>
                  <w:vAlign w:val="center"/>
                </w:tcPr>
                <w:p w14:paraId="6F33BA9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氨</w:t>
                  </w:r>
                </w:p>
              </w:tc>
              <w:tc>
                <w:tcPr>
                  <w:tcW w:w="888" w:type="dxa"/>
                  <w:tcBorders>
                    <w:tl2br w:val="nil"/>
                    <w:tr2bl w:val="nil"/>
                  </w:tcBorders>
                  <w:shd w:val="clear" w:color="auto" w:fill="auto"/>
                  <w:vAlign w:val="center"/>
                </w:tcPr>
                <w:p w14:paraId="16D5897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3D5D20F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0.10</w:t>
                  </w:r>
                </w:p>
              </w:tc>
              <w:tc>
                <w:tcPr>
                  <w:tcW w:w="1060" w:type="dxa"/>
                  <w:tcBorders>
                    <w:tl2br w:val="nil"/>
                    <w:tr2bl w:val="nil"/>
                  </w:tcBorders>
                  <w:shd w:val="clear" w:color="auto" w:fill="auto"/>
                  <w:vAlign w:val="center"/>
                </w:tcPr>
                <w:p w14:paraId="1ACAE61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1.5</w:t>
                  </w:r>
                </w:p>
              </w:tc>
            </w:tr>
            <w:tr w14:paraId="7E839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tcBorders>
                    <w:tl2br w:val="nil"/>
                    <w:tr2bl w:val="nil"/>
                  </w:tcBorders>
                  <w:vAlign w:val="center"/>
                </w:tcPr>
                <w:p w14:paraId="685A8EC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continue"/>
                  <w:tcBorders>
                    <w:tl2br w:val="nil"/>
                    <w:tr2bl w:val="nil"/>
                  </w:tcBorders>
                  <w:vAlign w:val="center"/>
                </w:tcPr>
                <w:p w14:paraId="31E7346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688" w:type="dxa"/>
                  <w:tcBorders>
                    <w:tl2br w:val="nil"/>
                    <w:tr2bl w:val="nil"/>
                  </w:tcBorders>
                  <w:shd w:val="clear" w:color="auto" w:fill="auto"/>
                  <w:vAlign w:val="center"/>
                </w:tcPr>
                <w:p w14:paraId="0B11002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非甲烷总烃</w:t>
                  </w:r>
                </w:p>
              </w:tc>
              <w:tc>
                <w:tcPr>
                  <w:tcW w:w="888" w:type="dxa"/>
                  <w:tcBorders>
                    <w:tl2br w:val="nil"/>
                    <w:tr2bl w:val="nil"/>
                  </w:tcBorders>
                  <w:shd w:val="clear" w:color="auto" w:fill="auto"/>
                  <w:vAlign w:val="center"/>
                </w:tcPr>
                <w:p w14:paraId="5D6B376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7B9C8A5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0.95</w:t>
                  </w:r>
                </w:p>
              </w:tc>
              <w:tc>
                <w:tcPr>
                  <w:tcW w:w="1060" w:type="dxa"/>
                  <w:tcBorders>
                    <w:tl2br w:val="nil"/>
                    <w:tr2bl w:val="nil"/>
                  </w:tcBorders>
                  <w:shd w:val="clear" w:color="auto" w:fill="auto"/>
                  <w:vAlign w:val="center"/>
                </w:tcPr>
                <w:p w14:paraId="715C0D6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4.0</w:t>
                  </w:r>
                </w:p>
              </w:tc>
            </w:tr>
            <w:tr w14:paraId="5A714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93" w:type="dxa"/>
                  <w:vMerge w:val="continue"/>
                  <w:tcBorders>
                    <w:tl2br w:val="nil"/>
                    <w:tr2bl w:val="nil"/>
                  </w:tcBorders>
                  <w:vAlign w:val="center"/>
                </w:tcPr>
                <w:p w14:paraId="1EF990A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812" w:type="dxa"/>
                  <w:vMerge w:val="continue"/>
                  <w:tcBorders>
                    <w:tl2br w:val="nil"/>
                    <w:tr2bl w:val="nil"/>
                  </w:tcBorders>
                  <w:vAlign w:val="center"/>
                </w:tcPr>
                <w:p w14:paraId="04678E2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688" w:type="dxa"/>
                  <w:tcBorders>
                    <w:tl2br w:val="nil"/>
                    <w:tr2bl w:val="nil"/>
                  </w:tcBorders>
                  <w:shd w:val="clear" w:color="auto" w:fill="auto"/>
                  <w:vAlign w:val="center"/>
                </w:tcPr>
                <w:p w14:paraId="6C74E23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甲醇</w:t>
                  </w:r>
                </w:p>
              </w:tc>
              <w:tc>
                <w:tcPr>
                  <w:tcW w:w="888" w:type="dxa"/>
                  <w:tcBorders>
                    <w:tl2br w:val="nil"/>
                    <w:tr2bl w:val="nil"/>
                  </w:tcBorders>
                  <w:shd w:val="clear" w:color="auto" w:fill="auto"/>
                  <w:vAlign w:val="center"/>
                </w:tcPr>
                <w:p w14:paraId="251FA01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03F6DE5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2ND</w:t>
                  </w:r>
                </w:p>
              </w:tc>
              <w:tc>
                <w:tcPr>
                  <w:tcW w:w="1060" w:type="dxa"/>
                  <w:tcBorders>
                    <w:tl2br w:val="nil"/>
                    <w:tr2bl w:val="nil"/>
                  </w:tcBorders>
                  <w:shd w:val="clear" w:color="auto" w:fill="auto"/>
                  <w:vAlign w:val="center"/>
                </w:tcPr>
                <w:p w14:paraId="5B8EF7F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12</w:t>
                  </w:r>
                </w:p>
              </w:tc>
            </w:tr>
            <w:tr w14:paraId="590AE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93" w:type="dxa"/>
                  <w:vMerge w:val="continue"/>
                  <w:tcBorders>
                    <w:tl2br w:val="nil"/>
                    <w:tr2bl w:val="nil"/>
                  </w:tcBorders>
                  <w:vAlign w:val="center"/>
                </w:tcPr>
                <w:p w14:paraId="5A5A655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p>
              </w:tc>
              <w:tc>
                <w:tcPr>
                  <w:tcW w:w="1812" w:type="dxa"/>
                  <w:vMerge w:val="continue"/>
                  <w:tcBorders>
                    <w:tl2br w:val="nil"/>
                    <w:tr2bl w:val="nil"/>
                  </w:tcBorders>
                  <w:vAlign w:val="center"/>
                </w:tcPr>
                <w:p w14:paraId="7334C39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p>
              </w:tc>
              <w:tc>
                <w:tcPr>
                  <w:tcW w:w="1688" w:type="dxa"/>
                  <w:tcBorders>
                    <w:tl2br w:val="nil"/>
                    <w:tr2bl w:val="nil"/>
                  </w:tcBorders>
                  <w:shd w:val="clear" w:color="auto" w:fill="auto"/>
                  <w:vAlign w:val="center"/>
                </w:tcPr>
                <w:p w14:paraId="3EDC682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臭气浓度</w:t>
                  </w:r>
                </w:p>
              </w:tc>
              <w:tc>
                <w:tcPr>
                  <w:tcW w:w="888" w:type="dxa"/>
                  <w:tcBorders>
                    <w:tl2br w:val="nil"/>
                    <w:tr2bl w:val="nil"/>
                  </w:tcBorders>
                  <w:shd w:val="clear" w:color="auto" w:fill="auto"/>
                  <w:vAlign w:val="center"/>
                </w:tcPr>
                <w:p w14:paraId="44654A3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无量纲</w:t>
                  </w:r>
                </w:p>
              </w:tc>
              <w:tc>
                <w:tcPr>
                  <w:tcW w:w="1475" w:type="dxa"/>
                  <w:tcBorders>
                    <w:tl2br w:val="nil"/>
                    <w:tr2bl w:val="nil"/>
                  </w:tcBorders>
                  <w:shd w:val="clear" w:color="auto" w:fill="auto"/>
                  <w:vAlign w:val="center"/>
                </w:tcPr>
                <w:p w14:paraId="2E49D6F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&lt;10</w:t>
                  </w:r>
                </w:p>
              </w:tc>
              <w:tc>
                <w:tcPr>
                  <w:tcW w:w="1060" w:type="dxa"/>
                  <w:tcBorders>
                    <w:tl2br w:val="nil"/>
                    <w:tr2bl w:val="nil"/>
                  </w:tcBorders>
                  <w:shd w:val="clear" w:color="auto" w:fill="auto"/>
                  <w:vAlign w:val="center"/>
                </w:tcPr>
                <w:p w14:paraId="647B1DE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r>
            <w:tr w14:paraId="27EF7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93" w:type="dxa"/>
                  <w:vMerge w:val="continue"/>
                  <w:tcBorders>
                    <w:tl2br w:val="nil"/>
                    <w:tr2bl w:val="nil"/>
                  </w:tcBorders>
                  <w:vAlign w:val="center"/>
                </w:tcPr>
                <w:p w14:paraId="7052B3B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p>
              </w:tc>
              <w:tc>
                <w:tcPr>
                  <w:tcW w:w="1812" w:type="dxa"/>
                  <w:tcBorders>
                    <w:tl2br w:val="nil"/>
                    <w:tr2bl w:val="nil"/>
                  </w:tcBorders>
                  <w:vAlign w:val="center"/>
                </w:tcPr>
                <w:p w14:paraId="1DD61A5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液氨罐下风向</w:t>
                  </w: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rPr>
                    <w:t>#</w:t>
                  </w:r>
                </w:p>
              </w:tc>
              <w:tc>
                <w:tcPr>
                  <w:tcW w:w="1688" w:type="dxa"/>
                  <w:tcBorders>
                    <w:tl2br w:val="nil"/>
                    <w:tr2bl w:val="nil"/>
                  </w:tcBorders>
                  <w:shd w:val="clear" w:color="auto" w:fill="auto"/>
                  <w:vAlign w:val="center"/>
                </w:tcPr>
                <w:p w14:paraId="094A2D3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w:t>
                  </w:r>
                </w:p>
              </w:tc>
              <w:tc>
                <w:tcPr>
                  <w:tcW w:w="888" w:type="dxa"/>
                  <w:tcBorders>
                    <w:tl2br w:val="nil"/>
                    <w:tr2bl w:val="nil"/>
                  </w:tcBorders>
                  <w:shd w:val="clear" w:color="auto" w:fill="auto"/>
                  <w:vAlign w:val="center"/>
                </w:tcPr>
                <w:p w14:paraId="65BB33F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6D0BE1C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0.08</w:t>
                  </w:r>
                </w:p>
              </w:tc>
              <w:tc>
                <w:tcPr>
                  <w:tcW w:w="1060" w:type="dxa"/>
                  <w:tcBorders>
                    <w:tl2br w:val="nil"/>
                    <w:tr2bl w:val="nil"/>
                  </w:tcBorders>
                  <w:shd w:val="clear" w:color="auto" w:fill="auto"/>
                  <w:vAlign w:val="center"/>
                </w:tcPr>
                <w:p w14:paraId="3AEDCA6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r>
            <w:tr w14:paraId="4E49E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Merge w:val="continue"/>
                  <w:tcBorders>
                    <w:tl2br w:val="nil"/>
                    <w:tr2bl w:val="nil"/>
                  </w:tcBorders>
                  <w:vAlign w:val="center"/>
                </w:tcPr>
                <w:p w14:paraId="70722C2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p>
              </w:tc>
              <w:tc>
                <w:tcPr>
                  <w:tcW w:w="1812" w:type="dxa"/>
                  <w:tcBorders>
                    <w:tl2br w:val="nil"/>
                    <w:tr2bl w:val="nil"/>
                  </w:tcBorders>
                  <w:vAlign w:val="center"/>
                </w:tcPr>
                <w:p w14:paraId="7A0A73B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液氨罐下风向</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w:t>
                  </w:r>
                </w:p>
              </w:tc>
              <w:tc>
                <w:tcPr>
                  <w:tcW w:w="1688" w:type="dxa"/>
                  <w:tcBorders>
                    <w:tl2br w:val="nil"/>
                    <w:tr2bl w:val="nil"/>
                  </w:tcBorders>
                  <w:shd w:val="clear" w:color="auto" w:fill="auto"/>
                  <w:vAlign w:val="center"/>
                </w:tcPr>
                <w:p w14:paraId="67A294A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w:t>
                  </w:r>
                </w:p>
              </w:tc>
              <w:tc>
                <w:tcPr>
                  <w:tcW w:w="888" w:type="dxa"/>
                  <w:tcBorders>
                    <w:tl2br w:val="nil"/>
                    <w:tr2bl w:val="nil"/>
                  </w:tcBorders>
                  <w:shd w:val="clear" w:color="auto" w:fill="auto"/>
                  <w:vAlign w:val="center"/>
                </w:tcPr>
                <w:p w14:paraId="54D50DC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3D38463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0.07</w:t>
                  </w:r>
                </w:p>
              </w:tc>
              <w:tc>
                <w:tcPr>
                  <w:tcW w:w="1060" w:type="dxa"/>
                  <w:tcBorders>
                    <w:tl2br w:val="nil"/>
                    <w:tr2bl w:val="nil"/>
                  </w:tcBorders>
                  <w:shd w:val="clear" w:color="auto" w:fill="auto"/>
                  <w:vAlign w:val="center"/>
                </w:tcPr>
                <w:p w14:paraId="4617E94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r>
            <w:tr w14:paraId="49B16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93" w:type="dxa"/>
                  <w:vMerge w:val="continue"/>
                  <w:tcBorders>
                    <w:tl2br w:val="nil"/>
                    <w:tr2bl w:val="nil"/>
                  </w:tcBorders>
                  <w:vAlign w:val="center"/>
                </w:tcPr>
                <w:p w14:paraId="797EC3E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p>
              </w:tc>
              <w:tc>
                <w:tcPr>
                  <w:tcW w:w="1812" w:type="dxa"/>
                  <w:tcBorders>
                    <w:tl2br w:val="nil"/>
                    <w:tr2bl w:val="nil"/>
                  </w:tcBorders>
                  <w:vAlign w:val="center"/>
                </w:tcPr>
                <w:p w14:paraId="2C029DA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液氨罐下风向</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w:t>
                  </w:r>
                </w:p>
              </w:tc>
              <w:tc>
                <w:tcPr>
                  <w:tcW w:w="1688" w:type="dxa"/>
                  <w:tcBorders>
                    <w:tl2br w:val="nil"/>
                    <w:tr2bl w:val="nil"/>
                  </w:tcBorders>
                  <w:shd w:val="clear" w:color="auto" w:fill="auto"/>
                  <w:vAlign w:val="center"/>
                </w:tcPr>
                <w:p w14:paraId="73C0E64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w:t>
                  </w:r>
                </w:p>
              </w:tc>
              <w:tc>
                <w:tcPr>
                  <w:tcW w:w="888" w:type="dxa"/>
                  <w:tcBorders>
                    <w:tl2br w:val="nil"/>
                    <w:tr2bl w:val="nil"/>
                  </w:tcBorders>
                  <w:shd w:val="clear" w:color="auto" w:fill="auto"/>
                  <w:vAlign w:val="center"/>
                </w:tcPr>
                <w:p w14:paraId="28C4F2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6E4DBB4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w:t>
                  </w:r>
                </w:p>
              </w:tc>
              <w:tc>
                <w:tcPr>
                  <w:tcW w:w="1060" w:type="dxa"/>
                  <w:tcBorders>
                    <w:tl2br w:val="nil"/>
                    <w:tr2bl w:val="nil"/>
                  </w:tcBorders>
                  <w:shd w:val="clear" w:color="auto" w:fill="auto"/>
                  <w:vAlign w:val="center"/>
                </w:tcPr>
                <w:p w14:paraId="1F006BD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r>
            <w:tr w14:paraId="0F1D0B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93" w:type="dxa"/>
                  <w:vMerge w:val="continue"/>
                  <w:tcBorders>
                    <w:tl2br w:val="nil"/>
                    <w:tr2bl w:val="nil"/>
                  </w:tcBorders>
                  <w:vAlign w:val="center"/>
                </w:tcPr>
                <w:p w14:paraId="35973FE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p>
              </w:tc>
              <w:tc>
                <w:tcPr>
                  <w:tcW w:w="1812" w:type="dxa"/>
                  <w:tcBorders>
                    <w:tl2br w:val="nil"/>
                    <w:tr2bl w:val="nil"/>
                  </w:tcBorders>
                  <w:vAlign w:val="center"/>
                </w:tcPr>
                <w:p w14:paraId="7B727F7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氨水罐下风向13#</w:t>
                  </w:r>
                </w:p>
              </w:tc>
              <w:tc>
                <w:tcPr>
                  <w:tcW w:w="1688" w:type="dxa"/>
                  <w:tcBorders>
                    <w:tl2br w:val="nil"/>
                    <w:tr2bl w:val="nil"/>
                  </w:tcBorders>
                  <w:shd w:val="clear" w:color="auto" w:fill="auto"/>
                  <w:vAlign w:val="center"/>
                </w:tcPr>
                <w:p w14:paraId="21104C7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w:t>
                  </w:r>
                </w:p>
              </w:tc>
              <w:tc>
                <w:tcPr>
                  <w:tcW w:w="888" w:type="dxa"/>
                  <w:tcBorders>
                    <w:tl2br w:val="nil"/>
                    <w:tr2bl w:val="nil"/>
                  </w:tcBorders>
                  <w:shd w:val="clear" w:color="auto" w:fill="auto"/>
                  <w:vAlign w:val="center"/>
                </w:tcPr>
                <w:p w14:paraId="21F95C0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7898D61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0.10</w:t>
                  </w:r>
                </w:p>
              </w:tc>
              <w:tc>
                <w:tcPr>
                  <w:tcW w:w="1060" w:type="dxa"/>
                  <w:tcBorders>
                    <w:tl2br w:val="nil"/>
                    <w:tr2bl w:val="nil"/>
                  </w:tcBorders>
                  <w:shd w:val="clear" w:color="auto" w:fill="auto"/>
                  <w:vAlign w:val="center"/>
                </w:tcPr>
                <w:p w14:paraId="21BD67F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r>
            <w:tr w14:paraId="28952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93" w:type="dxa"/>
                  <w:vMerge w:val="continue"/>
                  <w:tcBorders>
                    <w:tl2br w:val="nil"/>
                    <w:tr2bl w:val="nil"/>
                  </w:tcBorders>
                  <w:vAlign w:val="center"/>
                </w:tcPr>
                <w:p w14:paraId="180D8D3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p>
              </w:tc>
              <w:tc>
                <w:tcPr>
                  <w:tcW w:w="1812" w:type="dxa"/>
                  <w:tcBorders>
                    <w:tl2br w:val="nil"/>
                    <w:tr2bl w:val="nil"/>
                  </w:tcBorders>
                  <w:vAlign w:val="center"/>
                </w:tcPr>
                <w:p w14:paraId="0EB660A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氨水罐下风向</w:t>
                  </w:r>
                  <w:r>
                    <w:rPr>
                      <w:rFonts w:hint="default" w:ascii="Times New Roman" w:hAnsi="Times New Roman" w:eastAsia="宋体" w:cs="Times New Roman"/>
                      <w:color w:val="auto"/>
                      <w:highlight w:val="none"/>
                      <w:lang w:val="en-US" w:eastAsia="zh-CN"/>
                    </w:rPr>
                    <w:t>14</w:t>
                  </w:r>
                  <w:r>
                    <w:rPr>
                      <w:rFonts w:hint="default" w:ascii="Times New Roman" w:hAnsi="Times New Roman" w:eastAsia="宋体" w:cs="Times New Roman"/>
                      <w:color w:val="auto"/>
                      <w:highlight w:val="none"/>
                    </w:rPr>
                    <w:t>#</w:t>
                  </w:r>
                </w:p>
              </w:tc>
              <w:tc>
                <w:tcPr>
                  <w:tcW w:w="1688" w:type="dxa"/>
                  <w:tcBorders>
                    <w:tl2br w:val="nil"/>
                    <w:tr2bl w:val="nil"/>
                  </w:tcBorders>
                  <w:shd w:val="clear" w:color="auto" w:fill="auto"/>
                  <w:vAlign w:val="center"/>
                </w:tcPr>
                <w:p w14:paraId="13D6676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w:t>
                  </w:r>
                </w:p>
              </w:tc>
              <w:tc>
                <w:tcPr>
                  <w:tcW w:w="888" w:type="dxa"/>
                  <w:tcBorders>
                    <w:tl2br w:val="nil"/>
                    <w:tr2bl w:val="nil"/>
                  </w:tcBorders>
                  <w:shd w:val="clear" w:color="auto" w:fill="auto"/>
                  <w:vAlign w:val="center"/>
                </w:tcPr>
                <w:p w14:paraId="1062168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0C97162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0.06</w:t>
                  </w:r>
                </w:p>
              </w:tc>
              <w:tc>
                <w:tcPr>
                  <w:tcW w:w="1060" w:type="dxa"/>
                  <w:tcBorders>
                    <w:tl2br w:val="nil"/>
                    <w:tr2bl w:val="nil"/>
                  </w:tcBorders>
                  <w:shd w:val="clear" w:color="auto" w:fill="auto"/>
                  <w:vAlign w:val="center"/>
                </w:tcPr>
                <w:p w14:paraId="6947F92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r>
            <w:tr w14:paraId="0F88F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93" w:type="dxa"/>
                  <w:vMerge w:val="continue"/>
                  <w:tcBorders>
                    <w:tl2br w:val="nil"/>
                    <w:tr2bl w:val="nil"/>
                  </w:tcBorders>
                  <w:vAlign w:val="center"/>
                </w:tcPr>
                <w:p w14:paraId="2A914D4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p>
              </w:tc>
              <w:tc>
                <w:tcPr>
                  <w:tcW w:w="1812" w:type="dxa"/>
                  <w:tcBorders>
                    <w:tl2br w:val="nil"/>
                    <w:tr2bl w:val="nil"/>
                  </w:tcBorders>
                  <w:vAlign w:val="center"/>
                </w:tcPr>
                <w:p w14:paraId="427D6D5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氨水罐下风向</w:t>
                  </w:r>
                  <w:r>
                    <w:rPr>
                      <w:rFonts w:hint="default" w:ascii="Times New Roman" w:hAnsi="Times New Roman" w:eastAsia="宋体" w:cs="Times New Roman"/>
                      <w:color w:val="auto"/>
                      <w:highlight w:val="none"/>
                      <w:lang w:val="en-US" w:eastAsia="zh-CN"/>
                    </w:rPr>
                    <w:t>15</w:t>
                  </w:r>
                  <w:r>
                    <w:rPr>
                      <w:rFonts w:hint="default" w:ascii="Times New Roman" w:hAnsi="Times New Roman" w:eastAsia="宋体" w:cs="Times New Roman"/>
                      <w:color w:val="auto"/>
                      <w:highlight w:val="none"/>
                    </w:rPr>
                    <w:t>#</w:t>
                  </w:r>
                </w:p>
              </w:tc>
              <w:tc>
                <w:tcPr>
                  <w:tcW w:w="1688" w:type="dxa"/>
                  <w:tcBorders>
                    <w:tl2br w:val="nil"/>
                    <w:tr2bl w:val="nil"/>
                  </w:tcBorders>
                  <w:shd w:val="clear" w:color="auto" w:fill="auto"/>
                  <w:vAlign w:val="center"/>
                </w:tcPr>
                <w:p w14:paraId="3504F3A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w:t>
                  </w:r>
                </w:p>
              </w:tc>
              <w:tc>
                <w:tcPr>
                  <w:tcW w:w="888" w:type="dxa"/>
                  <w:tcBorders>
                    <w:tl2br w:val="nil"/>
                    <w:tr2bl w:val="nil"/>
                  </w:tcBorders>
                  <w:shd w:val="clear" w:color="auto" w:fill="auto"/>
                  <w:vAlign w:val="center"/>
                </w:tcPr>
                <w:p w14:paraId="2F0F567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mg/m</w:t>
                  </w:r>
                  <w:r>
                    <w:rPr>
                      <w:rFonts w:hint="default" w:ascii="Times New Roman" w:hAnsi="Times New Roman" w:eastAsia="宋体" w:cs="Times New Roman"/>
                      <w:color w:val="auto"/>
                      <w:sz w:val="21"/>
                      <w:szCs w:val="21"/>
                      <w:highlight w:val="none"/>
                      <w:vertAlign w:val="superscript"/>
                      <w:lang w:val="en-US" w:eastAsia="zh-CN"/>
                    </w:rPr>
                    <w:t>3</w:t>
                  </w:r>
                </w:p>
              </w:tc>
              <w:tc>
                <w:tcPr>
                  <w:tcW w:w="1475" w:type="dxa"/>
                  <w:tcBorders>
                    <w:tl2br w:val="nil"/>
                    <w:tr2bl w:val="nil"/>
                  </w:tcBorders>
                  <w:shd w:val="clear" w:color="auto" w:fill="auto"/>
                  <w:vAlign w:val="center"/>
                </w:tcPr>
                <w:p w14:paraId="28E5E54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0.07</w:t>
                  </w:r>
                </w:p>
              </w:tc>
              <w:tc>
                <w:tcPr>
                  <w:tcW w:w="1060" w:type="dxa"/>
                  <w:tcBorders>
                    <w:tl2br w:val="nil"/>
                    <w:tr2bl w:val="nil"/>
                  </w:tcBorders>
                  <w:shd w:val="clear" w:color="auto" w:fill="auto"/>
                  <w:vAlign w:val="center"/>
                </w:tcPr>
                <w:p w14:paraId="0140830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r>
          </w:tbl>
          <w:p w14:paraId="732BD83A">
            <w:pPr>
              <w:pStyle w:val="45"/>
              <w:numPr>
                <w:ilvl w:val="0"/>
                <w:numId w:val="0"/>
              </w:numPr>
              <w:spacing w:line="360" w:lineRule="auto"/>
              <w:ind w:right="86" w:rightChars="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由表2-11监测结果可以看出，项目厂界无组织废气监测因子总悬浮颗粒物的监测结果符合《大气污染物综合排放标准》GB16297-1996表2中周界外浓度最高点标准限值的要求；厂界无组织废气监测因子非甲烷总烃（以计）、甲醇的监测结果平均值均符合《大气污染物综合排放标准》GB16297-1996表2中周界外浓度最高点标准限值的要求；厂界无组织废气监测因子氨、硫化氢、臭气浓度的最大监测结果均符合《恶臭污染物排放标准》GB14554-1993表1中二级新扩改建标准限值的要求；液氨罐、氨水罐无组织废气监测因子氨监测结果均符合《恶臭污染物排放标准》GB14554-1993表1中二级新扩改建标准限值的要求。</w:t>
            </w:r>
          </w:p>
          <w:p w14:paraId="08122E90">
            <w:pPr>
              <w:pStyle w:val="45"/>
              <w:numPr>
                <w:ilvl w:val="0"/>
                <w:numId w:val="4"/>
              </w:numPr>
              <w:spacing w:line="360" w:lineRule="auto"/>
              <w:ind w:left="0" w:leftChars="0" w:right="86" w:rightChars="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废水</w:t>
            </w:r>
          </w:p>
          <w:p w14:paraId="62C71B8B">
            <w:pPr>
              <w:pStyle w:val="45"/>
              <w:numPr>
                <w:ilvl w:val="0"/>
                <w:numId w:val="0"/>
              </w:numPr>
              <w:spacing w:line="360" w:lineRule="auto"/>
              <w:ind w:right="86" w:rightChars="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根据建设单位提供的2025年度第四季度污水处理站自行监测报告</w:t>
            </w:r>
            <w:r>
              <w:rPr>
                <w:rFonts w:hint="eastAsia" w:ascii="Times New Roman" w:hAnsi="Times New Roman" w:cs="Times New Roman"/>
                <w:color w:val="auto"/>
                <w:sz w:val="24"/>
                <w:highlight w:val="none"/>
                <w:lang w:val="en-US" w:eastAsia="zh-CN"/>
              </w:rPr>
              <w:t>（详见附件7）</w:t>
            </w:r>
            <w:r>
              <w:rPr>
                <w:rFonts w:hint="default" w:ascii="Times New Roman" w:hAnsi="Times New Roman" w:eastAsia="宋体" w:cs="Times New Roman"/>
                <w:color w:val="auto"/>
                <w:sz w:val="24"/>
                <w:highlight w:val="none"/>
                <w:lang w:val="en-US" w:eastAsia="zh-CN"/>
              </w:rPr>
              <w:t>，项目污水处理站出口水质监测结果见表2-</w:t>
            </w:r>
            <w:r>
              <w:rPr>
                <w:rFonts w:hint="eastAsia" w:ascii="Times New Roman" w:hAnsi="Times New Roman" w:cs="Times New Roman"/>
                <w:color w:val="auto"/>
                <w:sz w:val="24"/>
                <w:highlight w:val="none"/>
                <w:lang w:val="en-US" w:eastAsia="zh-CN"/>
              </w:rPr>
              <w:t>9</w:t>
            </w:r>
            <w:r>
              <w:rPr>
                <w:rFonts w:hint="default" w:ascii="Times New Roman" w:hAnsi="Times New Roman" w:eastAsia="宋体" w:cs="Times New Roman"/>
                <w:color w:val="auto"/>
                <w:sz w:val="24"/>
                <w:highlight w:val="none"/>
                <w:lang w:val="en-US" w:eastAsia="zh-CN"/>
              </w:rPr>
              <w:t>。</w:t>
            </w:r>
          </w:p>
          <w:p w14:paraId="0F226316">
            <w:pPr>
              <w:pStyle w:val="45"/>
              <w:numPr>
                <w:ilvl w:val="0"/>
                <w:numId w:val="0"/>
              </w:numPr>
              <w:spacing w:line="240" w:lineRule="auto"/>
              <w:ind w:right="86" w:rightChars="0" w:firstLine="422" w:firstLineChars="20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表2-</w:t>
            </w:r>
            <w:r>
              <w:rPr>
                <w:rFonts w:hint="eastAsia" w:ascii="Times New Roman" w:hAnsi="Times New Roman" w:cs="Times New Roman"/>
                <w:b/>
                <w:bCs/>
                <w:color w:val="auto"/>
                <w:sz w:val="21"/>
                <w:szCs w:val="21"/>
                <w:highlight w:val="none"/>
                <w:lang w:val="en-US" w:eastAsia="zh-CN"/>
              </w:rPr>
              <w:t>9</w:t>
            </w:r>
            <w:r>
              <w:rPr>
                <w:rFonts w:hint="default" w:ascii="Times New Roman" w:hAnsi="Times New Roman" w:eastAsia="宋体" w:cs="Times New Roman"/>
                <w:b/>
                <w:bCs/>
                <w:color w:val="auto"/>
                <w:sz w:val="21"/>
                <w:szCs w:val="21"/>
                <w:highlight w:val="none"/>
                <w:lang w:val="en-US" w:eastAsia="zh-CN"/>
              </w:rPr>
              <w:t xml:space="preserve">  项目2025年第四季度污水处理站出口水质监测结果表</w:t>
            </w:r>
          </w:p>
          <w:tbl>
            <w:tblPr>
              <w:tblStyle w:val="25"/>
              <w:tblW w:w="80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258"/>
              <w:gridCol w:w="1743"/>
              <w:gridCol w:w="2619"/>
              <w:gridCol w:w="1315"/>
            </w:tblGrid>
            <w:tr w14:paraId="1946B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tcBorders>
                    <w:tl2br w:val="nil"/>
                    <w:tr2bl w:val="nil"/>
                  </w:tcBorders>
                  <w:vAlign w:val="center"/>
                </w:tcPr>
                <w:p w14:paraId="0C60107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监测时间</w:t>
                  </w:r>
                </w:p>
              </w:tc>
              <w:tc>
                <w:tcPr>
                  <w:tcW w:w="1258" w:type="dxa"/>
                  <w:tcBorders>
                    <w:tl2br w:val="nil"/>
                    <w:tr2bl w:val="nil"/>
                  </w:tcBorders>
                  <w:vAlign w:val="center"/>
                </w:tcPr>
                <w:p w14:paraId="5B23F36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监测位置</w:t>
                  </w:r>
                </w:p>
              </w:tc>
              <w:tc>
                <w:tcPr>
                  <w:tcW w:w="1743" w:type="dxa"/>
                  <w:tcBorders>
                    <w:tl2br w:val="nil"/>
                    <w:tr2bl w:val="nil"/>
                  </w:tcBorders>
                  <w:vAlign w:val="center"/>
                </w:tcPr>
                <w:p w14:paraId="66BE25C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监测项目</w:t>
                  </w:r>
                </w:p>
              </w:tc>
              <w:tc>
                <w:tcPr>
                  <w:tcW w:w="2619" w:type="dxa"/>
                  <w:tcBorders>
                    <w:tl2br w:val="nil"/>
                    <w:tr2bl w:val="nil"/>
                  </w:tcBorders>
                  <w:vAlign w:val="center"/>
                </w:tcPr>
                <w:p w14:paraId="3801E57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监测结果mg/L（pH除外）</w:t>
                  </w:r>
                </w:p>
              </w:tc>
              <w:tc>
                <w:tcPr>
                  <w:tcW w:w="1315" w:type="dxa"/>
                  <w:tcBorders>
                    <w:tl2br w:val="nil"/>
                    <w:tr2bl w:val="nil"/>
                  </w:tcBorders>
                  <w:vAlign w:val="center"/>
                </w:tcPr>
                <w:p w14:paraId="78123C2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标准限值</w:t>
                  </w:r>
                </w:p>
              </w:tc>
            </w:tr>
            <w:tr w14:paraId="21513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81" w:type="dxa"/>
                  <w:vMerge w:val="restart"/>
                  <w:tcBorders>
                    <w:tl2br w:val="nil"/>
                    <w:tr2bl w:val="nil"/>
                  </w:tcBorders>
                  <w:vAlign w:val="center"/>
                </w:tcPr>
                <w:p w14:paraId="1060B0D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2025年12月12日</w:t>
                  </w:r>
                </w:p>
              </w:tc>
              <w:tc>
                <w:tcPr>
                  <w:tcW w:w="1258" w:type="dxa"/>
                  <w:vMerge w:val="restart"/>
                  <w:tcBorders>
                    <w:tl2br w:val="nil"/>
                    <w:tr2bl w:val="nil"/>
                  </w:tcBorders>
                  <w:vAlign w:val="center"/>
                </w:tcPr>
                <w:p w14:paraId="3946378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DW001废水总排口</w:t>
                  </w:r>
                </w:p>
              </w:tc>
              <w:tc>
                <w:tcPr>
                  <w:tcW w:w="1743" w:type="dxa"/>
                  <w:tcBorders>
                    <w:tl2br w:val="nil"/>
                    <w:tr2bl w:val="nil"/>
                  </w:tcBorders>
                  <w:vAlign w:val="center"/>
                </w:tcPr>
                <w:p w14:paraId="7DCEE32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总氮</w:t>
                  </w:r>
                </w:p>
              </w:tc>
              <w:tc>
                <w:tcPr>
                  <w:tcW w:w="2619" w:type="dxa"/>
                  <w:tcBorders>
                    <w:tl2br w:val="nil"/>
                    <w:tr2bl w:val="nil"/>
                  </w:tcBorders>
                  <w:vAlign w:val="center"/>
                </w:tcPr>
                <w:p w14:paraId="27C1246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9.09</w:t>
                  </w:r>
                </w:p>
              </w:tc>
              <w:tc>
                <w:tcPr>
                  <w:tcW w:w="1315" w:type="dxa"/>
                  <w:tcBorders>
                    <w:tl2br w:val="nil"/>
                    <w:tr2bl w:val="nil"/>
                  </w:tcBorders>
                  <w:vAlign w:val="center"/>
                </w:tcPr>
                <w:p w14:paraId="7369D03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40C9F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tcBorders>
                    <w:tl2br w:val="nil"/>
                    <w:tr2bl w:val="nil"/>
                  </w:tcBorders>
                  <w:vAlign w:val="center"/>
                </w:tcPr>
                <w:p w14:paraId="61CBA88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258" w:type="dxa"/>
                  <w:vMerge w:val="continue"/>
                  <w:tcBorders>
                    <w:tl2br w:val="nil"/>
                    <w:tr2bl w:val="nil"/>
                  </w:tcBorders>
                  <w:vAlign w:val="center"/>
                </w:tcPr>
                <w:p w14:paraId="44E1018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743" w:type="dxa"/>
                  <w:tcBorders>
                    <w:tl2br w:val="nil"/>
                    <w:tr2bl w:val="nil"/>
                  </w:tcBorders>
                  <w:vAlign w:val="center"/>
                </w:tcPr>
                <w:p w14:paraId="18B63A4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悬浮物</w:t>
                  </w:r>
                </w:p>
              </w:tc>
              <w:tc>
                <w:tcPr>
                  <w:tcW w:w="2619" w:type="dxa"/>
                  <w:tcBorders>
                    <w:tl2br w:val="nil"/>
                    <w:tr2bl w:val="nil"/>
                  </w:tcBorders>
                  <w:vAlign w:val="center"/>
                </w:tcPr>
                <w:p w14:paraId="1FD3BE5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1315" w:type="dxa"/>
                  <w:tcBorders>
                    <w:tl2br w:val="nil"/>
                    <w:tr2bl w:val="nil"/>
                  </w:tcBorders>
                  <w:vAlign w:val="center"/>
                </w:tcPr>
                <w:p w14:paraId="739CEFB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70</w:t>
                  </w:r>
                </w:p>
              </w:tc>
            </w:tr>
            <w:tr w14:paraId="46BBE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tcBorders>
                    <w:tl2br w:val="nil"/>
                    <w:tr2bl w:val="nil"/>
                  </w:tcBorders>
                  <w:vAlign w:val="center"/>
                </w:tcPr>
                <w:p w14:paraId="54FD33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258" w:type="dxa"/>
                  <w:vMerge w:val="continue"/>
                  <w:tcBorders>
                    <w:tl2br w:val="nil"/>
                    <w:tr2bl w:val="nil"/>
                  </w:tcBorders>
                  <w:vAlign w:val="center"/>
                </w:tcPr>
                <w:p w14:paraId="7E6095F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743" w:type="dxa"/>
                  <w:tcBorders>
                    <w:tl2br w:val="nil"/>
                    <w:tr2bl w:val="nil"/>
                  </w:tcBorders>
                  <w:vAlign w:val="center"/>
                </w:tcPr>
                <w:p w14:paraId="3F9F2D2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BOD</w:t>
                  </w:r>
                  <w:r>
                    <w:rPr>
                      <w:rFonts w:hint="default" w:ascii="Times New Roman" w:hAnsi="Times New Roman" w:eastAsia="宋体" w:cs="Times New Roman"/>
                      <w:color w:val="auto"/>
                      <w:sz w:val="21"/>
                      <w:szCs w:val="21"/>
                      <w:highlight w:val="none"/>
                      <w:vertAlign w:val="subscript"/>
                      <w:lang w:val="en-US" w:eastAsia="zh-CN"/>
                    </w:rPr>
                    <w:t>5</w:t>
                  </w:r>
                </w:p>
              </w:tc>
              <w:tc>
                <w:tcPr>
                  <w:tcW w:w="2619" w:type="dxa"/>
                  <w:tcBorders>
                    <w:tl2br w:val="nil"/>
                    <w:tr2bl w:val="nil"/>
                  </w:tcBorders>
                  <w:vAlign w:val="center"/>
                </w:tcPr>
                <w:p w14:paraId="17FC0D1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w:t>
                  </w:r>
                </w:p>
              </w:tc>
              <w:tc>
                <w:tcPr>
                  <w:tcW w:w="1315" w:type="dxa"/>
                  <w:tcBorders>
                    <w:tl2br w:val="nil"/>
                    <w:tr2bl w:val="nil"/>
                  </w:tcBorders>
                  <w:vAlign w:val="center"/>
                </w:tcPr>
                <w:p w14:paraId="0C1D913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r>
            <w:tr w14:paraId="13F1E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tcBorders>
                    <w:tl2br w:val="nil"/>
                    <w:tr2bl w:val="nil"/>
                  </w:tcBorders>
                  <w:vAlign w:val="center"/>
                </w:tcPr>
                <w:p w14:paraId="3320057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258" w:type="dxa"/>
                  <w:vMerge w:val="continue"/>
                  <w:tcBorders>
                    <w:tl2br w:val="nil"/>
                    <w:tr2bl w:val="nil"/>
                  </w:tcBorders>
                  <w:vAlign w:val="center"/>
                </w:tcPr>
                <w:p w14:paraId="25AB90C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743" w:type="dxa"/>
                  <w:tcBorders>
                    <w:tl2br w:val="nil"/>
                    <w:tr2bl w:val="nil"/>
                  </w:tcBorders>
                  <w:vAlign w:val="center"/>
                </w:tcPr>
                <w:p w14:paraId="0D52AFF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TP</w:t>
                  </w:r>
                </w:p>
              </w:tc>
              <w:tc>
                <w:tcPr>
                  <w:tcW w:w="2619" w:type="dxa"/>
                  <w:tcBorders>
                    <w:tl2br w:val="nil"/>
                    <w:tr2bl w:val="nil"/>
                  </w:tcBorders>
                  <w:vAlign w:val="center"/>
                </w:tcPr>
                <w:p w14:paraId="0F50B7E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0.07</w:t>
                  </w:r>
                </w:p>
              </w:tc>
              <w:tc>
                <w:tcPr>
                  <w:tcW w:w="1315" w:type="dxa"/>
                  <w:tcBorders>
                    <w:tl2br w:val="nil"/>
                    <w:tr2bl w:val="nil"/>
                  </w:tcBorders>
                  <w:vAlign w:val="center"/>
                </w:tcPr>
                <w:p w14:paraId="75893E0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2A643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tcBorders>
                    <w:tl2br w:val="nil"/>
                    <w:tr2bl w:val="nil"/>
                  </w:tcBorders>
                  <w:vAlign w:val="center"/>
                </w:tcPr>
                <w:p w14:paraId="6C6D4F9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258" w:type="dxa"/>
                  <w:vMerge w:val="continue"/>
                  <w:tcBorders>
                    <w:tl2br w:val="nil"/>
                    <w:tr2bl w:val="nil"/>
                  </w:tcBorders>
                  <w:vAlign w:val="center"/>
                </w:tcPr>
                <w:p w14:paraId="606023C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743" w:type="dxa"/>
                  <w:tcBorders>
                    <w:tl2br w:val="nil"/>
                    <w:tr2bl w:val="nil"/>
                  </w:tcBorders>
                  <w:vAlign w:val="center"/>
                </w:tcPr>
                <w:p w14:paraId="73029A5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氟化物</w:t>
                  </w:r>
                </w:p>
              </w:tc>
              <w:tc>
                <w:tcPr>
                  <w:tcW w:w="2619" w:type="dxa"/>
                  <w:tcBorders>
                    <w:tl2br w:val="nil"/>
                    <w:tr2bl w:val="nil"/>
                  </w:tcBorders>
                  <w:vAlign w:val="center"/>
                </w:tcPr>
                <w:p w14:paraId="6F11419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3.78</w:t>
                  </w:r>
                </w:p>
              </w:tc>
              <w:tc>
                <w:tcPr>
                  <w:tcW w:w="1315" w:type="dxa"/>
                  <w:tcBorders>
                    <w:tl2br w:val="nil"/>
                    <w:tr2bl w:val="nil"/>
                  </w:tcBorders>
                  <w:vAlign w:val="center"/>
                </w:tcPr>
                <w:p w14:paraId="460B382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r>
            <w:tr w14:paraId="7BC05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tcBorders>
                    <w:tl2br w:val="nil"/>
                    <w:tr2bl w:val="nil"/>
                  </w:tcBorders>
                  <w:vAlign w:val="center"/>
                </w:tcPr>
                <w:p w14:paraId="7E9C249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258" w:type="dxa"/>
                  <w:vMerge w:val="continue"/>
                  <w:tcBorders>
                    <w:tl2br w:val="nil"/>
                    <w:tr2bl w:val="nil"/>
                  </w:tcBorders>
                  <w:vAlign w:val="center"/>
                </w:tcPr>
                <w:p w14:paraId="3DE2AFD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743" w:type="dxa"/>
                  <w:tcBorders>
                    <w:tl2br w:val="nil"/>
                    <w:tr2bl w:val="nil"/>
                  </w:tcBorders>
                  <w:vAlign w:val="center"/>
                </w:tcPr>
                <w:p w14:paraId="68B1377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石油类</w:t>
                  </w:r>
                </w:p>
              </w:tc>
              <w:tc>
                <w:tcPr>
                  <w:tcW w:w="2619" w:type="dxa"/>
                  <w:tcBorders>
                    <w:tl2br w:val="nil"/>
                    <w:tr2bl w:val="nil"/>
                  </w:tcBorders>
                  <w:vAlign w:val="center"/>
                </w:tcPr>
                <w:p w14:paraId="7AA31D2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0.06ND</w:t>
                  </w:r>
                </w:p>
              </w:tc>
              <w:tc>
                <w:tcPr>
                  <w:tcW w:w="1315" w:type="dxa"/>
                  <w:tcBorders>
                    <w:tl2br w:val="nil"/>
                    <w:tr2bl w:val="nil"/>
                  </w:tcBorders>
                  <w:vAlign w:val="center"/>
                </w:tcPr>
                <w:p w14:paraId="6A3E9D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r>
            <w:tr w14:paraId="3AB6C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tcBorders>
                    <w:tl2br w:val="nil"/>
                    <w:tr2bl w:val="nil"/>
                  </w:tcBorders>
                  <w:vAlign w:val="center"/>
                </w:tcPr>
                <w:p w14:paraId="0207E7A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258" w:type="dxa"/>
                  <w:vMerge w:val="continue"/>
                  <w:tcBorders>
                    <w:tl2br w:val="nil"/>
                    <w:tr2bl w:val="nil"/>
                  </w:tcBorders>
                  <w:vAlign w:val="center"/>
                </w:tcPr>
                <w:p w14:paraId="12BEAAE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743" w:type="dxa"/>
                  <w:tcBorders>
                    <w:tl2br w:val="nil"/>
                    <w:tr2bl w:val="nil"/>
                  </w:tcBorders>
                  <w:vAlign w:val="center"/>
                </w:tcPr>
                <w:p w14:paraId="588CECC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总有机碳</w:t>
                  </w:r>
                </w:p>
              </w:tc>
              <w:tc>
                <w:tcPr>
                  <w:tcW w:w="2619" w:type="dxa"/>
                  <w:tcBorders>
                    <w:tl2br w:val="nil"/>
                    <w:tr2bl w:val="nil"/>
                  </w:tcBorders>
                  <w:vAlign w:val="center"/>
                </w:tcPr>
                <w:p w14:paraId="2654A1E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12.0</w:t>
                  </w:r>
                </w:p>
              </w:tc>
              <w:tc>
                <w:tcPr>
                  <w:tcW w:w="1315" w:type="dxa"/>
                  <w:tcBorders>
                    <w:tl2br w:val="nil"/>
                    <w:tr2bl w:val="nil"/>
                  </w:tcBorders>
                  <w:vAlign w:val="center"/>
                </w:tcPr>
                <w:p w14:paraId="1D9ED57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21085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tcBorders>
                    <w:tl2br w:val="nil"/>
                    <w:tr2bl w:val="nil"/>
                  </w:tcBorders>
                  <w:vAlign w:val="center"/>
                </w:tcPr>
                <w:p w14:paraId="60618F1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258" w:type="dxa"/>
                  <w:vMerge w:val="continue"/>
                  <w:tcBorders>
                    <w:tl2br w:val="nil"/>
                    <w:tr2bl w:val="nil"/>
                  </w:tcBorders>
                  <w:vAlign w:val="center"/>
                </w:tcPr>
                <w:p w14:paraId="3AC905E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743" w:type="dxa"/>
                  <w:tcBorders>
                    <w:tl2br w:val="nil"/>
                    <w:tr2bl w:val="nil"/>
                  </w:tcBorders>
                  <w:vAlign w:val="center"/>
                </w:tcPr>
                <w:p w14:paraId="581BAF0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硫化物</w:t>
                  </w:r>
                </w:p>
              </w:tc>
              <w:tc>
                <w:tcPr>
                  <w:tcW w:w="2619" w:type="dxa"/>
                  <w:tcBorders>
                    <w:tl2br w:val="nil"/>
                    <w:tr2bl w:val="nil"/>
                  </w:tcBorders>
                  <w:vAlign w:val="center"/>
                </w:tcPr>
                <w:p w14:paraId="42E5CB3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0.01ND</w:t>
                  </w:r>
                </w:p>
              </w:tc>
              <w:tc>
                <w:tcPr>
                  <w:tcW w:w="1315" w:type="dxa"/>
                  <w:tcBorders>
                    <w:tl2br w:val="nil"/>
                    <w:tr2bl w:val="nil"/>
                  </w:tcBorders>
                  <w:vAlign w:val="center"/>
                </w:tcPr>
                <w:p w14:paraId="2A5E1CC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r>
            <w:tr w14:paraId="769DE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tcBorders>
                    <w:tl2br w:val="nil"/>
                    <w:tr2bl w:val="nil"/>
                  </w:tcBorders>
                  <w:vAlign w:val="center"/>
                </w:tcPr>
                <w:p w14:paraId="0DABB6C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258" w:type="dxa"/>
                  <w:vMerge w:val="continue"/>
                  <w:tcBorders>
                    <w:tl2br w:val="nil"/>
                    <w:tr2bl w:val="nil"/>
                  </w:tcBorders>
                  <w:vAlign w:val="center"/>
                </w:tcPr>
                <w:p w14:paraId="3A1E527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743" w:type="dxa"/>
                  <w:tcBorders>
                    <w:tl2br w:val="nil"/>
                    <w:tr2bl w:val="nil"/>
                  </w:tcBorders>
                  <w:vAlign w:val="center"/>
                </w:tcPr>
                <w:p w14:paraId="74655B5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氰化物</w:t>
                  </w:r>
                </w:p>
              </w:tc>
              <w:tc>
                <w:tcPr>
                  <w:tcW w:w="2619" w:type="dxa"/>
                  <w:tcBorders>
                    <w:tl2br w:val="nil"/>
                    <w:tr2bl w:val="nil"/>
                  </w:tcBorders>
                  <w:vAlign w:val="center"/>
                </w:tcPr>
                <w:p w14:paraId="143039F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0.017</w:t>
                  </w:r>
                </w:p>
              </w:tc>
              <w:tc>
                <w:tcPr>
                  <w:tcW w:w="1315" w:type="dxa"/>
                  <w:tcBorders>
                    <w:tl2br w:val="nil"/>
                    <w:tr2bl w:val="nil"/>
                  </w:tcBorders>
                  <w:vAlign w:val="center"/>
                </w:tcPr>
                <w:p w14:paraId="360BAE0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14:paraId="354C4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tcBorders>
                    <w:tl2br w:val="nil"/>
                    <w:tr2bl w:val="nil"/>
                  </w:tcBorders>
                  <w:vAlign w:val="center"/>
                </w:tcPr>
                <w:p w14:paraId="2B20796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258" w:type="dxa"/>
                  <w:vMerge w:val="continue"/>
                  <w:tcBorders>
                    <w:tl2br w:val="nil"/>
                    <w:tr2bl w:val="nil"/>
                  </w:tcBorders>
                  <w:vAlign w:val="center"/>
                </w:tcPr>
                <w:p w14:paraId="30EC191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743" w:type="dxa"/>
                  <w:tcBorders>
                    <w:tl2br w:val="nil"/>
                    <w:tr2bl w:val="nil"/>
                  </w:tcBorders>
                  <w:vAlign w:val="center"/>
                </w:tcPr>
                <w:p w14:paraId="44D4ED4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挥发酚（挥发性酚类）</w:t>
                  </w:r>
                </w:p>
              </w:tc>
              <w:tc>
                <w:tcPr>
                  <w:tcW w:w="2619" w:type="dxa"/>
                  <w:tcBorders>
                    <w:tl2br w:val="nil"/>
                    <w:tr2bl w:val="nil"/>
                  </w:tcBorders>
                  <w:vAlign w:val="center"/>
                </w:tcPr>
                <w:p w14:paraId="651C68B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0.034</w:t>
                  </w:r>
                </w:p>
              </w:tc>
              <w:tc>
                <w:tcPr>
                  <w:tcW w:w="1315" w:type="dxa"/>
                  <w:tcBorders>
                    <w:tl2br w:val="nil"/>
                    <w:tr2bl w:val="nil"/>
                  </w:tcBorders>
                  <w:vAlign w:val="center"/>
                </w:tcPr>
                <w:p w14:paraId="7FA7B60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14:paraId="3B739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tcBorders>
                    <w:tl2br w:val="nil"/>
                    <w:tr2bl w:val="nil"/>
                  </w:tcBorders>
                  <w:vAlign w:val="center"/>
                </w:tcPr>
                <w:p w14:paraId="317D23C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258" w:type="dxa"/>
                  <w:vMerge w:val="restart"/>
                  <w:tcBorders>
                    <w:tl2br w:val="nil"/>
                    <w:tr2bl w:val="nil"/>
                  </w:tcBorders>
                  <w:vAlign w:val="center"/>
                </w:tcPr>
                <w:p w14:paraId="237BA7E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DW002气化灰水排放口</w:t>
                  </w:r>
                </w:p>
              </w:tc>
              <w:tc>
                <w:tcPr>
                  <w:tcW w:w="1743" w:type="dxa"/>
                  <w:tcBorders>
                    <w:tl2br w:val="nil"/>
                    <w:tr2bl w:val="nil"/>
                  </w:tcBorders>
                  <w:vAlign w:val="center"/>
                </w:tcPr>
                <w:p w14:paraId="32EE3EB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汞</w:t>
                  </w:r>
                </w:p>
              </w:tc>
              <w:tc>
                <w:tcPr>
                  <w:tcW w:w="2619" w:type="dxa"/>
                  <w:tcBorders>
                    <w:tl2br w:val="nil"/>
                    <w:tr2bl w:val="nil"/>
                  </w:tcBorders>
                  <w:vAlign w:val="center"/>
                </w:tcPr>
                <w:p w14:paraId="18963BF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4×10</w:t>
                  </w:r>
                  <w:r>
                    <w:rPr>
                      <w:rFonts w:hint="default" w:ascii="Times New Roman" w:hAnsi="Times New Roman" w:eastAsia="宋体" w:cs="Times New Roman"/>
                      <w:color w:val="auto"/>
                      <w:sz w:val="21"/>
                      <w:szCs w:val="21"/>
                      <w:highlight w:val="none"/>
                      <w:vertAlign w:val="superscript"/>
                      <w:lang w:val="en-US" w:eastAsia="zh-CN"/>
                    </w:rPr>
                    <w:t>-5</w:t>
                  </w:r>
                  <w:r>
                    <w:rPr>
                      <w:rFonts w:hint="default" w:ascii="Times New Roman" w:hAnsi="Times New Roman" w:eastAsia="宋体" w:cs="Times New Roman"/>
                      <w:color w:val="auto"/>
                      <w:sz w:val="21"/>
                      <w:szCs w:val="21"/>
                      <w:highlight w:val="none"/>
                      <w:lang w:val="en-US" w:eastAsia="zh-CN"/>
                    </w:rPr>
                    <w:t>ND</w:t>
                  </w:r>
                </w:p>
              </w:tc>
              <w:tc>
                <w:tcPr>
                  <w:tcW w:w="1315" w:type="dxa"/>
                  <w:tcBorders>
                    <w:tl2br w:val="nil"/>
                    <w:tr2bl w:val="nil"/>
                  </w:tcBorders>
                  <w:vAlign w:val="center"/>
                </w:tcPr>
                <w:p w14:paraId="24935AE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w:t>
                  </w:r>
                </w:p>
              </w:tc>
            </w:tr>
            <w:tr w14:paraId="15ADB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tcBorders>
                    <w:tl2br w:val="nil"/>
                    <w:tr2bl w:val="nil"/>
                  </w:tcBorders>
                  <w:vAlign w:val="center"/>
                </w:tcPr>
                <w:p w14:paraId="0013590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258" w:type="dxa"/>
                  <w:vMerge w:val="continue"/>
                  <w:tcBorders>
                    <w:tl2br w:val="nil"/>
                    <w:tr2bl w:val="nil"/>
                  </w:tcBorders>
                  <w:vAlign w:val="center"/>
                </w:tcPr>
                <w:p w14:paraId="2CE8655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743" w:type="dxa"/>
                  <w:tcBorders>
                    <w:tl2br w:val="nil"/>
                    <w:tr2bl w:val="nil"/>
                  </w:tcBorders>
                  <w:vAlign w:val="center"/>
                </w:tcPr>
                <w:p w14:paraId="3E5B36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砷</w:t>
                  </w:r>
                </w:p>
              </w:tc>
              <w:tc>
                <w:tcPr>
                  <w:tcW w:w="2619" w:type="dxa"/>
                  <w:tcBorders>
                    <w:tl2br w:val="nil"/>
                    <w:tr2bl w:val="nil"/>
                  </w:tcBorders>
                  <w:vAlign w:val="center"/>
                </w:tcPr>
                <w:p w14:paraId="319D8DB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0.158</w:t>
                  </w:r>
                </w:p>
              </w:tc>
              <w:tc>
                <w:tcPr>
                  <w:tcW w:w="1315" w:type="dxa"/>
                  <w:tcBorders>
                    <w:tl2br w:val="nil"/>
                    <w:tr2bl w:val="nil"/>
                  </w:tcBorders>
                  <w:vAlign w:val="center"/>
                </w:tcPr>
                <w:p w14:paraId="31DD593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14:paraId="46CD0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1" w:type="dxa"/>
                  <w:vMerge w:val="continue"/>
                  <w:tcBorders>
                    <w:tl2br w:val="nil"/>
                    <w:tr2bl w:val="nil"/>
                  </w:tcBorders>
                  <w:vAlign w:val="center"/>
                </w:tcPr>
                <w:p w14:paraId="00FE7BF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258" w:type="dxa"/>
                  <w:vMerge w:val="continue"/>
                  <w:tcBorders>
                    <w:tl2br w:val="nil"/>
                    <w:tr2bl w:val="nil"/>
                  </w:tcBorders>
                  <w:vAlign w:val="center"/>
                </w:tcPr>
                <w:p w14:paraId="3634D38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1743" w:type="dxa"/>
                  <w:tcBorders>
                    <w:tl2br w:val="nil"/>
                    <w:tr2bl w:val="nil"/>
                  </w:tcBorders>
                  <w:vAlign w:val="center"/>
                </w:tcPr>
                <w:p w14:paraId="47BC766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铅</w:t>
                  </w:r>
                </w:p>
              </w:tc>
              <w:tc>
                <w:tcPr>
                  <w:tcW w:w="2619" w:type="dxa"/>
                  <w:tcBorders>
                    <w:tl2br w:val="nil"/>
                    <w:tr2bl w:val="nil"/>
                  </w:tcBorders>
                  <w:vAlign w:val="center"/>
                </w:tcPr>
                <w:p w14:paraId="3912926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0.1ND</w:t>
                  </w:r>
                </w:p>
              </w:tc>
              <w:tc>
                <w:tcPr>
                  <w:tcW w:w="1315" w:type="dxa"/>
                  <w:tcBorders>
                    <w:tl2br w:val="nil"/>
                    <w:tr2bl w:val="nil"/>
                  </w:tcBorders>
                  <w:vAlign w:val="center"/>
                </w:tcPr>
                <w:p w14:paraId="0067A9A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r>
          </w:tbl>
          <w:p w14:paraId="2E4777D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由表2-10监测结果可知：</w:t>
            </w:r>
            <w:r>
              <w:rPr>
                <w:rFonts w:hint="default" w:ascii="Times New Roman" w:hAnsi="Times New Roman" w:eastAsia="宋体" w:cs="Times New Roman"/>
                <w:b w:val="0"/>
                <w:bCs w:val="0"/>
                <w:color w:val="auto"/>
                <w:sz w:val="24"/>
                <w:szCs w:val="24"/>
                <w:highlight w:val="none"/>
                <w:lang w:val="en-US" w:eastAsia="zh-CN"/>
              </w:rPr>
              <w:t>DW001废水总排口水质监测因子悬浮物、五日生化需氧量、氟化物的监测结果平均值均符合《污水综合排放标准》（GB 8978-1996）及其修改单表4中其他排污单位一级标准限值的要求；石油类、硫化物、氰化物、挥发酚（挥发性酚类）的监测结果平均值均符合《污水综合排放标准》（GB 8978-1996）及其修改单表4中一切排污单位一级标准限值的要求；DW002气化灰水排放口水质监测因子汞、砷、铅的监测结果平均值均符合《污水综合排放标准》（GB 8978-1996）及其修改单表1中标准限值的要求。</w:t>
            </w:r>
          </w:p>
          <w:p w14:paraId="0E99BC04">
            <w:pPr>
              <w:pStyle w:val="45"/>
              <w:numPr>
                <w:ilvl w:val="0"/>
                <w:numId w:val="4"/>
              </w:numPr>
              <w:snapToGrid w:val="0"/>
              <w:spacing w:line="360" w:lineRule="auto"/>
              <w:ind w:left="0" w:leftChars="0" w:right="86"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噪声</w:t>
            </w:r>
          </w:p>
          <w:p w14:paraId="627990D3">
            <w:pPr>
              <w:pStyle w:val="45"/>
              <w:numPr>
                <w:ilvl w:val="0"/>
                <w:numId w:val="0"/>
              </w:numPr>
              <w:snapToGrid w:val="0"/>
              <w:spacing w:line="360" w:lineRule="auto"/>
              <w:ind w:right="86" w:rightChars="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根据建设单位提供的2025年第四季度厂界噪声监测报告（详见附件</w:t>
            </w:r>
            <w:r>
              <w:rPr>
                <w:rFonts w:hint="eastAsia" w:ascii="Times New Roman" w:hAnsi="Times New Roman" w:cs="Times New Roman"/>
                <w:color w:val="auto"/>
                <w:sz w:val="24"/>
                <w:highlight w:val="none"/>
                <w:lang w:val="en-US" w:eastAsia="zh-CN"/>
              </w:rPr>
              <w:t>9</w:t>
            </w:r>
            <w:r>
              <w:rPr>
                <w:rFonts w:hint="default" w:ascii="Times New Roman" w:hAnsi="Times New Roman" w:eastAsia="宋体" w:cs="Times New Roman"/>
                <w:color w:val="auto"/>
                <w:sz w:val="24"/>
                <w:highlight w:val="none"/>
                <w:lang w:val="en-US" w:eastAsia="zh-CN"/>
              </w:rPr>
              <w:t>），项目厂界噪声监测结果见表2-</w:t>
            </w:r>
            <w:r>
              <w:rPr>
                <w:rFonts w:hint="eastAsia" w:ascii="Times New Roman" w:hAnsi="Times New Roman"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w:t>
            </w:r>
          </w:p>
          <w:p w14:paraId="51104601">
            <w:pPr>
              <w:pStyle w:val="45"/>
              <w:numPr>
                <w:ilvl w:val="0"/>
                <w:numId w:val="0"/>
              </w:numPr>
              <w:spacing w:line="240" w:lineRule="auto"/>
              <w:ind w:right="86" w:rightChars="0" w:firstLine="422" w:firstLineChars="20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表2-</w:t>
            </w:r>
            <w:r>
              <w:rPr>
                <w:rFonts w:hint="eastAsia" w:ascii="Times New Roman" w:hAnsi="Times New Roman" w:cs="Times New Roman"/>
                <w:b/>
                <w:bCs/>
                <w:color w:val="auto"/>
                <w:sz w:val="21"/>
                <w:szCs w:val="21"/>
                <w:highlight w:val="none"/>
                <w:lang w:val="en-US" w:eastAsia="zh-CN"/>
              </w:rPr>
              <w:t>10</w:t>
            </w:r>
            <w:r>
              <w:rPr>
                <w:rFonts w:hint="default" w:ascii="Times New Roman" w:hAnsi="Times New Roman" w:eastAsia="宋体" w:cs="Times New Roman"/>
                <w:b/>
                <w:bCs/>
                <w:color w:val="auto"/>
                <w:sz w:val="21"/>
                <w:szCs w:val="21"/>
                <w:highlight w:val="none"/>
                <w:lang w:val="en-US" w:eastAsia="zh-CN"/>
              </w:rPr>
              <w:t xml:space="preserve">  项目2025年第四季度厂界噪声监测结果表</w:t>
            </w:r>
          </w:p>
          <w:tbl>
            <w:tblPr>
              <w:tblStyle w:val="25"/>
              <w:tblW w:w="77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110"/>
              <w:gridCol w:w="1950"/>
              <w:gridCol w:w="2139"/>
            </w:tblGrid>
            <w:tr w14:paraId="5399B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538" w:type="dxa"/>
                  <w:tcBorders>
                    <w:tl2br w:val="nil"/>
                    <w:tr2bl w:val="nil"/>
                  </w:tcBorders>
                  <w:vAlign w:val="center"/>
                </w:tcPr>
                <w:p w14:paraId="5D12F20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监测日期</w:t>
                  </w:r>
                </w:p>
              </w:tc>
              <w:tc>
                <w:tcPr>
                  <w:tcW w:w="2110" w:type="dxa"/>
                  <w:tcBorders>
                    <w:tl2br w:val="nil"/>
                    <w:tr2bl w:val="nil"/>
                  </w:tcBorders>
                  <w:vAlign w:val="center"/>
                </w:tcPr>
                <w:p w14:paraId="76CE18A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监测点位</w:t>
                  </w:r>
                </w:p>
              </w:tc>
              <w:tc>
                <w:tcPr>
                  <w:tcW w:w="1950" w:type="dxa"/>
                  <w:tcBorders>
                    <w:tl2br w:val="nil"/>
                    <w:tr2bl w:val="nil"/>
                  </w:tcBorders>
                  <w:vAlign w:val="center"/>
                </w:tcPr>
                <w:p w14:paraId="6B6B587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昼间（L</w:t>
                  </w:r>
                  <w:r>
                    <w:rPr>
                      <w:rFonts w:hint="default" w:ascii="Times New Roman" w:hAnsi="Times New Roman" w:eastAsia="宋体" w:cs="Times New Roman"/>
                      <w:b/>
                      <w:bCs/>
                      <w:color w:val="auto"/>
                      <w:sz w:val="21"/>
                      <w:szCs w:val="21"/>
                      <w:highlight w:val="none"/>
                      <w:vertAlign w:val="subscript"/>
                      <w:lang w:val="en-US" w:eastAsia="zh-CN"/>
                    </w:rPr>
                    <w:t>Aep</w:t>
                  </w:r>
                  <w:r>
                    <w:rPr>
                      <w:rFonts w:hint="default" w:ascii="Times New Roman" w:hAnsi="Times New Roman" w:eastAsia="宋体" w:cs="Times New Roman"/>
                      <w:b/>
                      <w:bCs/>
                      <w:color w:val="auto"/>
                      <w:sz w:val="21"/>
                      <w:szCs w:val="21"/>
                      <w:highlight w:val="none"/>
                      <w:lang w:val="en-US" w:eastAsia="zh-CN"/>
                    </w:rPr>
                    <w:t>）</w:t>
                  </w:r>
                </w:p>
              </w:tc>
              <w:tc>
                <w:tcPr>
                  <w:tcW w:w="2139" w:type="dxa"/>
                  <w:tcBorders>
                    <w:tl2br w:val="nil"/>
                    <w:tr2bl w:val="nil"/>
                  </w:tcBorders>
                  <w:vAlign w:val="center"/>
                </w:tcPr>
                <w:p w14:paraId="745F5ED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夜间（L</w:t>
                  </w:r>
                  <w:r>
                    <w:rPr>
                      <w:rFonts w:hint="default" w:ascii="Times New Roman" w:hAnsi="Times New Roman" w:eastAsia="宋体" w:cs="Times New Roman"/>
                      <w:b/>
                      <w:bCs/>
                      <w:color w:val="auto"/>
                      <w:sz w:val="21"/>
                      <w:szCs w:val="21"/>
                      <w:highlight w:val="none"/>
                      <w:vertAlign w:val="subscript"/>
                      <w:lang w:val="en-US" w:eastAsia="zh-CN"/>
                    </w:rPr>
                    <w:t>Aep</w:t>
                  </w:r>
                  <w:r>
                    <w:rPr>
                      <w:rFonts w:hint="default" w:ascii="Times New Roman" w:hAnsi="Times New Roman" w:eastAsia="宋体" w:cs="Times New Roman"/>
                      <w:b/>
                      <w:bCs/>
                      <w:color w:val="auto"/>
                      <w:sz w:val="21"/>
                      <w:szCs w:val="21"/>
                      <w:highlight w:val="none"/>
                      <w:lang w:val="en-US" w:eastAsia="zh-CN"/>
                    </w:rPr>
                    <w:t>）</w:t>
                  </w:r>
                </w:p>
              </w:tc>
            </w:tr>
            <w:tr w14:paraId="61A15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538" w:type="dxa"/>
                  <w:vMerge w:val="restart"/>
                  <w:tcBorders>
                    <w:tl2br w:val="nil"/>
                    <w:tr2bl w:val="nil"/>
                  </w:tcBorders>
                  <w:vAlign w:val="center"/>
                </w:tcPr>
                <w:p w14:paraId="607818D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2025.11.04</w:t>
                  </w:r>
                </w:p>
              </w:tc>
              <w:tc>
                <w:tcPr>
                  <w:tcW w:w="2110" w:type="dxa"/>
                  <w:tcBorders>
                    <w:tl2br w:val="nil"/>
                    <w:tr2bl w:val="nil"/>
                  </w:tcBorders>
                  <w:vAlign w:val="center"/>
                </w:tcPr>
                <w:p w14:paraId="1B6B8B3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厂界东侧</w:t>
                  </w:r>
                </w:p>
              </w:tc>
              <w:tc>
                <w:tcPr>
                  <w:tcW w:w="1950" w:type="dxa"/>
                  <w:tcBorders>
                    <w:tl2br w:val="nil"/>
                    <w:tr2bl w:val="nil"/>
                  </w:tcBorders>
                  <w:vAlign w:val="center"/>
                </w:tcPr>
                <w:p w14:paraId="1DB0D74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54</w:t>
                  </w:r>
                </w:p>
              </w:tc>
              <w:tc>
                <w:tcPr>
                  <w:tcW w:w="2139" w:type="dxa"/>
                  <w:tcBorders>
                    <w:tl2br w:val="nil"/>
                    <w:tr2bl w:val="nil"/>
                  </w:tcBorders>
                  <w:vAlign w:val="center"/>
                </w:tcPr>
                <w:p w14:paraId="3829A1A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48</w:t>
                  </w:r>
                </w:p>
              </w:tc>
            </w:tr>
            <w:tr w14:paraId="70CF0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538" w:type="dxa"/>
                  <w:vMerge w:val="continue"/>
                  <w:tcBorders>
                    <w:tl2br w:val="nil"/>
                    <w:tr2bl w:val="nil"/>
                  </w:tcBorders>
                  <w:vAlign w:val="center"/>
                </w:tcPr>
                <w:p w14:paraId="2E97F83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2110" w:type="dxa"/>
                  <w:tcBorders>
                    <w:tl2br w:val="nil"/>
                    <w:tr2bl w:val="nil"/>
                  </w:tcBorders>
                  <w:vAlign w:val="center"/>
                </w:tcPr>
                <w:p w14:paraId="24508F8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厂界南侧</w:t>
                  </w:r>
                </w:p>
              </w:tc>
              <w:tc>
                <w:tcPr>
                  <w:tcW w:w="1950" w:type="dxa"/>
                  <w:tcBorders>
                    <w:tl2br w:val="nil"/>
                    <w:tr2bl w:val="nil"/>
                  </w:tcBorders>
                  <w:vAlign w:val="center"/>
                </w:tcPr>
                <w:p w14:paraId="4BDEE29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63</w:t>
                  </w:r>
                </w:p>
              </w:tc>
              <w:tc>
                <w:tcPr>
                  <w:tcW w:w="2139" w:type="dxa"/>
                  <w:tcBorders>
                    <w:tl2br w:val="nil"/>
                    <w:tr2bl w:val="nil"/>
                  </w:tcBorders>
                  <w:vAlign w:val="center"/>
                </w:tcPr>
                <w:p w14:paraId="34D8E69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54</w:t>
                  </w:r>
                </w:p>
              </w:tc>
            </w:tr>
            <w:tr w14:paraId="3897D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6" w:hRule="atLeast"/>
                <w:jc w:val="center"/>
              </w:trPr>
              <w:tc>
                <w:tcPr>
                  <w:tcW w:w="1538" w:type="dxa"/>
                  <w:vMerge w:val="continue"/>
                  <w:tcBorders>
                    <w:tl2br w:val="nil"/>
                    <w:tr2bl w:val="nil"/>
                  </w:tcBorders>
                  <w:vAlign w:val="center"/>
                </w:tcPr>
                <w:p w14:paraId="3BBFFA0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2110" w:type="dxa"/>
                  <w:tcBorders>
                    <w:tl2br w:val="nil"/>
                    <w:tr2bl w:val="nil"/>
                  </w:tcBorders>
                  <w:vAlign w:val="center"/>
                </w:tcPr>
                <w:p w14:paraId="2806DA3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厂界西侧</w:t>
                  </w:r>
                </w:p>
              </w:tc>
              <w:tc>
                <w:tcPr>
                  <w:tcW w:w="1950" w:type="dxa"/>
                  <w:tcBorders>
                    <w:tl2br w:val="nil"/>
                    <w:tr2bl w:val="nil"/>
                  </w:tcBorders>
                  <w:vAlign w:val="center"/>
                </w:tcPr>
                <w:p w14:paraId="2A3A453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62</w:t>
                  </w:r>
                </w:p>
              </w:tc>
              <w:tc>
                <w:tcPr>
                  <w:tcW w:w="2139" w:type="dxa"/>
                  <w:tcBorders>
                    <w:tl2br w:val="nil"/>
                    <w:tr2bl w:val="nil"/>
                  </w:tcBorders>
                  <w:vAlign w:val="center"/>
                </w:tcPr>
                <w:p w14:paraId="3C33AE5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w:t>
                  </w:r>
                </w:p>
              </w:tc>
            </w:tr>
            <w:tr w14:paraId="68794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538" w:type="dxa"/>
                  <w:vMerge w:val="continue"/>
                  <w:tcBorders>
                    <w:tl2br w:val="nil"/>
                    <w:tr2bl w:val="nil"/>
                  </w:tcBorders>
                  <w:vAlign w:val="center"/>
                </w:tcPr>
                <w:p w14:paraId="28B69B1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p>
              </w:tc>
              <w:tc>
                <w:tcPr>
                  <w:tcW w:w="2110" w:type="dxa"/>
                  <w:tcBorders>
                    <w:tl2br w:val="nil"/>
                    <w:tr2bl w:val="nil"/>
                  </w:tcBorders>
                  <w:vAlign w:val="center"/>
                </w:tcPr>
                <w:p w14:paraId="761121B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厂界北侧</w:t>
                  </w:r>
                </w:p>
              </w:tc>
              <w:tc>
                <w:tcPr>
                  <w:tcW w:w="1950" w:type="dxa"/>
                  <w:tcBorders>
                    <w:tl2br w:val="nil"/>
                    <w:tr2bl w:val="nil"/>
                  </w:tcBorders>
                  <w:vAlign w:val="center"/>
                </w:tcPr>
                <w:p w14:paraId="3F73924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54</w:t>
                  </w:r>
                </w:p>
              </w:tc>
              <w:tc>
                <w:tcPr>
                  <w:tcW w:w="2139" w:type="dxa"/>
                  <w:tcBorders>
                    <w:tl2br w:val="nil"/>
                    <w:tr2bl w:val="nil"/>
                  </w:tcBorders>
                  <w:vAlign w:val="center"/>
                </w:tcPr>
                <w:p w14:paraId="70AA6E6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w:t>
                  </w:r>
                </w:p>
              </w:tc>
            </w:tr>
            <w:tr w14:paraId="30040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3648" w:type="dxa"/>
                  <w:gridSpan w:val="2"/>
                  <w:tcBorders>
                    <w:tl2br w:val="nil"/>
                    <w:tr2bl w:val="nil"/>
                  </w:tcBorders>
                  <w:vAlign w:val="center"/>
                </w:tcPr>
                <w:p w14:paraId="2D31DA9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评价标准</w:t>
                  </w:r>
                </w:p>
              </w:tc>
              <w:tc>
                <w:tcPr>
                  <w:tcW w:w="1950" w:type="dxa"/>
                  <w:tcBorders>
                    <w:tl2br w:val="nil"/>
                    <w:tr2bl w:val="nil"/>
                  </w:tcBorders>
                  <w:vAlign w:val="center"/>
                </w:tcPr>
                <w:p w14:paraId="4BF6790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65</w:t>
                  </w:r>
                </w:p>
              </w:tc>
              <w:tc>
                <w:tcPr>
                  <w:tcW w:w="2139" w:type="dxa"/>
                  <w:tcBorders>
                    <w:tl2br w:val="nil"/>
                    <w:tr2bl w:val="nil"/>
                  </w:tcBorders>
                  <w:vAlign w:val="center"/>
                </w:tcPr>
                <w:p w14:paraId="3E06B07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r>
          </w:tbl>
          <w:p w14:paraId="4DD87328">
            <w:pPr>
              <w:pStyle w:val="45"/>
              <w:spacing w:line="360" w:lineRule="auto"/>
              <w:ind w:right="86"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由表2-11监测结果可以看出，项目厂界各监测点位昼间和夜间厂界环境噪声监测结果均符合《工业企业厂界环境噪声排放标准》（GB12348-2008）表1中3类区标准限值。</w:t>
            </w:r>
          </w:p>
          <w:p w14:paraId="072F6D79">
            <w:pPr>
              <w:pStyle w:val="45"/>
              <w:numPr>
                <w:ilvl w:val="0"/>
                <w:numId w:val="0"/>
              </w:numPr>
              <w:spacing w:line="360" w:lineRule="auto"/>
              <w:ind w:right="86" w:rightChars="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4.现有工程主要污染物排放情况</w:t>
            </w:r>
          </w:p>
          <w:p w14:paraId="04691751">
            <w:pPr>
              <w:pStyle w:val="45"/>
              <w:numPr>
                <w:ilvl w:val="0"/>
                <w:numId w:val="0"/>
              </w:numPr>
              <w:spacing w:line="360" w:lineRule="auto"/>
              <w:ind w:right="86" w:rightChars="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根据该企业排污许可资料，现有工程主要污染物排放情况汇总表见表2-</w:t>
            </w:r>
            <w:r>
              <w:rPr>
                <w:rFonts w:hint="eastAsia" w:ascii="Times New Roman" w:hAnsi="Times New Roman" w:cs="Times New Roman"/>
                <w:color w:val="auto"/>
                <w:sz w:val="24"/>
                <w:highlight w:val="none"/>
                <w:lang w:val="en-US" w:eastAsia="zh-CN"/>
              </w:rPr>
              <w:t>11</w:t>
            </w:r>
            <w:r>
              <w:rPr>
                <w:rFonts w:hint="default" w:ascii="Times New Roman" w:hAnsi="Times New Roman" w:eastAsia="宋体" w:cs="Times New Roman"/>
                <w:color w:val="auto"/>
                <w:sz w:val="24"/>
                <w:highlight w:val="none"/>
                <w:lang w:val="en-US" w:eastAsia="zh-CN"/>
              </w:rPr>
              <w:t>。</w:t>
            </w:r>
          </w:p>
          <w:p w14:paraId="69DD0305">
            <w:pPr>
              <w:pStyle w:val="45"/>
              <w:numPr>
                <w:ilvl w:val="0"/>
                <w:numId w:val="0"/>
              </w:numPr>
              <w:spacing w:line="240" w:lineRule="auto"/>
              <w:ind w:right="86" w:rightChars="0" w:firstLine="422" w:firstLineChars="20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表2-</w:t>
            </w:r>
            <w:r>
              <w:rPr>
                <w:rFonts w:hint="eastAsia" w:ascii="Times New Roman" w:hAnsi="Times New Roman" w:cs="Times New Roman"/>
                <w:b/>
                <w:bCs/>
                <w:color w:val="auto"/>
                <w:sz w:val="21"/>
                <w:szCs w:val="21"/>
                <w:highlight w:val="none"/>
                <w:lang w:val="en-US" w:eastAsia="zh-CN"/>
              </w:rPr>
              <w:t>11</w:t>
            </w:r>
            <w:r>
              <w:rPr>
                <w:rFonts w:hint="default" w:ascii="Times New Roman" w:hAnsi="Times New Roman" w:eastAsia="宋体" w:cs="Times New Roman"/>
                <w:b/>
                <w:bCs/>
                <w:color w:val="auto"/>
                <w:sz w:val="21"/>
                <w:szCs w:val="21"/>
                <w:highlight w:val="none"/>
                <w:lang w:val="en-US" w:eastAsia="zh-CN"/>
              </w:rPr>
              <w:t xml:space="preserve">  现有工程主要污染物排放情况汇总表</w:t>
            </w:r>
          </w:p>
          <w:tbl>
            <w:tblPr>
              <w:tblStyle w:val="25"/>
              <w:tblW w:w="80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93"/>
              <w:gridCol w:w="2221"/>
              <w:gridCol w:w="3510"/>
            </w:tblGrid>
            <w:tr w14:paraId="3E292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35" w:type="dxa"/>
                  <w:tcBorders>
                    <w:tl2br w:val="nil"/>
                    <w:tr2bl w:val="nil"/>
                  </w:tcBorders>
                  <w:vAlign w:val="center"/>
                </w:tcPr>
                <w:p w14:paraId="2ED2170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类别</w:t>
                  </w:r>
                </w:p>
              </w:tc>
              <w:tc>
                <w:tcPr>
                  <w:tcW w:w="3714" w:type="dxa"/>
                  <w:gridSpan w:val="2"/>
                  <w:tcBorders>
                    <w:tl2br w:val="nil"/>
                    <w:tr2bl w:val="nil"/>
                  </w:tcBorders>
                  <w:vAlign w:val="center"/>
                </w:tcPr>
                <w:p w14:paraId="53C1F70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污染因子</w:t>
                  </w:r>
                </w:p>
              </w:tc>
              <w:tc>
                <w:tcPr>
                  <w:tcW w:w="3510" w:type="dxa"/>
                  <w:tcBorders>
                    <w:tl2br w:val="nil"/>
                    <w:tr2bl w:val="nil"/>
                  </w:tcBorders>
                  <w:vAlign w:val="center"/>
                </w:tcPr>
                <w:p w14:paraId="48F79A5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现有工程污染物排放量（t/a）</w:t>
                  </w:r>
                </w:p>
              </w:tc>
            </w:tr>
            <w:tr w14:paraId="0A5DD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restart"/>
                  <w:tcBorders>
                    <w:tl2br w:val="nil"/>
                    <w:tr2bl w:val="nil"/>
                  </w:tcBorders>
                  <w:vAlign w:val="center"/>
                </w:tcPr>
                <w:p w14:paraId="1CA3036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废气</w:t>
                  </w:r>
                </w:p>
              </w:tc>
              <w:tc>
                <w:tcPr>
                  <w:tcW w:w="3714" w:type="dxa"/>
                  <w:gridSpan w:val="2"/>
                  <w:tcBorders>
                    <w:tl2br w:val="nil"/>
                    <w:tr2bl w:val="nil"/>
                  </w:tcBorders>
                  <w:shd w:val="clear" w:color="auto" w:fill="auto"/>
                  <w:vAlign w:val="center"/>
                </w:tcPr>
                <w:p w14:paraId="4B1D6D8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颗粒物</w:t>
                  </w:r>
                </w:p>
              </w:tc>
              <w:tc>
                <w:tcPr>
                  <w:tcW w:w="3510" w:type="dxa"/>
                  <w:tcBorders>
                    <w:tl2br w:val="nil"/>
                    <w:tr2bl w:val="nil"/>
                  </w:tcBorders>
                  <w:vAlign w:val="center"/>
                </w:tcPr>
                <w:p w14:paraId="255F155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4.41</w:t>
                  </w:r>
                </w:p>
              </w:tc>
            </w:tr>
            <w:tr w14:paraId="4270D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76E6F8C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p>
              </w:tc>
              <w:tc>
                <w:tcPr>
                  <w:tcW w:w="3714" w:type="dxa"/>
                  <w:gridSpan w:val="2"/>
                  <w:tcBorders>
                    <w:tl2br w:val="nil"/>
                    <w:tr2bl w:val="nil"/>
                  </w:tcBorders>
                  <w:shd w:val="clear" w:color="auto" w:fill="auto"/>
                  <w:vAlign w:val="center"/>
                </w:tcPr>
                <w:p w14:paraId="6C96287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SO</w:t>
                  </w:r>
                  <w:r>
                    <w:rPr>
                      <w:rFonts w:hint="default" w:ascii="Times New Roman" w:hAnsi="Times New Roman" w:eastAsia="宋体" w:cs="Times New Roman"/>
                      <w:color w:val="auto"/>
                      <w:sz w:val="21"/>
                      <w:szCs w:val="21"/>
                      <w:highlight w:val="none"/>
                      <w:vertAlign w:val="subscript"/>
                      <w:lang w:val="en-US" w:eastAsia="zh-CN"/>
                    </w:rPr>
                    <w:t>2</w:t>
                  </w:r>
                </w:p>
              </w:tc>
              <w:tc>
                <w:tcPr>
                  <w:tcW w:w="3510" w:type="dxa"/>
                  <w:tcBorders>
                    <w:tl2br w:val="nil"/>
                    <w:tr2bl w:val="nil"/>
                  </w:tcBorders>
                  <w:vAlign w:val="center"/>
                </w:tcPr>
                <w:p w14:paraId="5E37A44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19.82</w:t>
                  </w:r>
                </w:p>
              </w:tc>
            </w:tr>
            <w:tr w14:paraId="021CC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0DB019F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p>
              </w:tc>
              <w:tc>
                <w:tcPr>
                  <w:tcW w:w="3714" w:type="dxa"/>
                  <w:gridSpan w:val="2"/>
                  <w:tcBorders>
                    <w:tl2br w:val="nil"/>
                    <w:tr2bl w:val="nil"/>
                  </w:tcBorders>
                  <w:shd w:val="clear" w:color="auto" w:fill="auto"/>
                  <w:vAlign w:val="center"/>
                </w:tcPr>
                <w:p w14:paraId="7A68101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NO</w:t>
                  </w:r>
                  <w:r>
                    <w:rPr>
                      <w:rFonts w:hint="default" w:ascii="Times New Roman" w:hAnsi="Times New Roman" w:eastAsia="宋体" w:cs="Times New Roman"/>
                      <w:color w:val="auto"/>
                      <w:sz w:val="21"/>
                      <w:szCs w:val="21"/>
                      <w:highlight w:val="none"/>
                      <w:vertAlign w:val="subscript"/>
                      <w:lang w:val="en-US" w:eastAsia="zh-CN"/>
                    </w:rPr>
                    <w:t>X</w:t>
                  </w:r>
                </w:p>
              </w:tc>
              <w:tc>
                <w:tcPr>
                  <w:tcW w:w="3510" w:type="dxa"/>
                  <w:tcBorders>
                    <w:tl2br w:val="nil"/>
                    <w:tr2bl w:val="nil"/>
                  </w:tcBorders>
                  <w:vAlign w:val="center"/>
                </w:tcPr>
                <w:p w14:paraId="2CAE742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77.18</w:t>
                  </w:r>
                </w:p>
              </w:tc>
            </w:tr>
            <w:tr w14:paraId="31C6B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73A9681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p>
              </w:tc>
              <w:tc>
                <w:tcPr>
                  <w:tcW w:w="3714" w:type="dxa"/>
                  <w:gridSpan w:val="2"/>
                  <w:tcBorders>
                    <w:tl2br w:val="nil"/>
                    <w:tr2bl w:val="nil"/>
                  </w:tcBorders>
                  <w:shd w:val="clear" w:color="auto" w:fill="auto"/>
                  <w:vAlign w:val="center"/>
                </w:tcPr>
                <w:p w14:paraId="085FCDD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NH</w:t>
                  </w:r>
                  <w:r>
                    <w:rPr>
                      <w:rFonts w:hint="default" w:ascii="Times New Roman" w:hAnsi="Times New Roman" w:eastAsia="宋体" w:cs="Times New Roman"/>
                      <w:color w:val="auto"/>
                      <w:sz w:val="21"/>
                      <w:szCs w:val="21"/>
                      <w:highlight w:val="none"/>
                      <w:vertAlign w:val="subscript"/>
                      <w:lang w:val="en-US" w:eastAsia="zh-CN"/>
                    </w:rPr>
                    <w:t>3</w:t>
                  </w:r>
                </w:p>
              </w:tc>
              <w:tc>
                <w:tcPr>
                  <w:tcW w:w="3510" w:type="dxa"/>
                  <w:tcBorders>
                    <w:tl2br w:val="nil"/>
                    <w:tr2bl w:val="nil"/>
                  </w:tcBorders>
                  <w:vAlign w:val="center"/>
                </w:tcPr>
                <w:p w14:paraId="6FC13F8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3.24</w:t>
                  </w:r>
                </w:p>
              </w:tc>
            </w:tr>
            <w:tr w14:paraId="686A1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39A6FBA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p>
              </w:tc>
              <w:tc>
                <w:tcPr>
                  <w:tcW w:w="3714" w:type="dxa"/>
                  <w:gridSpan w:val="2"/>
                  <w:tcBorders>
                    <w:tl2br w:val="nil"/>
                    <w:tr2bl w:val="nil"/>
                  </w:tcBorders>
                  <w:shd w:val="clear" w:color="auto" w:fill="auto"/>
                  <w:vAlign w:val="center"/>
                </w:tcPr>
                <w:p w14:paraId="6A9EBFD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汞及其化合物（以Hg计）</w:t>
                  </w:r>
                </w:p>
              </w:tc>
              <w:tc>
                <w:tcPr>
                  <w:tcW w:w="3510" w:type="dxa"/>
                  <w:tcBorders>
                    <w:tl2br w:val="nil"/>
                    <w:tr2bl w:val="nil"/>
                  </w:tcBorders>
                  <w:vAlign w:val="center"/>
                </w:tcPr>
                <w:p w14:paraId="7FB34B2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0.004</w:t>
                  </w:r>
                </w:p>
              </w:tc>
            </w:tr>
            <w:tr w14:paraId="4AB81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35" w:type="dxa"/>
                  <w:vMerge w:val="continue"/>
                  <w:tcBorders>
                    <w:tl2br w:val="nil"/>
                    <w:tr2bl w:val="nil"/>
                  </w:tcBorders>
                  <w:vAlign w:val="center"/>
                </w:tcPr>
                <w:p w14:paraId="01A67E4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p>
              </w:tc>
              <w:tc>
                <w:tcPr>
                  <w:tcW w:w="3714" w:type="dxa"/>
                  <w:gridSpan w:val="2"/>
                  <w:tcBorders>
                    <w:tl2br w:val="nil"/>
                    <w:tr2bl w:val="nil"/>
                  </w:tcBorders>
                  <w:shd w:val="clear" w:color="auto" w:fill="auto"/>
                  <w:vAlign w:val="center"/>
                </w:tcPr>
                <w:p w14:paraId="3C686CF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H</w:t>
                  </w:r>
                  <w:r>
                    <w:rPr>
                      <w:rFonts w:hint="default" w:ascii="Times New Roman" w:hAnsi="Times New Roman" w:eastAsia="宋体" w:cs="Times New Roman"/>
                      <w:color w:val="auto"/>
                      <w:sz w:val="21"/>
                      <w:szCs w:val="21"/>
                      <w:highlight w:val="none"/>
                      <w:vertAlign w:val="subscript"/>
                      <w:lang w:val="en-US" w:eastAsia="zh-CN"/>
                    </w:rPr>
                    <w:t>2</w:t>
                  </w:r>
                  <w:r>
                    <w:rPr>
                      <w:rFonts w:hint="default" w:ascii="Times New Roman" w:hAnsi="Times New Roman" w:eastAsia="宋体" w:cs="Times New Roman"/>
                      <w:color w:val="auto"/>
                      <w:sz w:val="21"/>
                      <w:szCs w:val="21"/>
                      <w:highlight w:val="none"/>
                      <w:lang w:val="en-US" w:eastAsia="zh-CN"/>
                    </w:rPr>
                    <w:t>S</w:t>
                  </w:r>
                </w:p>
              </w:tc>
              <w:tc>
                <w:tcPr>
                  <w:tcW w:w="3510" w:type="dxa"/>
                  <w:tcBorders>
                    <w:tl2br w:val="nil"/>
                    <w:tr2bl w:val="nil"/>
                  </w:tcBorders>
                  <w:vAlign w:val="center"/>
                </w:tcPr>
                <w:p w14:paraId="053FA91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1.092</w:t>
                  </w:r>
                </w:p>
              </w:tc>
            </w:tr>
            <w:tr w14:paraId="01CC2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35" w:type="dxa"/>
                  <w:vMerge w:val="continue"/>
                  <w:tcBorders>
                    <w:tl2br w:val="nil"/>
                    <w:tr2bl w:val="nil"/>
                  </w:tcBorders>
                  <w:vAlign w:val="center"/>
                </w:tcPr>
                <w:p w14:paraId="4867717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p>
              </w:tc>
              <w:tc>
                <w:tcPr>
                  <w:tcW w:w="3714" w:type="dxa"/>
                  <w:gridSpan w:val="2"/>
                  <w:tcBorders>
                    <w:tl2br w:val="nil"/>
                    <w:tr2bl w:val="nil"/>
                  </w:tcBorders>
                  <w:shd w:val="clear" w:color="auto" w:fill="auto"/>
                  <w:vAlign w:val="center"/>
                </w:tcPr>
                <w:p w14:paraId="2D0A2C0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甲醇</w:t>
                  </w:r>
                </w:p>
              </w:tc>
              <w:tc>
                <w:tcPr>
                  <w:tcW w:w="3510" w:type="dxa"/>
                  <w:tcBorders>
                    <w:tl2br w:val="nil"/>
                    <w:tr2bl w:val="nil"/>
                  </w:tcBorders>
                  <w:vAlign w:val="center"/>
                </w:tcPr>
                <w:p w14:paraId="1B30785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46.6</w:t>
                  </w:r>
                </w:p>
              </w:tc>
            </w:tr>
            <w:tr w14:paraId="7A57A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35" w:type="dxa"/>
                  <w:vMerge w:val="continue"/>
                  <w:tcBorders>
                    <w:tl2br w:val="nil"/>
                    <w:tr2bl w:val="nil"/>
                  </w:tcBorders>
                  <w:vAlign w:val="center"/>
                </w:tcPr>
                <w:p w14:paraId="6A9E3B0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1"/>
                      <w:szCs w:val="21"/>
                      <w:highlight w:val="none"/>
                      <w:lang w:val="en-US" w:eastAsia="zh-CN"/>
                    </w:rPr>
                  </w:pPr>
                </w:p>
              </w:tc>
              <w:tc>
                <w:tcPr>
                  <w:tcW w:w="3714" w:type="dxa"/>
                  <w:gridSpan w:val="2"/>
                  <w:tcBorders>
                    <w:tl2br w:val="nil"/>
                    <w:tr2bl w:val="nil"/>
                  </w:tcBorders>
                  <w:shd w:val="clear" w:color="auto" w:fill="auto"/>
                  <w:vAlign w:val="center"/>
                </w:tcPr>
                <w:p w14:paraId="783201A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NMHC</w:t>
                  </w:r>
                </w:p>
              </w:tc>
              <w:tc>
                <w:tcPr>
                  <w:tcW w:w="3510" w:type="dxa"/>
                  <w:tcBorders>
                    <w:tl2br w:val="nil"/>
                    <w:tr2bl w:val="nil"/>
                  </w:tcBorders>
                  <w:vAlign w:val="center"/>
                </w:tcPr>
                <w:p w14:paraId="6DD9303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42.7</w:t>
                  </w:r>
                </w:p>
              </w:tc>
            </w:tr>
            <w:tr w14:paraId="6EE6F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restart"/>
                  <w:tcBorders>
                    <w:tl2br w:val="nil"/>
                    <w:tr2bl w:val="nil"/>
                  </w:tcBorders>
                  <w:vAlign w:val="center"/>
                </w:tcPr>
                <w:p w14:paraId="6212A90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废水</w:t>
                  </w:r>
                </w:p>
              </w:tc>
              <w:tc>
                <w:tcPr>
                  <w:tcW w:w="3714" w:type="dxa"/>
                  <w:gridSpan w:val="2"/>
                  <w:tcBorders>
                    <w:tl2br w:val="nil"/>
                    <w:tr2bl w:val="nil"/>
                  </w:tcBorders>
                  <w:vAlign w:val="center"/>
                </w:tcPr>
                <w:p w14:paraId="5652432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COD</w:t>
                  </w:r>
                </w:p>
              </w:tc>
              <w:tc>
                <w:tcPr>
                  <w:tcW w:w="3510" w:type="dxa"/>
                  <w:tcBorders>
                    <w:tl2br w:val="nil"/>
                    <w:tr2bl w:val="nil"/>
                  </w:tcBorders>
                  <w:vAlign w:val="center"/>
                </w:tcPr>
                <w:p w14:paraId="6EC7956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18.62</w:t>
                  </w:r>
                </w:p>
              </w:tc>
            </w:tr>
            <w:tr w14:paraId="4D730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3C46683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714" w:type="dxa"/>
                  <w:gridSpan w:val="2"/>
                  <w:tcBorders>
                    <w:tl2br w:val="nil"/>
                    <w:tr2bl w:val="nil"/>
                  </w:tcBorders>
                  <w:vAlign w:val="center"/>
                </w:tcPr>
                <w:p w14:paraId="56D7FC0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NH</w:t>
                  </w:r>
                  <w:r>
                    <w:rPr>
                      <w:rFonts w:hint="default" w:ascii="Times New Roman" w:hAnsi="Times New Roman" w:eastAsia="宋体" w:cs="Times New Roman"/>
                      <w:b w:val="0"/>
                      <w:bCs w:val="0"/>
                      <w:color w:val="auto"/>
                      <w:sz w:val="21"/>
                      <w:szCs w:val="21"/>
                      <w:highlight w:val="none"/>
                      <w:vertAlign w:val="subscript"/>
                      <w:lang w:val="en-US" w:eastAsia="zh-CN"/>
                    </w:rPr>
                    <w:t>3</w:t>
                  </w:r>
                  <w:r>
                    <w:rPr>
                      <w:rFonts w:hint="default" w:ascii="Times New Roman" w:hAnsi="Times New Roman" w:eastAsia="宋体" w:cs="Times New Roman"/>
                      <w:b w:val="0"/>
                      <w:bCs w:val="0"/>
                      <w:color w:val="auto"/>
                      <w:sz w:val="21"/>
                      <w:szCs w:val="21"/>
                      <w:highlight w:val="none"/>
                      <w:lang w:val="en-US" w:eastAsia="zh-CN"/>
                    </w:rPr>
                    <w:t>-N</w:t>
                  </w:r>
                </w:p>
              </w:tc>
              <w:tc>
                <w:tcPr>
                  <w:tcW w:w="3510" w:type="dxa"/>
                  <w:tcBorders>
                    <w:tl2br w:val="nil"/>
                    <w:tr2bl w:val="nil"/>
                  </w:tcBorders>
                  <w:vAlign w:val="center"/>
                </w:tcPr>
                <w:p w14:paraId="4524EF5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0.6</w:t>
                  </w:r>
                </w:p>
              </w:tc>
            </w:tr>
            <w:tr w14:paraId="0F3D8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29A9A63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714" w:type="dxa"/>
                  <w:gridSpan w:val="2"/>
                  <w:tcBorders>
                    <w:tl2br w:val="nil"/>
                    <w:tr2bl w:val="nil"/>
                  </w:tcBorders>
                  <w:vAlign w:val="center"/>
                </w:tcPr>
                <w:p w14:paraId="27C7560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石油类</w:t>
                  </w:r>
                </w:p>
              </w:tc>
              <w:tc>
                <w:tcPr>
                  <w:tcW w:w="3510" w:type="dxa"/>
                  <w:tcBorders>
                    <w:tl2br w:val="nil"/>
                    <w:tr2bl w:val="nil"/>
                  </w:tcBorders>
                  <w:vAlign w:val="center"/>
                </w:tcPr>
                <w:p w14:paraId="320B1DC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0.66</w:t>
                  </w:r>
                </w:p>
              </w:tc>
            </w:tr>
            <w:tr w14:paraId="75475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5B085EC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714" w:type="dxa"/>
                  <w:gridSpan w:val="2"/>
                  <w:tcBorders>
                    <w:tl2br w:val="nil"/>
                    <w:tr2bl w:val="nil"/>
                  </w:tcBorders>
                  <w:vAlign w:val="center"/>
                </w:tcPr>
                <w:p w14:paraId="22EA095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总有机碳</w:t>
                  </w:r>
                </w:p>
              </w:tc>
              <w:tc>
                <w:tcPr>
                  <w:tcW w:w="3510" w:type="dxa"/>
                  <w:tcBorders>
                    <w:tl2br w:val="nil"/>
                    <w:tr2bl w:val="nil"/>
                  </w:tcBorders>
                  <w:vAlign w:val="center"/>
                </w:tcPr>
                <w:p w14:paraId="2FF948C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2.01</w:t>
                  </w:r>
                </w:p>
              </w:tc>
            </w:tr>
            <w:tr w14:paraId="1D772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65B156F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714" w:type="dxa"/>
                  <w:gridSpan w:val="2"/>
                  <w:tcBorders>
                    <w:tl2br w:val="nil"/>
                    <w:tr2bl w:val="nil"/>
                  </w:tcBorders>
                  <w:vAlign w:val="center"/>
                </w:tcPr>
                <w:p w14:paraId="44DD5E6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氰化物</w:t>
                  </w:r>
                </w:p>
              </w:tc>
              <w:tc>
                <w:tcPr>
                  <w:tcW w:w="3510" w:type="dxa"/>
                  <w:tcBorders>
                    <w:tl2br w:val="nil"/>
                    <w:tr2bl w:val="nil"/>
                  </w:tcBorders>
                  <w:vAlign w:val="center"/>
                </w:tcPr>
                <w:p w14:paraId="2AD36D9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0.003</w:t>
                  </w:r>
                </w:p>
              </w:tc>
            </w:tr>
            <w:tr w14:paraId="7172B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2D9DA58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714" w:type="dxa"/>
                  <w:gridSpan w:val="2"/>
                  <w:tcBorders>
                    <w:tl2br w:val="nil"/>
                    <w:tr2bl w:val="nil"/>
                  </w:tcBorders>
                  <w:vAlign w:val="center"/>
                </w:tcPr>
                <w:p w14:paraId="44EAA71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氟化物</w:t>
                  </w:r>
                </w:p>
              </w:tc>
              <w:tc>
                <w:tcPr>
                  <w:tcW w:w="3510" w:type="dxa"/>
                  <w:tcBorders>
                    <w:tl2br w:val="nil"/>
                    <w:tr2bl w:val="nil"/>
                  </w:tcBorders>
                  <w:vAlign w:val="center"/>
                </w:tcPr>
                <w:p w14:paraId="6BB41F2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3.61</w:t>
                  </w:r>
                </w:p>
              </w:tc>
            </w:tr>
            <w:tr w14:paraId="65CFE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0174B30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714" w:type="dxa"/>
                  <w:gridSpan w:val="2"/>
                  <w:tcBorders>
                    <w:tl2br w:val="nil"/>
                    <w:tr2bl w:val="nil"/>
                  </w:tcBorders>
                  <w:vAlign w:val="center"/>
                </w:tcPr>
                <w:p w14:paraId="20A54BA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悬浮物</w:t>
                  </w:r>
                </w:p>
              </w:tc>
              <w:tc>
                <w:tcPr>
                  <w:tcW w:w="3510" w:type="dxa"/>
                  <w:tcBorders>
                    <w:tl2br w:val="nil"/>
                    <w:tr2bl w:val="nil"/>
                  </w:tcBorders>
                  <w:vAlign w:val="center"/>
                </w:tcPr>
                <w:p w14:paraId="52409C0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6.27</w:t>
                  </w:r>
                </w:p>
              </w:tc>
            </w:tr>
            <w:tr w14:paraId="73114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7F711C6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714" w:type="dxa"/>
                  <w:gridSpan w:val="2"/>
                  <w:tcBorders>
                    <w:tl2br w:val="nil"/>
                    <w:tr2bl w:val="nil"/>
                  </w:tcBorders>
                  <w:vAlign w:val="center"/>
                </w:tcPr>
                <w:p w14:paraId="649523F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总磷</w:t>
                  </w:r>
                </w:p>
              </w:tc>
              <w:tc>
                <w:tcPr>
                  <w:tcW w:w="3510" w:type="dxa"/>
                  <w:tcBorders>
                    <w:tl2br w:val="nil"/>
                    <w:tr2bl w:val="nil"/>
                  </w:tcBorders>
                  <w:vAlign w:val="center"/>
                </w:tcPr>
                <w:p w14:paraId="1B614D4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0.18</w:t>
                  </w:r>
                </w:p>
              </w:tc>
            </w:tr>
            <w:tr w14:paraId="47B77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2F36A3D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714" w:type="dxa"/>
                  <w:gridSpan w:val="2"/>
                  <w:tcBorders>
                    <w:tl2br w:val="nil"/>
                    <w:tr2bl w:val="nil"/>
                  </w:tcBorders>
                  <w:vAlign w:val="center"/>
                </w:tcPr>
                <w:p w14:paraId="03CB04C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总氮</w:t>
                  </w:r>
                </w:p>
              </w:tc>
              <w:tc>
                <w:tcPr>
                  <w:tcW w:w="3510" w:type="dxa"/>
                  <w:tcBorders>
                    <w:tl2br w:val="nil"/>
                    <w:tr2bl w:val="nil"/>
                  </w:tcBorders>
                  <w:vAlign w:val="center"/>
                </w:tcPr>
                <w:p w14:paraId="604B1FF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14.37</w:t>
                  </w:r>
                </w:p>
              </w:tc>
            </w:tr>
            <w:tr w14:paraId="0D7A4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7C19A0C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714" w:type="dxa"/>
                  <w:gridSpan w:val="2"/>
                  <w:tcBorders>
                    <w:tl2br w:val="nil"/>
                    <w:tr2bl w:val="nil"/>
                  </w:tcBorders>
                  <w:vAlign w:val="center"/>
                </w:tcPr>
                <w:p w14:paraId="1ADDE27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五日生化需氧量</w:t>
                  </w:r>
                </w:p>
              </w:tc>
              <w:tc>
                <w:tcPr>
                  <w:tcW w:w="3510" w:type="dxa"/>
                  <w:tcBorders>
                    <w:tl2br w:val="nil"/>
                    <w:tr2bl w:val="nil"/>
                  </w:tcBorders>
                  <w:vAlign w:val="center"/>
                </w:tcPr>
                <w:p w14:paraId="0405F8A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11.68</w:t>
                  </w:r>
                </w:p>
              </w:tc>
            </w:tr>
            <w:tr w14:paraId="4F4FB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vMerge w:val="restart"/>
                  <w:tcBorders>
                    <w:tl2br w:val="nil"/>
                    <w:tr2bl w:val="nil"/>
                  </w:tcBorders>
                  <w:vAlign w:val="center"/>
                </w:tcPr>
                <w:p w14:paraId="4E43F9F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固体废物</w:t>
                  </w:r>
                </w:p>
              </w:tc>
              <w:tc>
                <w:tcPr>
                  <w:tcW w:w="1493" w:type="dxa"/>
                  <w:vMerge w:val="restart"/>
                  <w:tcBorders>
                    <w:tl2br w:val="nil"/>
                    <w:tr2bl w:val="nil"/>
                  </w:tcBorders>
                  <w:shd w:val="clear" w:color="auto" w:fill="auto"/>
                  <w:vAlign w:val="center"/>
                </w:tcPr>
                <w:p w14:paraId="4A26274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一般工业固废</w:t>
                  </w:r>
                </w:p>
              </w:tc>
              <w:tc>
                <w:tcPr>
                  <w:tcW w:w="2221" w:type="dxa"/>
                  <w:tcBorders>
                    <w:tl2br w:val="nil"/>
                    <w:tr2bl w:val="nil"/>
                  </w:tcBorders>
                  <w:shd w:val="clear" w:color="auto" w:fill="auto"/>
                  <w:vAlign w:val="center"/>
                </w:tcPr>
                <w:p w14:paraId="14F93C1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气化渣</w:t>
                  </w:r>
                </w:p>
              </w:tc>
              <w:tc>
                <w:tcPr>
                  <w:tcW w:w="3510" w:type="dxa"/>
                  <w:tcBorders>
                    <w:tl2br w:val="nil"/>
                    <w:tr2bl w:val="nil"/>
                  </w:tcBorders>
                  <w:vAlign w:val="center"/>
                </w:tcPr>
                <w:p w14:paraId="062F503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21778.00</w:t>
                  </w:r>
                </w:p>
              </w:tc>
            </w:tr>
            <w:tr w14:paraId="5C1EB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657EA3D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493" w:type="dxa"/>
                  <w:vMerge w:val="continue"/>
                  <w:tcBorders>
                    <w:tl2br w:val="nil"/>
                    <w:tr2bl w:val="nil"/>
                  </w:tcBorders>
                  <w:shd w:val="clear" w:color="auto" w:fill="auto"/>
                  <w:vAlign w:val="center"/>
                </w:tcPr>
                <w:p w14:paraId="5762923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221" w:type="dxa"/>
                  <w:tcBorders>
                    <w:tl2br w:val="nil"/>
                    <w:tr2bl w:val="nil"/>
                  </w:tcBorders>
                  <w:shd w:val="clear" w:color="auto" w:fill="auto"/>
                  <w:vAlign w:val="center"/>
                </w:tcPr>
                <w:p w14:paraId="6C6A922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粉煤灰</w:t>
                  </w:r>
                </w:p>
              </w:tc>
              <w:tc>
                <w:tcPr>
                  <w:tcW w:w="3510" w:type="dxa"/>
                  <w:tcBorders>
                    <w:tl2br w:val="nil"/>
                    <w:tr2bl w:val="nil"/>
                  </w:tcBorders>
                  <w:vAlign w:val="center"/>
                </w:tcPr>
                <w:p w14:paraId="4B3FC09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70711.42</w:t>
                  </w:r>
                </w:p>
              </w:tc>
            </w:tr>
            <w:tr w14:paraId="0D691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4FAEE3B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493" w:type="dxa"/>
                  <w:vMerge w:val="continue"/>
                  <w:tcBorders>
                    <w:tl2br w:val="nil"/>
                    <w:tr2bl w:val="nil"/>
                  </w:tcBorders>
                  <w:shd w:val="clear" w:color="auto" w:fill="auto"/>
                  <w:vAlign w:val="center"/>
                </w:tcPr>
                <w:p w14:paraId="6D05AFB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221" w:type="dxa"/>
                  <w:tcBorders>
                    <w:tl2br w:val="nil"/>
                    <w:tr2bl w:val="nil"/>
                  </w:tcBorders>
                  <w:shd w:val="clear" w:color="auto" w:fill="auto"/>
                  <w:vAlign w:val="center"/>
                </w:tcPr>
                <w:p w14:paraId="45FFEC2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锅炉炉渣</w:t>
                  </w:r>
                </w:p>
              </w:tc>
              <w:tc>
                <w:tcPr>
                  <w:tcW w:w="3510" w:type="dxa"/>
                  <w:tcBorders>
                    <w:tl2br w:val="nil"/>
                    <w:tr2bl w:val="nil"/>
                  </w:tcBorders>
                  <w:vAlign w:val="center"/>
                </w:tcPr>
                <w:p w14:paraId="3CA7163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1836.00</w:t>
                  </w:r>
                </w:p>
              </w:tc>
            </w:tr>
            <w:tr w14:paraId="6B5BD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58C7A48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493" w:type="dxa"/>
                  <w:vMerge w:val="continue"/>
                  <w:tcBorders>
                    <w:tl2br w:val="nil"/>
                    <w:tr2bl w:val="nil"/>
                  </w:tcBorders>
                  <w:shd w:val="clear" w:color="auto" w:fill="auto"/>
                  <w:vAlign w:val="center"/>
                </w:tcPr>
                <w:p w14:paraId="527CFF0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221" w:type="dxa"/>
                  <w:tcBorders>
                    <w:tl2br w:val="nil"/>
                    <w:tr2bl w:val="nil"/>
                  </w:tcBorders>
                  <w:shd w:val="clear" w:color="auto" w:fill="auto"/>
                  <w:vAlign w:val="center"/>
                </w:tcPr>
                <w:p w14:paraId="156264B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污水处理站污泥</w:t>
                  </w:r>
                </w:p>
              </w:tc>
              <w:tc>
                <w:tcPr>
                  <w:tcW w:w="3510" w:type="dxa"/>
                  <w:tcBorders>
                    <w:tl2br w:val="nil"/>
                    <w:tr2bl w:val="nil"/>
                  </w:tcBorders>
                  <w:vAlign w:val="center"/>
                </w:tcPr>
                <w:p w14:paraId="05EDC82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1179.98</w:t>
                  </w:r>
                </w:p>
              </w:tc>
            </w:tr>
            <w:tr w14:paraId="390C0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35" w:type="dxa"/>
                  <w:vMerge w:val="continue"/>
                  <w:tcBorders>
                    <w:tl2br w:val="nil"/>
                    <w:tr2bl w:val="nil"/>
                  </w:tcBorders>
                  <w:vAlign w:val="center"/>
                </w:tcPr>
                <w:p w14:paraId="6E57275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493" w:type="dxa"/>
                  <w:vMerge w:val="continue"/>
                  <w:tcBorders>
                    <w:tl2br w:val="nil"/>
                    <w:tr2bl w:val="nil"/>
                  </w:tcBorders>
                  <w:shd w:val="clear" w:color="auto" w:fill="auto"/>
                  <w:vAlign w:val="center"/>
                </w:tcPr>
                <w:p w14:paraId="4FF9307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221" w:type="dxa"/>
                  <w:tcBorders>
                    <w:tl2br w:val="nil"/>
                    <w:tr2bl w:val="nil"/>
                  </w:tcBorders>
                  <w:shd w:val="clear" w:color="auto" w:fill="auto"/>
                  <w:vAlign w:val="center"/>
                </w:tcPr>
                <w:p w14:paraId="23C4AA2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废气化炉砖</w:t>
                  </w:r>
                </w:p>
              </w:tc>
              <w:tc>
                <w:tcPr>
                  <w:tcW w:w="3510" w:type="dxa"/>
                  <w:tcBorders>
                    <w:tl2br w:val="nil"/>
                    <w:tr2bl w:val="nil"/>
                  </w:tcBorders>
                  <w:vAlign w:val="center"/>
                </w:tcPr>
                <w:p w14:paraId="02BAC8A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22.18</w:t>
                  </w:r>
                </w:p>
              </w:tc>
            </w:tr>
            <w:tr w14:paraId="7A1F0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5B25632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493" w:type="dxa"/>
                  <w:vMerge w:val="restart"/>
                  <w:tcBorders>
                    <w:tl2br w:val="nil"/>
                    <w:tr2bl w:val="nil"/>
                  </w:tcBorders>
                  <w:shd w:val="clear" w:color="auto" w:fill="auto"/>
                  <w:vAlign w:val="center"/>
                </w:tcPr>
                <w:p w14:paraId="2482B67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危险废物</w:t>
                  </w:r>
                </w:p>
              </w:tc>
              <w:tc>
                <w:tcPr>
                  <w:tcW w:w="2221" w:type="dxa"/>
                  <w:tcBorders>
                    <w:tl2br w:val="nil"/>
                    <w:tr2bl w:val="nil"/>
                  </w:tcBorders>
                  <w:shd w:val="clear" w:color="auto" w:fill="auto"/>
                  <w:vAlign w:val="center"/>
                </w:tcPr>
                <w:p w14:paraId="14C8D71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废矿物油</w:t>
                  </w:r>
                </w:p>
              </w:tc>
              <w:tc>
                <w:tcPr>
                  <w:tcW w:w="3510" w:type="dxa"/>
                  <w:tcBorders>
                    <w:tl2br w:val="nil"/>
                    <w:tr2bl w:val="nil"/>
                  </w:tcBorders>
                  <w:vAlign w:val="center"/>
                </w:tcPr>
                <w:p w14:paraId="6A07DBB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12.28</w:t>
                  </w:r>
                </w:p>
              </w:tc>
            </w:tr>
            <w:tr w14:paraId="724A3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54F7579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493" w:type="dxa"/>
                  <w:vMerge w:val="continue"/>
                  <w:tcBorders>
                    <w:tl2br w:val="nil"/>
                    <w:tr2bl w:val="nil"/>
                  </w:tcBorders>
                  <w:shd w:val="clear" w:color="auto" w:fill="auto"/>
                  <w:vAlign w:val="center"/>
                </w:tcPr>
                <w:p w14:paraId="2811904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221" w:type="dxa"/>
                  <w:tcBorders>
                    <w:tl2br w:val="nil"/>
                    <w:tr2bl w:val="nil"/>
                  </w:tcBorders>
                  <w:shd w:val="clear" w:color="auto" w:fill="auto"/>
                  <w:vAlign w:val="center"/>
                </w:tcPr>
                <w:p w14:paraId="2938F8D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废油桶</w:t>
                  </w:r>
                </w:p>
              </w:tc>
              <w:tc>
                <w:tcPr>
                  <w:tcW w:w="3510" w:type="dxa"/>
                  <w:tcBorders>
                    <w:tl2br w:val="nil"/>
                    <w:tr2bl w:val="nil"/>
                  </w:tcBorders>
                  <w:vAlign w:val="center"/>
                </w:tcPr>
                <w:p w14:paraId="59E8D14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0.6</w:t>
                  </w:r>
                </w:p>
              </w:tc>
            </w:tr>
            <w:tr w14:paraId="68929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2EDF8BC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493" w:type="dxa"/>
                  <w:vMerge w:val="continue"/>
                  <w:tcBorders>
                    <w:tl2br w:val="nil"/>
                    <w:tr2bl w:val="nil"/>
                  </w:tcBorders>
                  <w:shd w:val="clear" w:color="auto" w:fill="auto"/>
                  <w:vAlign w:val="center"/>
                </w:tcPr>
                <w:p w14:paraId="20B787A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221" w:type="dxa"/>
                  <w:tcBorders>
                    <w:tl2br w:val="nil"/>
                    <w:tr2bl w:val="nil"/>
                  </w:tcBorders>
                  <w:shd w:val="clear" w:color="auto" w:fill="auto"/>
                  <w:vAlign w:val="center"/>
                </w:tcPr>
                <w:p w14:paraId="16D54CC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废包装容器</w:t>
                  </w:r>
                </w:p>
              </w:tc>
              <w:tc>
                <w:tcPr>
                  <w:tcW w:w="3510" w:type="dxa"/>
                  <w:tcBorders>
                    <w:tl2br w:val="nil"/>
                    <w:tr2bl w:val="nil"/>
                  </w:tcBorders>
                  <w:vAlign w:val="center"/>
                </w:tcPr>
                <w:p w14:paraId="34A2763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0.099</w:t>
                  </w:r>
                </w:p>
              </w:tc>
            </w:tr>
            <w:tr w14:paraId="0682F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181E3A9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493" w:type="dxa"/>
                  <w:vMerge w:val="continue"/>
                  <w:tcBorders>
                    <w:tl2br w:val="nil"/>
                    <w:tr2bl w:val="nil"/>
                  </w:tcBorders>
                  <w:shd w:val="clear" w:color="auto" w:fill="auto"/>
                  <w:vAlign w:val="center"/>
                </w:tcPr>
                <w:p w14:paraId="6CB851C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221" w:type="dxa"/>
                  <w:tcBorders>
                    <w:tl2br w:val="nil"/>
                    <w:tr2bl w:val="nil"/>
                  </w:tcBorders>
                  <w:shd w:val="clear" w:color="auto" w:fill="auto"/>
                  <w:vAlign w:val="center"/>
                </w:tcPr>
                <w:p w14:paraId="720356D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废试剂瓶</w:t>
                  </w:r>
                </w:p>
              </w:tc>
              <w:tc>
                <w:tcPr>
                  <w:tcW w:w="3510" w:type="dxa"/>
                  <w:tcBorders>
                    <w:tl2br w:val="nil"/>
                    <w:tr2bl w:val="nil"/>
                  </w:tcBorders>
                  <w:vAlign w:val="center"/>
                </w:tcPr>
                <w:p w14:paraId="54F00E3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0.405</w:t>
                  </w:r>
                </w:p>
              </w:tc>
            </w:tr>
            <w:tr w14:paraId="78402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1A46052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493" w:type="dxa"/>
                  <w:vMerge w:val="continue"/>
                  <w:tcBorders>
                    <w:tl2br w:val="nil"/>
                    <w:tr2bl w:val="nil"/>
                  </w:tcBorders>
                  <w:shd w:val="clear" w:color="auto" w:fill="auto"/>
                  <w:vAlign w:val="center"/>
                </w:tcPr>
                <w:p w14:paraId="5FD3E32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221" w:type="dxa"/>
                  <w:tcBorders>
                    <w:tl2br w:val="nil"/>
                    <w:tr2bl w:val="nil"/>
                  </w:tcBorders>
                  <w:shd w:val="clear" w:color="auto" w:fill="auto"/>
                  <w:vAlign w:val="center"/>
                </w:tcPr>
                <w:p w14:paraId="5DD1518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废化学试剂</w:t>
                  </w:r>
                </w:p>
              </w:tc>
              <w:tc>
                <w:tcPr>
                  <w:tcW w:w="3510" w:type="dxa"/>
                  <w:tcBorders>
                    <w:tl2br w:val="nil"/>
                    <w:tr2bl w:val="nil"/>
                  </w:tcBorders>
                  <w:vAlign w:val="center"/>
                </w:tcPr>
                <w:p w14:paraId="55D71FD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1.908</w:t>
                  </w:r>
                </w:p>
              </w:tc>
            </w:tr>
            <w:tr w14:paraId="190B0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125CA85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493" w:type="dxa"/>
                  <w:vMerge w:val="continue"/>
                  <w:tcBorders>
                    <w:tl2br w:val="nil"/>
                    <w:tr2bl w:val="nil"/>
                  </w:tcBorders>
                  <w:shd w:val="clear" w:color="auto" w:fill="auto"/>
                  <w:vAlign w:val="center"/>
                </w:tcPr>
                <w:p w14:paraId="27AE7A2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221" w:type="dxa"/>
                  <w:tcBorders>
                    <w:tl2br w:val="nil"/>
                    <w:tr2bl w:val="nil"/>
                  </w:tcBorders>
                  <w:shd w:val="clear" w:color="auto" w:fill="auto"/>
                  <w:vAlign w:val="center"/>
                </w:tcPr>
                <w:p w14:paraId="6222957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废催化剂</w:t>
                  </w:r>
                </w:p>
              </w:tc>
              <w:tc>
                <w:tcPr>
                  <w:tcW w:w="3510" w:type="dxa"/>
                  <w:tcBorders>
                    <w:tl2br w:val="nil"/>
                    <w:tr2bl w:val="nil"/>
                  </w:tcBorders>
                  <w:vAlign w:val="center"/>
                </w:tcPr>
                <w:p w14:paraId="6596CB5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36.56</w:t>
                  </w:r>
                </w:p>
              </w:tc>
            </w:tr>
            <w:tr w14:paraId="2F67F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569B132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493" w:type="dxa"/>
                  <w:vMerge w:val="continue"/>
                  <w:tcBorders>
                    <w:tl2br w:val="nil"/>
                    <w:tr2bl w:val="nil"/>
                  </w:tcBorders>
                  <w:shd w:val="clear" w:color="auto" w:fill="auto"/>
                  <w:vAlign w:val="center"/>
                </w:tcPr>
                <w:p w14:paraId="79A2961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221" w:type="dxa"/>
                  <w:tcBorders>
                    <w:tl2br w:val="nil"/>
                    <w:tr2bl w:val="nil"/>
                  </w:tcBorders>
                  <w:shd w:val="clear" w:color="auto" w:fill="auto"/>
                  <w:vAlign w:val="center"/>
                </w:tcPr>
                <w:p w14:paraId="3026653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杂醇油</w:t>
                  </w:r>
                </w:p>
              </w:tc>
              <w:tc>
                <w:tcPr>
                  <w:tcW w:w="3510" w:type="dxa"/>
                  <w:tcBorders>
                    <w:tl2br w:val="nil"/>
                    <w:tr2bl w:val="nil"/>
                  </w:tcBorders>
                  <w:vAlign w:val="center"/>
                </w:tcPr>
                <w:p w14:paraId="0407547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159.18</w:t>
                  </w:r>
                </w:p>
              </w:tc>
            </w:tr>
            <w:tr w14:paraId="397F5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09523B7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493" w:type="dxa"/>
                  <w:vMerge w:val="continue"/>
                  <w:tcBorders>
                    <w:tl2br w:val="nil"/>
                    <w:tr2bl w:val="nil"/>
                  </w:tcBorders>
                  <w:shd w:val="clear" w:color="auto" w:fill="auto"/>
                  <w:vAlign w:val="center"/>
                </w:tcPr>
                <w:p w14:paraId="5261C45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221" w:type="dxa"/>
                  <w:tcBorders>
                    <w:tl2br w:val="nil"/>
                    <w:tr2bl w:val="nil"/>
                  </w:tcBorders>
                  <w:shd w:val="clear" w:color="auto" w:fill="auto"/>
                  <w:vAlign w:val="center"/>
                </w:tcPr>
                <w:p w14:paraId="421A3B0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废铅蓄电池</w:t>
                  </w:r>
                </w:p>
              </w:tc>
              <w:tc>
                <w:tcPr>
                  <w:tcW w:w="3510" w:type="dxa"/>
                  <w:tcBorders>
                    <w:tl2br w:val="nil"/>
                    <w:tr2bl w:val="nil"/>
                  </w:tcBorders>
                  <w:vAlign w:val="center"/>
                </w:tcPr>
                <w:p w14:paraId="623338C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2.897</w:t>
                  </w:r>
                </w:p>
              </w:tc>
            </w:tr>
            <w:tr w14:paraId="4836B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0CFA557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1493" w:type="dxa"/>
                  <w:vMerge w:val="continue"/>
                  <w:tcBorders>
                    <w:tl2br w:val="nil"/>
                    <w:tr2bl w:val="nil"/>
                  </w:tcBorders>
                  <w:shd w:val="clear" w:color="auto" w:fill="auto"/>
                  <w:vAlign w:val="center"/>
                </w:tcPr>
                <w:p w14:paraId="35D8EE8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2221" w:type="dxa"/>
                  <w:tcBorders>
                    <w:tl2br w:val="nil"/>
                    <w:tr2bl w:val="nil"/>
                  </w:tcBorders>
                  <w:shd w:val="clear" w:color="auto" w:fill="auto"/>
                  <w:vAlign w:val="center"/>
                </w:tcPr>
                <w:p w14:paraId="68C62E8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废活性炭</w:t>
                  </w:r>
                </w:p>
              </w:tc>
              <w:tc>
                <w:tcPr>
                  <w:tcW w:w="3510" w:type="dxa"/>
                  <w:tcBorders>
                    <w:tl2br w:val="nil"/>
                    <w:tr2bl w:val="nil"/>
                  </w:tcBorders>
                  <w:vAlign w:val="center"/>
                </w:tcPr>
                <w:p w14:paraId="787C90D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1.7</w:t>
                  </w:r>
                </w:p>
              </w:tc>
            </w:tr>
            <w:tr w14:paraId="0809A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5" w:type="dxa"/>
                  <w:vMerge w:val="continue"/>
                  <w:tcBorders>
                    <w:tl2br w:val="nil"/>
                    <w:tr2bl w:val="nil"/>
                  </w:tcBorders>
                  <w:vAlign w:val="center"/>
                </w:tcPr>
                <w:p w14:paraId="34B1FA6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714" w:type="dxa"/>
                  <w:gridSpan w:val="2"/>
                  <w:tcBorders>
                    <w:tl2br w:val="nil"/>
                    <w:tr2bl w:val="nil"/>
                  </w:tcBorders>
                  <w:shd w:val="clear" w:color="auto" w:fill="auto"/>
                  <w:vAlign w:val="center"/>
                </w:tcPr>
                <w:p w14:paraId="05FD7DA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生活垃圾</w:t>
                  </w:r>
                </w:p>
              </w:tc>
              <w:tc>
                <w:tcPr>
                  <w:tcW w:w="3510" w:type="dxa"/>
                  <w:tcBorders>
                    <w:tl2br w:val="nil"/>
                    <w:tr2bl w:val="nil"/>
                  </w:tcBorders>
                  <w:vAlign w:val="center"/>
                </w:tcPr>
                <w:p w14:paraId="3E97EA5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224</w:t>
                  </w:r>
                </w:p>
              </w:tc>
            </w:tr>
          </w:tbl>
          <w:p w14:paraId="1160E301">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rPr>
              <w:t>与本项目有关的主要环境问题及整改措施</w:t>
            </w:r>
          </w:p>
          <w:p w14:paraId="1E678AC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textAlignment w:val="auto"/>
              <w:outlineLvl w:val="1"/>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上述</w:t>
            </w:r>
            <w:r>
              <w:rPr>
                <w:rFonts w:hint="default" w:ascii="Times New Roman" w:hAnsi="Times New Roman" w:eastAsia="宋体" w:cs="Times New Roman"/>
                <w:color w:val="auto"/>
                <w:sz w:val="24"/>
                <w:highlight w:val="none"/>
              </w:rPr>
              <w:t>调查结果表明，</w:t>
            </w:r>
            <w:r>
              <w:rPr>
                <w:rFonts w:hint="default" w:ascii="Times New Roman" w:hAnsi="Times New Roman" w:eastAsia="宋体" w:cs="Times New Roman"/>
                <w:color w:val="auto"/>
                <w:sz w:val="24"/>
                <w:highlight w:val="none"/>
                <w:lang w:val="en-US" w:eastAsia="zh-CN"/>
              </w:rPr>
              <w:t>长青能化</w:t>
            </w:r>
            <w:r>
              <w:rPr>
                <w:rFonts w:hint="default" w:ascii="Times New Roman" w:hAnsi="Times New Roman" w:eastAsia="宋体" w:cs="Times New Roman"/>
                <w:color w:val="auto"/>
                <w:sz w:val="24"/>
                <w:highlight w:val="none"/>
              </w:rPr>
              <w:t>现有工程全厂生产废水和生活污水经</w:t>
            </w:r>
            <w:r>
              <w:rPr>
                <w:rFonts w:hint="default" w:ascii="Times New Roman" w:hAnsi="Times New Roman" w:eastAsia="宋体" w:cs="Times New Roman"/>
                <w:color w:val="auto"/>
                <w:sz w:val="24"/>
                <w:highlight w:val="none"/>
                <w:lang w:val="en-US" w:eastAsia="zh-CN"/>
              </w:rPr>
              <w:t>厂区污水</w:t>
            </w:r>
            <w:r>
              <w:rPr>
                <w:rFonts w:hint="eastAsia" w:ascii="Times New Roman" w:hAnsi="Times New Roman" w:cs="Times New Roman"/>
                <w:color w:val="auto"/>
                <w:sz w:val="24"/>
                <w:highlight w:val="none"/>
                <w:lang w:val="en-US" w:eastAsia="zh-CN"/>
              </w:rPr>
              <w:t>处理站</w:t>
            </w:r>
            <w:r>
              <w:rPr>
                <w:rFonts w:hint="default" w:ascii="Times New Roman" w:hAnsi="Times New Roman" w:eastAsia="宋体" w:cs="Times New Roman"/>
                <w:color w:val="auto"/>
                <w:sz w:val="24"/>
                <w:highlight w:val="none"/>
              </w:rPr>
              <w:t>处理后</w:t>
            </w:r>
            <w:r>
              <w:rPr>
                <w:rFonts w:hint="default" w:ascii="Times New Roman" w:hAnsi="Times New Roman" w:eastAsia="宋体" w:cs="Times New Roman"/>
                <w:color w:val="auto"/>
                <w:sz w:val="24"/>
                <w:highlight w:val="none"/>
                <w:lang w:val="en-US" w:eastAsia="zh-CN"/>
              </w:rPr>
              <w:t>排入园区污水处理厂</w:t>
            </w:r>
            <w:r>
              <w:rPr>
                <w:rFonts w:hint="default" w:ascii="Times New Roman" w:hAnsi="Times New Roman" w:eastAsia="宋体" w:cs="Times New Roman"/>
                <w:color w:val="auto"/>
                <w:sz w:val="24"/>
                <w:szCs w:val="24"/>
                <w:highlight w:val="none"/>
                <w:lang w:val="en-US" w:eastAsia="zh-CN"/>
              </w:rPr>
              <w:t>处理</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大气污染物达标排放，污染物排放量满足总量控制要求</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厂界噪声达标排放，固体废物妥善处理处置。</w:t>
            </w:r>
            <w:r>
              <w:rPr>
                <w:rFonts w:hint="default" w:ascii="Times New Roman" w:hAnsi="Times New Roman" w:eastAsia="宋体" w:cs="Times New Roman"/>
                <w:color w:val="auto"/>
                <w:sz w:val="24"/>
                <w:highlight w:val="none"/>
                <w:lang w:val="en-US" w:eastAsia="zh-CN"/>
              </w:rPr>
              <w:t>长青能化</w:t>
            </w:r>
            <w:r>
              <w:rPr>
                <w:rFonts w:hint="default" w:ascii="Times New Roman" w:hAnsi="Times New Roman" w:eastAsia="宋体" w:cs="Times New Roman"/>
                <w:color w:val="auto"/>
                <w:sz w:val="24"/>
                <w:highlight w:val="none"/>
              </w:rPr>
              <w:t>现有项目自运行以来，未发生过重大环境风险事故，未受到附近村民及企事业单位的投诉，与附近村民、企业的关系良好，亦无受到过当地生态环境主管部门的处罚，未发现与本项目有关的主要环境问题。</w:t>
            </w:r>
          </w:p>
          <w:p w14:paraId="7E8C1FD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contextualSpacing/>
              <w:textAlignment w:val="auto"/>
              <w:outlineLvl w:val="1"/>
              <w:rPr>
                <w:rFonts w:hint="default" w:ascii="Times New Roman" w:hAnsi="Times New Roman" w:eastAsia="宋体" w:cs="Times New Roman"/>
                <w:color w:val="auto"/>
                <w:highlight w:val="none"/>
                <w:lang w:val="en-US" w:eastAsia="zh-CN"/>
              </w:rPr>
            </w:pPr>
          </w:p>
        </w:tc>
      </w:tr>
    </w:tbl>
    <w:p w14:paraId="426C8213">
      <w:pPr>
        <w:pStyle w:val="16"/>
        <w:rPr>
          <w:rFonts w:hint="default" w:ascii="Times New Roman" w:hAnsi="Times New Roman" w:eastAsia="宋体"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E9ACD43">
      <w:pPr>
        <w:pStyle w:val="3"/>
        <w:bidi w:val="0"/>
        <w:jc w:val="center"/>
        <w:rPr>
          <w:rFonts w:hint="default" w:ascii="Times New Roman" w:hAnsi="Times New Roman" w:eastAsia="宋体" w:cs="Times New Roman"/>
          <w:color w:val="auto"/>
          <w:highlight w:val="none"/>
        </w:rPr>
      </w:pPr>
      <w:bookmarkStart w:id="17" w:name="_Toc30748"/>
      <w:bookmarkStart w:id="18" w:name="_Toc26314"/>
      <w:r>
        <w:rPr>
          <w:rFonts w:hint="default" w:ascii="Times New Roman" w:hAnsi="Times New Roman" w:eastAsia="宋体" w:cs="Times New Roman"/>
          <w:color w:val="auto"/>
          <w:highlight w:val="none"/>
          <w:lang w:val="en-US" w:eastAsia="zh-CN"/>
        </w:rPr>
        <w:t>三、</w:t>
      </w:r>
      <w:r>
        <w:rPr>
          <w:rFonts w:hint="default" w:ascii="Times New Roman" w:hAnsi="Times New Roman" w:eastAsia="宋体" w:cs="Times New Roman"/>
          <w:color w:val="auto"/>
          <w:highlight w:val="none"/>
        </w:rPr>
        <w:t>区域环境质量现状、环境保护目标及评价标准</w:t>
      </w:r>
      <w:bookmarkEnd w:id="17"/>
      <w:bookmarkEnd w:id="18"/>
    </w:p>
    <w:tbl>
      <w:tblPr>
        <w:tblStyle w:val="25"/>
        <w:tblW w:w="9043" w:type="dxa"/>
        <w:tblInd w:w="-27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293"/>
      </w:tblGrid>
      <w:tr w14:paraId="5D54A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tcBorders>
              <w:tl2br w:val="nil"/>
              <w:tr2bl w:val="nil"/>
            </w:tcBorders>
            <w:vAlign w:val="center"/>
          </w:tcPr>
          <w:p w14:paraId="5F4CC1B1">
            <w:pPr>
              <w:keepNext w:val="0"/>
              <w:keepLines w:val="0"/>
              <w:widowControl/>
              <w:suppressLineNumbers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区域</w:t>
            </w:r>
          </w:p>
          <w:p w14:paraId="38EC433F">
            <w:pPr>
              <w:keepNext w:val="0"/>
              <w:keepLines w:val="0"/>
              <w:widowControl/>
              <w:suppressLineNumbers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环境</w:t>
            </w:r>
          </w:p>
          <w:p w14:paraId="48C9B065">
            <w:pPr>
              <w:keepNext w:val="0"/>
              <w:keepLines w:val="0"/>
              <w:widowControl/>
              <w:suppressLineNumbers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质量</w:t>
            </w:r>
          </w:p>
          <w:p w14:paraId="273D0105">
            <w:pPr>
              <w:keepNext w:val="0"/>
              <w:keepLines w:val="0"/>
              <w:widowControl/>
              <w:suppressLineNumbers w:val="0"/>
              <w:jc w:val="center"/>
              <w:rPr>
                <w:rFonts w:hint="default" w:ascii="Times New Roman" w:hAnsi="Times New Roman" w:eastAsia="宋体" w:cs="Times New Roman"/>
                <w:snapToGrid w:val="0"/>
                <w:color w:val="auto"/>
                <w:sz w:val="30"/>
                <w:szCs w:val="30"/>
                <w:highlight w:val="none"/>
                <w:vertAlign w:val="baseline"/>
              </w:rPr>
            </w:pPr>
            <w:r>
              <w:rPr>
                <w:rFonts w:hint="default" w:ascii="Times New Roman" w:hAnsi="Times New Roman" w:eastAsia="宋体" w:cs="Times New Roman"/>
                <w:color w:val="auto"/>
                <w:kern w:val="0"/>
                <w:sz w:val="24"/>
                <w:szCs w:val="24"/>
                <w:highlight w:val="none"/>
                <w:lang w:val="en-US" w:eastAsia="zh-CN" w:bidi="ar"/>
              </w:rPr>
              <w:t>现状</w:t>
            </w:r>
          </w:p>
        </w:tc>
        <w:tc>
          <w:tcPr>
            <w:tcW w:w="8293" w:type="dxa"/>
            <w:tcBorders>
              <w:tl2br w:val="nil"/>
              <w:tr2bl w:val="nil"/>
            </w:tcBorders>
          </w:tcPr>
          <w:p w14:paraId="4AA896C8">
            <w:pPr>
              <w:keepNext w:val="0"/>
              <w:keepLines w:val="0"/>
              <w:widowControl/>
              <w:suppressLineNumbers w:val="0"/>
              <w:spacing w:line="360" w:lineRule="auto"/>
              <w:jc w:val="left"/>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b/>
                <w:bCs/>
                <w:color w:val="auto"/>
                <w:kern w:val="0"/>
                <w:sz w:val="24"/>
                <w:szCs w:val="24"/>
                <w:highlight w:val="none"/>
                <w:lang w:val="en-US" w:eastAsia="zh-CN" w:bidi="ar"/>
              </w:rPr>
              <w:t>1.环境空气质量现状</w:t>
            </w:r>
          </w:p>
          <w:p w14:paraId="13311BE5">
            <w:pPr>
              <w:keepNext w:val="0"/>
              <w:keepLines w:val="0"/>
              <w:widowControl/>
              <w:suppressLineNumbers w:val="0"/>
              <w:spacing w:line="360" w:lineRule="auto"/>
              <w:ind w:firstLine="468" w:firstLineChars="200"/>
              <w:jc w:val="left"/>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color w:val="auto"/>
                <w:spacing w:val="-3"/>
                <w:sz w:val="24"/>
                <w:szCs w:val="24"/>
                <w:highlight w:val="none"/>
                <w:lang w:val="en-US" w:eastAsia="zh-CN"/>
              </w:rPr>
              <w:t>依据《环境影响评价技术导则大气环境》（HJ2.2-2018）相关要求，项目所在地基本因子评价采用生态环境主管部门发布的环境空气质量现状数据。</w:t>
            </w:r>
          </w:p>
          <w:p w14:paraId="71ADC692">
            <w:pPr>
              <w:keepNext w:val="0"/>
              <w:keepLines w:val="0"/>
              <w:widowControl/>
              <w:suppressLineNumbers w:val="0"/>
              <w:spacing w:line="360" w:lineRule="auto"/>
              <w:ind w:firstLine="468" w:firstLineChars="200"/>
              <w:jc w:val="left"/>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color w:val="auto"/>
                <w:spacing w:val="-3"/>
                <w:sz w:val="24"/>
                <w:szCs w:val="24"/>
                <w:highlight w:val="none"/>
                <w:lang w:val="en-US" w:eastAsia="zh-CN"/>
              </w:rPr>
              <w:t>本次评价基本污染物环境质量现状采用陕西省生态环境厅办公室于2026年2月</w:t>
            </w:r>
            <w:r>
              <w:rPr>
                <w:rFonts w:hint="eastAsia" w:ascii="Times New Roman" w:hAnsi="Times New Roman" w:cs="Times New Roman"/>
                <w:color w:val="auto"/>
                <w:spacing w:val="-3"/>
                <w:sz w:val="24"/>
                <w:szCs w:val="24"/>
                <w:highlight w:val="none"/>
                <w:lang w:val="en-US" w:eastAsia="zh-CN"/>
              </w:rPr>
              <w:t>3</w:t>
            </w:r>
            <w:r>
              <w:rPr>
                <w:rFonts w:hint="default" w:ascii="Times New Roman" w:hAnsi="Times New Roman" w:eastAsia="宋体" w:cs="Times New Roman"/>
                <w:color w:val="auto"/>
                <w:spacing w:val="-3"/>
                <w:sz w:val="24"/>
                <w:szCs w:val="24"/>
                <w:highlight w:val="none"/>
                <w:lang w:val="en-US" w:eastAsia="zh-CN"/>
              </w:rPr>
              <w:t>日发布的《2025年12月及1</w:t>
            </w:r>
            <w:r>
              <w:rPr>
                <w:rFonts w:hint="eastAsia" w:ascii="Times New Roman" w:hAnsi="Times New Roman" w:cs="Times New Roman"/>
                <w:color w:val="auto"/>
                <w:spacing w:val="-3"/>
                <w:sz w:val="24"/>
                <w:szCs w:val="24"/>
                <w:highlight w:val="none"/>
                <w:lang w:val="en-US" w:eastAsia="zh-CN"/>
              </w:rPr>
              <w:t>—</w:t>
            </w:r>
            <w:r>
              <w:rPr>
                <w:rFonts w:hint="default" w:ascii="Times New Roman" w:hAnsi="Times New Roman" w:eastAsia="宋体" w:cs="Times New Roman"/>
                <w:color w:val="auto"/>
                <w:spacing w:val="-3"/>
                <w:sz w:val="24"/>
                <w:szCs w:val="24"/>
                <w:highlight w:val="none"/>
                <w:lang w:val="en-US" w:eastAsia="zh-CN"/>
              </w:rPr>
              <w:t>12月全省环境质量状况》中附表</w:t>
            </w:r>
            <w:r>
              <w:rPr>
                <w:rFonts w:hint="eastAsia" w:ascii="Times New Roman" w:hAnsi="Times New Roman" w:cs="Times New Roman"/>
                <w:color w:val="auto"/>
                <w:spacing w:val="-3"/>
                <w:sz w:val="24"/>
                <w:szCs w:val="24"/>
                <w:highlight w:val="none"/>
                <w:lang w:val="en-US" w:eastAsia="zh-CN"/>
              </w:rPr>
              <w:t>4</w:t>
            </w:r>
            <w:r>
              <w:rPr>
                <w:rFonts w:hint="default" w:ascii="Times New Roman" w:hAnsi="Times New Roman" w:eastAsia="宋体" w:cs="Times New Roman"/>
                <w:color w:val="auto"/>
                <w:spacing w:val="-3"/>
                <w:sz w:val="24"/>
                <w:szCs w:val="24"/>
                <w:highlight w:val="none"/>
                <w:lang w:val="en-US" w:eastAsia="zh-CN"/>
              </w:rPr>
              <w:t>“2025年1</w:t>
            </w:r>
            <w:r>
              <w:rPr>
                <w:rFonts w:hint="eastAsia" w:ascii="Times New Roman" w:hAnsi="Times New Roman" w:cs="Times New Roman"/>
                <w:color w:val="auto"/>
                <w:spacing w:val="-3"/>
                <w:sz w:val="24"/>
                <w:szCs w:val="24"/>
                <w:highlight w:val="none"/>
                <w:lang w:val="en-US" w:eastAsia="zh-CN"/>
              </w:rPr>
              <w:t>—</w:t>
            </w:r>
            <w:r>
              <w:rPr>
                <w:rFonts w:hint="default" w:ascii="Times New Roman" w:hAnsi="Times New Roman" w:eastAsia="宋体" w:cs="Times New Roman"/>
                <w:color w:val="auto"/>
                <w:spacing w:val="-3"/>
                <w:sz w:val="24"/>
                <w:szCs w:val="24"/>
                <w:highlight w:val="none"/>
                <w:lang w:val="en-US" w:eastAsia="zh-CN"/>
              </w:rPr>
              <w:t>12月关中地区60个县(区)空气质量状况统计表”中凤翔区数据及结论。2025年凤翔区空气质量状况统计表见3-1。</w:t>
            </w:r>
          </w:p>
          <w:p w14:paraId="53A59DC6">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表3-1  202</w:t>
            </w:r>
            <w:r>
              <w:rPr>
                <w:rFonts w:hint="default" w:ascii="Times New Roman" w:hAnsi="Times New Roman" w:eastAsia="宋体" w:cs="Times New Roman"/>
                <w:b/>
                <w:bCs/>
                <w:color w:val="auto"/>
                <w:sz w:val="21"/>
                <w:szCs w:val="21"/>
                <w:highlight w:val="none"/>
                <w:lang w:val="en-US" w:eastAsia="zh-CN"/>
              </w:rPr>
              <w:t>5</w:t>
            </w:r>
            <w:r>
              <w:rPr>
                <w:rFonts w:hint="default" w:ascii="Times New Roman" w:hAnsi="Times New Roman" w:eastAsia="宋体" w:cs="Times New Roman"/>
                <w:b/>
                <w:bCs/>
                <w:color w:val="auto"/>
                <w:sz w:val="21"/>
                <w:szCs w:val="21"/>
                <w:highlight w:val="none"/>
              </w:rPr>
              <w:t>年</w:t>
            </w:r>
            <w:r>
              <w:rPr>
                <w:rFonts w:hint="default" w:ascii="Times New Roman" w:hAnsi="Times New Roman" w:eastAsia="宋体" w:cs="Times New Roman"/>
                <w:b/>
                <w:bCs/>
                <w:color w:val="auto"/>
                <w:sz w:val="21"/>
                <w:szCs w:val="21"/>
                <w:highlight w:val="none"/>
                <w:lang w:val="en-US" w:eastAsia="zh-CN"/>
              </w:rPr>
              <w:t>凤翔</w:t>
            </w:r>
            <w:r>
              <w:rPr>
                <w:rFonts w:hint="default" w:ascii="Times New Roman" w:hAnsi="Times New Roman" w:eastAsia="宋体" w:cs="Times New Roman"/>
                <w:b/>
                <w:bCs/>
                <w:color w:val="auto"/>
                <w:sz w:val="21"/>
                <w:szCs w:val="21"/>
                <w:highlight w:val="none"/>
              </w:rPr>
              <w:t>区空气质量状况统计数据一览表</w:t>
            </w:r>
          </w:p>
          <w:tbl>
            <w:tblPr>
              <w:tblStyle w:val="24"/>
              <w:tblW w:w="78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043"/>
              <w:gridCol w:w="2004"/>
              <w:gridCol w:w="2205"/>
              <w:gridCol w:w="716"/>
              <w:gridCol w:w="969"/>
            </w:tblGrid>
            <w:tr w14:paraId="66161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81" w:type="dxa"/>
                  <w:vMerge w:val="restart"/>
                  <w:tcBorders>
                    <w:tl2br w:val="nil"/>
                    <w:tr2bl w:val="nil"/>
                  </w:tcBorders>
                  <w:noWrap/>
                  <w:vAlign w:val="center"/>
                </w:tcPr>
                <w:p w14:paraId="274B4108">
                  <w:pPr>
                    <w:tabs>
                      <w:tab w:val="left" w:pos="2601"/>
                    </w:tabs>
                    <w:spacing w:line="320" w:lineRule="exact"/>
                    <w:jc w:val="center"/>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项目</w:t>
                  </w:r>
                </w:p>
              </w:tc>
              <w:tc>
                <w:tcPr>
                  <w:tcW w:w="1043" w:type="dxa"/>
                  <w:vMerge w:val="restart"/>
                  <w:tcBorders>
                    <w:tl2br w:val="nil"/>
                    <w:tr2bl w:val="nil"/>
                  </w:tcBorders>
                  <w:noWrap/>
                  <w:vAlign w:val="center"/>
                </w:tcPr>
                <w:p w14:paraId="2723DCBC">
                  <w:pPr>
                    <w:tabs>
                      <w:tab w:val="left" w:pos="2601"/>
                    </w:tabs>
                    <w:spacing w:line="320" w:lineRule="exact"/>
                    <w:jc w:val="center"/>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浓度</w:t>
                  </w:r>
                </w:p>
                <w:p w14:paraId="1322E923">
                  <w:pPr>
                    <w:tabs>
                      <w:tab w:val="left" w:pos="2601"/>
                    </w:tabs>
                    <w:spacing w:line="320" w:lineRule="exact"/>
                    <w:jc w:val="center"/>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（均值）</w:t>
                  </w:r>
                </w:p>
              </w:tc>
              <w:tc>
                <w:tcPr>
                  <w:tcW w:w="2004" w:type="dxa"/>
                  <w:vMerge w:val="restart"/>
                  <w:tcBorders>
                    <w:tl2br w:val="nil"/>
                    <w:tr2bl w:val="nil"/>
                  </w:tcBorders>
                  <w:noWrap/>
                  <w:vAlign w:val="center"/>
                </w:tcPr>
                <w:p w14:paraId="305D49D2">
                  <w:pPr>
                    <w:tabs>
                      <w:tab w:val="left" w:pos="2601"/>
                    </w:tabs>
                    <w:spacing w:line="32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平均时间</w:t>
                  </w:r>
                </w:p>
              </w:tc>
              <w:tc>
                <w:tcPr>
                  <w:tcW w:w="2205" w:type="dxa"/>
                  <w:tcBorders>
                    <w:tl2br w:val="nil"/>
                    <w:tr2bl w:val="nil"/>
                  </w:tcBorders>
                  <w:noWrap/>
                  <w:vAlign w:val="center"/>
                </w:tcPr>
                <w:p w14:paraId="0B47C966">
                  <w:pPr>
                    <w:tabs>
                      <w:tab w:val="left" w:pos="2601"/>
                    </w:tabs>
                    <w:spacing w:line="320" w:lineRule="exact"/>
                    <w:jc w:val="center"/>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en-US" w:eastAsia="zh-CN"/>
                    </w:rPr>
                    <w:t>过渡阶段浓度</w:t>
                  </w:r>
                  <w:r>
                    <w:rPr>
                      <w:rFonts w:hint="default" w:ascii="Times New Roman" w:hAnsi="Times New Roman" w:eastAsia="宋体" w:cs="Times New Roman"/>
                      <w:b/>
                      <w:bCs/>
                      <w:color w:val="auto"/>
                      <w:sz w:val="21"/>
                      <w:szCs w:val="21"/>
                      <w:highlight w:val="none"/>
                      <w:lang w:val="zh-CN"/>
                    </w:rPr>
                    <w:t>限值</w:t>
                  </w:r>
                </w:p>
              </w:tc>
              <w:tc>
                <w:tcPr>
                  <w:tcW w:w="716" w:type="dxa"/>
                  <w:vMerge w:val="restart"/>
                  <w:tcBorders>
                    <w:tl2br w:val="nil"/>
                    <w:tr2bl w:val="nil"/>
                  </w:tcBorders>
                  <w:noWrap/>
                  <w:vAlign w:val="center"/>
                </w:tcPr>
                <w:p w14:paraId="3221C481">
                  <w:pPr>
                    <w:tabs>
                      <w:tab w:val="left" w:pos="2601"/>
                    </w:tabs>
                    <w:spacing w:line="320" w:lineRule="exact"/>
                    <w:jc w:val="center"/>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达标</w:t>
                  </w:r>
                </w:p>
                <w:p w14:paraId="63D30447">
                  <w:pPr>
                    <w:tabs>
                      <w:tab w:val="left" w:pos="2601"/>
                    </w:tabs>
                    <w:spacing w:line="320" w:lineRule="exact"/>
                    <w:jc w:val="center"/>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情况</w:t>
                  </w:r>
                </w:p>
              </w:tc>
              <w:tc>
                <w:tcPr>
                  <w:tcW w:w="969" w:type="dxa"/>
                  <w:vMerge w:val="restart"/>
                  <w:tcBorders>
                    <w:tl2br w:val="nil"/>
                    <w:tr2bl w:val="nil"/>
                  </w:tcBorders>
                  <w:noWrap/>
                  <w:vAlign w:val="center"/>
                </w:tcPr>
                <w:p w14:paraId="7D15F934">
                  <w:pPr>
                    <w:tabs>
                      <w:tab w:val="left" w:pos="2601"/>
                    </w:tabs>
                    <w:spacing w:line="320" w:lineRule="exact"/>
                    <w:jc w:val="center"/>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占标率（</w:t>
                  </w:r>
                  <w:r>
                    <w:rPr>
                      <w:rFonts w:hint="default" w:ascii="Times New Roman" w:hAnsi="Times New Roman" w:eastAsia="宋体" w:cs="Times New Roman"/>
                      <w:b/>
                      <w:bCs/>
                      <w:color w:val="auto"/>
                      <w:sz w:val="21"/>
                      <w:szCs w:val="21"/>
                      <w:highlight w:val="none"/>
                    </w:rPr>
                    <w:t>%</w:t>
                  </w:r>
                  <w:r>
                    <w:rPr>
                      <w:rFonts w:hint="default" w:ascii="Times New Roman" w:hAnsi="Times New Roman" w:eastAsia="宋体" w:cs="Times New Roman"/>
                      <w:b/>
                      <w:bCs/>
                      <w:color w:val="auto"/>
                      <w:sz w:val="21"/>
                      <w:szCs w:val="21"/>
                      <w:highlight w:val="none"/>
                      <w:lang w:val="zh-CN"/>
                    </w:rPr>
                    <w:t>）</w:t>
                  </w:r>
                </w:p>
              </w:tc>
            </w:tr>
            <w:tr w14:paraId="2D9BA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tl2br w:val="nil"/>
                    <w:tr2bl w:val="nil"/>
                  </w:tcBorders>
                  <w:noWrap/>
                  <w:vAlign w:val="center"/>
                </w:tcPr>
                <w:p w14:paraId="49EFC176">
                  <w:pPr>
                    <w:tabs>
                      <w:tab w:val="left" w:pos="2601"/>
                    </w:tabs>
                    <w:spacing w:line="320" w:lineRule="exact"/>
                    <w:jc w:val="center"/>
                    <w:rPr>
                      <w:rFonts w:hint="default" w:ascii="Times New Roman" w:hAnsi="Times New Roman" w:eastAsia="宋体" w:cs="Times New Roman"/>
                      <w:color w:val="auto"/>
                      <w:sz w:val="21"/>
                      <w:szCs w:val="21"/>
                      <w:highlight w:val="none"/>
                      <w:lang w:val="zh-CN"/>
                    </w:rPr>
                  </w:pPr>
                </w:p>
              </w:tc>
              <w:tc>
                <w:tcPr>
                  <w:tcW w:w="1043" w:type="dxa"/>
                  <w:vMerge w:val="continue"/>
                  <w:tcBorders>
                    <w:tl2br w:val="nil"/>
                    <w:tr2bl w:val="nil"/>
                  </w:tcBorders>
                  <w:noWrap/>
                  <w:vAlign w:val="center"/>
                </w:tcPr>
                <w:p w14:paraId="5C89D98B">
                  <w:pPr>
                    <w:tabs>
                      <w:tab w:val="left" w:pos="2601"/>
                    </w:tabs>
                    <w:spacing w:line="320" w:lineRule="exact"/>
                    <w:jc w:val="center"/>
                    <w:rPr>
                      <w:rFonts w:hint="default" w:ascii="Times New Roman" w:hAnsi="Times New Roman" w:eastAsia="宋体" w:cs="Times New Roman"/>
                      <w:color w:val="auto"/>
                      <w:sz w:val="21"/>
                      <w:szCs w:val="21"/>
                      <w:highlight w:val="none"/>
                      <w:lang w:val="zh-CN"/>
                    </w:rPr>
                  </w:pPr>
                </w:p>
              </w:tc>
              <w:tc>
                <w:tcPr>
                  <w:tcW w:w="2004" w:type="dxa"/>
                  <w:vMerge w:val="continue"/>
                  <w:tcBorders>
                    <w:tl2br w:val="nil"/>
                    <w:tr2bl w:val="nil"/>
                  </w:tcBorders>
                  <w:noWrap/>
                  <w:vAlign w:val="center"/>
                </w:tcPr>
                <w:p w14:paraId="07C385B2">
                  <w:pPr>
                    <w:tabs>
                      <w:tab w:val="left" w:pos="2601"/>
                    </w:tabs>
                    <w:spacing w:line="320" w:lineRule="exact"/>
                    <w:jc w:val="center"/>
                    <w:rPr>
                      <w:rFonts w:hint="default" w:ascii="Times New Roman" w:hAnsi="Times New Roman" w:eastAsia="宋体" w:cs="Times New Roman"/>
                      <w:color w:val="auto"/>
                      <w:sz w:val="21"/>
                      <w:szCs w:val="21"/>
                      <w:highlight w:val="none"/>
                      <w:lang w:val="zh-CN"/>
                    </w:rPr>
                  </w:pPr>
                </w:p>
              </w:tc>
              <w:tc>
                <w:tcPr>
                  <w:tcW w:w="2205" w:type="dxa"/>
                  <w:tcBorders>
                    <w:tl2br w:val="nil"/>
                    <w:tr2bl w:val="nil"/>
                  </w:tcBorders>
                  <w:noWrap/>
                  <w:vAlign w:val="center"/>
                </w:tcPr>
                <w:p w14:paraId="76D16152">
                  <w:pPr>
                    <w:tabs>
                      <w:tab w:val="left" w:pos="2601"/>
                    </w:tabs>
                    <w:spacing w:line="320" w:lineRule="exact"/>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二级</w:t>
                  </w:r>
                </w:p>
              </w:tc>
              <w:tc>
                <w:tcPr>
                  <w:tcW w:w="716" w:type="dxa"/>
                  <w:vMerge w:val="continue"/>
                  <w:tcBorders>
                    <w:tl2br w:val="nil"/>
                    <w:tr2bl w:val="nil"/>
                  </w:tcBorders>
                  <w:noWrap/>
                  <w:vAlign w:val="center"/>
                </w:tcPr>
                <w:p w14:paraId="2CC96DA3">
                  <w:pPr>
                    <w:tabs>
                      <w:tab w:val="left" w:pos="2601"/>
                    </w:tabs>
                    <w:spacing w:line="320" w:lineRule="exact"/>
                    <w:jc w:val="center"/>
                    <w:rPr>
                      <w:rFonts w:hint="default" w:ascii="Times New Roman" w:hAnsi="Times New Roman" w:eastAsia="宋体" w:cs="Times New Roman"/>
                      <w:color w:val="auto"/>
                      <w:sz w:val="21"/>
                      <w:szCs w:val="21"/>
                      <w:highlight w:val="none"/>
                      <w:lang w:val="zh-CN"/>
                    </w:rPr>
                  </w:pPr>
                </w:p>
              </w:tc>
              <w:tc>
                <w:tcPr>
                  <w:tcW w:w="969" w:type="dxa"/>
                  <w:vMerge w:val="continue"/>
                  <w:tcBorders>
                    <w:tl2br w:val="nil"/>
                    <w:tr2bl w:val="nil"/>
                  </w:tcBorders>
                  <w:noWrap/>
                  <w:vAlign w:val="center"/>
                </w:tcPr>
                <w:p w14:paraId="5A397E9D">
                  <w:pPr>
                    <w:tabs>
                      <w:tab w:val="left" w:pos="2601"/>
                    </w:tabs>
                    <w:spacing w:line="320" w:lineRule="exact"/>
                    <w:jc w:val="center"/>
                    <w:rPr>
                      <w:rFonts w:hint="default" w:ascii="Times New Roman" w:hAnsi="Times New Roman" w:eastAsia="宋体" w:cs="Times New Roman"/>
                      <w:color w:val="auto"/>
                      <w:sz w:val="21"/>
                      <w:szCs w:val="21"/>
                      <w:highlight w:val="none"/>
                      <w:lang w:val="zh-CN"/>
                    </w:rPr>
                  </w:pPr>
                </w:p>
              </w:tc>
            </w:tr>
            <w:tr w14:paraId="1271E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tcBorders>
                    <w:tl2br w:val="nil"/>
                    <w:tr2bl w:val="nil"/>
                  </w:tcBorders>
                  <w:noWrap/>
                  <w:vAlign w:val="center"/>
                </w:tcPr>
                <w:p w14:paraId="660261D0">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10</w:t>
                  </w:r>
                </w:p>
              </w:tc>
              <w:tc>
                <w:tcPr>
                  <w:tcW w:w="1043" w:type="dxa"/>
                  <w:tcBorders>
                    <w:tl2br w:val="nil"/>
                    <w:tr2bl w:val="nil"/>
                  </w:tcBorders>
                  <w:noWrap/>
                  <w:vAlign w:val="center"/>
                </w:tcPr>
                <w:p w14:paraId="0DAF2F51">
                  <w:pPr>
                    <w:tabs>
                      <w:tab w:val="left" w:pos="2601"/>
                    </w:tabs>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53</w:t>
                  </w:r>
                </w:p>
              </w:tc>
              <w:tc>
                <w:tcPr>
                  <w:tcW w:w="2004" w:type="dxa"/>
                  <w:tcBorders>
                    <w:tl2br w:val="nil"/>
                    <w:tr2bl w:val="nil"/>
                  </w:tcBorders>
                  <w:noWrap/>
                  <w:vAlign w:val="center"/>
                </w:tcPr>
                <w:p w14:paraId="32B5E4B6">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年均值</w:t>
                  </w:r>
                </w:p>
              </w:tc>
              <w:tc>
                <w:tcPr>
                  <w:tcW w:w="2205" w:type="dxa"/>
                  <w:tcBorders>
                    <w:tl2br w:val="nil"/>
                    <w:tr2bl w:val="nil"/>
                  </w:tcBorders>
                  <w:noWrap/>
                  <w:vAlign w:val="center"/>
                </w:tcPr>
                <w:p w14:paraId="32FA2684">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60</w:t>
                  </w:r>
                  <w:r>
                    <w:rPr>
                      <w:rFonts w:hint="default" w:ascii="Times New Roman" w:hAnsi="Times New Roman" w:eastAsia="宋体" w:cs="Times New Roman"/>
                      <w:color w:val="auto"/>
                      <w:sz w:val="21"/>
                      <w:szCs w:val="21"/>
                      <w:highlight w:val="none"/>
                      <w:lang w:val="zh-CN"/>
                    </w:rPr>
                    <w:t>µg/m</w:t>
                  </w:r>
                  <w:r>
                    <w:rPr>
                      <w:rFonts w:hint="default" w:ascii="Times New Roman" w:hAnsi="Times New Roman" w:eastAsia="宋体" w:cs="Times New Roman"/>
                      <w:color w:val="auto"/>
                      <w:sz w:val="21"/>
                      <w:szCs w:val="21"/>
                      <w:highlight w:val="none"/>
                      <w:vertAlign w:val="superscript"/>
                    </w:rPr>
                    <w:t>3</w:t>
                  </w:r>
                </w:p>
              </w:tc>
              <w:tc>
                <w:tcPr>
                  <w:tcW w:w="716" w:type="dxa"/>
                  <w:tcBorders>
                    <w:tl2br w:val="nil"/>
                    <w:tr2bl w:val="nil"/>
                  </w:tcBorders>
                  <w:noWrap/>
                  <w:vAlign w:val="center"/>
                </w:tcPr>
                <w:p w14:paraId="70CA8C37">
                  <w:pPr>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达标</w:t>
                  </w:r>
                </w:p>
              </w:tc>
              <w:tc>
                <w:tcPr>
                  <w:tcW w:w="969" w:type="dxa"/>
                  <w:tcBorders>
                    <w:tl2br w:val="nil"/>
                    <w:tr2bl w:val="nil"/>
                  </w:tcBorders>
                  <w:noWrap/>
                  <w:vAlign w:val="center"/>
                </w:tcPr>
                <w:p w14:paraId="678442F1">
                  <w:pPr>
                    <w:tabs>
                      <w:tab w:val="left" w:pos="2601"/>
                    </w:tabs>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88.33%</w:t>
                  </w:r>
                </w:p>
              </w:tc>
            </w:tr>
            <w:tr w14:paraId="309BA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tcBorders>
                    <w:tl2br w:val="nil"/>
                    <w:tr2bl w:val="nil"/>
                  </w:tcBorders>
                  <w:noWrap/>
                  <w:vAlign w:val="center"/>
                </w:tcPr>
                <w:p w14:paraId="0F1FE990">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p>
              </w:tc>
              <w:tc>
                <w:tcPr>
                  <w:tcW w:w="1043" w:type="dxa"/>
                  <w:tcBorders>
                    <w:tl2br w:val="nil"/>
                    <w:tr2bl w:val="nil"/>
                  </w:tcBorders>
                  <w:noWrap/>
                  <w:vAlign w:val="center"/>
                </w:tcPr>
                <w:p w14:paraId="00B2506F">
                  <w:pPr>
                    <w:tabs>
                      <w:tab w:val="left" w:pos="2601"/>
                    </w:tabs>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28.9</w:t>
                  </w:r>
                </w:p>
              </w:tc>
              <w:tc>
                <w:tcPr>
                  <w:tcW w:w="2004" w:type="dxa"/>
                  <w:tcBorders>
                    <w:tl2br w:val="nil"/>
                    <w:tr2bl w:val="nil"/>
                  </w:tcBorders>
                  <w:noWrap/>
                  <w:vAlign w:val="center"/>
                </w:tcPr>
                <w:p w14:paraId="3F0361DC">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年均值</w:t>
                  </w:r>
                </w:p>
              </w:tc>
              <w:tc>
                <w:tcPr>
                  <w:tcW w:w="2205" w:type="dxa"/>
                  <w:tcBorders>
                    <w:tl2br w:val="nil"/>
                    <w:tr2bl w:val="nil"/>
                  </w:tcBorders>
                  <w:noWrap/>
                  <w:vAlign w:val="center"/>
                </w:tcPr>
                <w:p w14:paraId="7DEF8138">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val="zh-CN"/>
                    </w:rPr>
                    <w:t>µg/m</w:t>
                  </w:r>
                  <w:r>
                    <w:rPr>
                      <w:rFonts w:hint="default" w:ascii="Times New Roman" w:hAnsi="Times New Roman" w:eastAsia="宋体" w:cs="Times New Roman"/>
                      <w:color w:val="auto"/>
                      <w:sz w:val="21"/>
                      <w:szCs w:val="21"/>
                      <w:highlight w:val="none"/>
                      <w:vertAlign w:val="superscript"/>
                    </w:rPr>
                    <w:t>3</w:t>
                  </w:r>
                </w:p>
              </w:tc>
              <w:tc>
                <w:tcPr>
                  <w:tcW w:w="716" w:type="dxa"/>
                  <w:tcBorders>
                    <w:tl2br w:val="nil"/>
                    <w:tr2bl w:val="nil"/>
                  </w:tcBorders>
                  <w:noWrap/>
                  <w:vAlign w:val="center"/>
                </w:tcPr>
                <w:p w14:paraId="52CC59E4">
                  <w:pPr>
                    <w:spacing w:line="320" w:lineRule="exact"/>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en-US" w:eastAsia="zh-CN"/>
                    </w:rPr>
                    <w:t>达标</w:t>
                  </w:r>
                </w:p>
              </w:tc>
              <w:tc>
                <w:tcPr>
                  <w:tcW w:w="969" w:type="dxa"/>
                  <w:tcBorders>
                    <w:tl2br w:val="nil"/>
                    <w:tr2bl w:val="nil"/>
                  </w:tcBorders>
                  <w:noWrap/>
                  <w:vAlign w:val="center"/>
                </w:tcPr>
                <w:p w14:paraId="0CD51BD6">
                  <w:pPr>
                    <w:tabs>
                      <w:tab w:val="left" w:pos="2601"/>
                    </w:tabs>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96.33%</w:t>
                  </w:r>
                </w:p>
              </w:tc>
            </w:tr>
            <w:tr w14:paraId="47803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tcBorders>
                    <w:tl2br w:val="nil"/>
                    <w:tr2bl w:val="nil"/>
                  </w:tcBorders>
                  <w:noWrap/>
                  <w:vAlign w:val="center"/>
                </w:tcPr>
                <w:p w14:paraId="35E84B0D">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043" w:type="dxa"/>
                  <w:tcBorders>
                    <w:tl2br w:val="nil"/>
                    <w:tr2bl w:val="nil"/>
                  </w:tcBorders>
                  <w:noWrap/>
                  <w:vAlign w:val="center"/>
                </w:tcPr>
                <w:p w14:paraId="0DB1D0E5">
                  <w:pPr>
                    <w:tabs>
                      <w:tab w:val="left" w:pos="2601"/>
                    </w:tabs>
                    <w:spacing w:line="32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w:t>
                  </w:r>
                </w:p>
              </w:tc>
              <w:tc>
                <w:tcPr>
                  <w:tcW w:w="2004" w:type="dxa"/>
                  <w:tcBorders>
                    <w:tl2br w:val="nil"/>
                    <w:tr2bl w:val="nil"/>
                  </w:tcBorders>
                  <w:noWrap/>
                  <w:vAlign w:val="center"/>
                </w:tcPr>
                <w:p w14:paraId="15C1480A">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年均值</w:t>
                  </w:r>
                </w:p>
              </w:tc>
              <w:tc>
                <w:tcPr>
                  <w:tcW w:w="2205" w:type="dxa"/>
                  <w:tcBorders>
                    <w:tl2br w:val="nil"/>
                    <w:tr2bl w:val="nil"/>
                  </w:tcBorders>
                  <w:noWrap/>
                  <w:vAlign w:val="center"/>
                </w:tcPr>
                <w:p w14:paraId="2468E38B">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r>
                    <w:rPr>
                      <w:rFonts w:hint="default" w:ascii="Times New Roman" w:hAnsi="Times New Roman" w:eastAsia="宋体" w:cs="Times New Roman"/>
                      <w:color w:val="auto"/>
                      <w:sz w:val="21"/>
                      <w:szCs w:val="21"/>
                      <w:highlight w:val="none"/>
                      <w:lang w:val="zh-CN"/>
                    </w:rPr>
                    <w:t>µg/m</w:t>
                  </w:r>
                  <w:r>
                    <w:rPr>
                      <w:rFonts w:hint="default" w:ascii="Times New Roman" w:hAnsi="Times New Roman" w:eastAsia="宋体" w:cs="Times New Roman"/>
                      <w:color w:val="auto"/>
                      <w:sz w:val="21"/>
                      <w:szCs w:val="21"/>
                      <w:highlight w:val="none"/>
                      <w:vertAlign w:val="superscript"/>
                    </w:rPr>
                    <w:t>3</w:t>
                  </w:r>
                </w:p>
              </w:tc>
              <w:tc>
                <w:tcPr>
                  <w:tcW w:w="716" w:type="dxa"/>
                  <w:tcBorders>
                    <w:tl2br w:val="nil"/>
                    <w:tr2bl w:val="nil"/>
                  </w:tcBorders>
                  <w:noWrap/>
                  <w:vAlign w:val="center"/>
                </w:tcPr>
                <w:p w14:paraId="475B11C7">
                  <w:pPr>
                    <w:spacing w:line="320" w:lineRule="exact"/>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en-US" w:eastAsia="zh-CN"/>
                    </w:rPr>
                    <w:t>达标</w:t>
                  </w:r>
                </w:p>
              </w:tc>
              <w:tc>
                <w:tcPr>
                  <w:tcW w:w="969" w:type="dxa"/>
                  <w:tcBorders>
                    <w:tl2br w:val="nil"/>
                    <w:tr2bl w:val="nil"/>
                  </w:tcBorders>
                  <w:noWrap/>
                  <w:vAlign w:val="center"/>
                </w:tcPr>
                <w:p w14:paraId="753045B6">
                  <w:pPr>
                    <w:tabs>
                      <w:tab w:val="left" w:pos="2601"/>
                    </w:tabs>
                    <w:spacing w:line="32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val="en-US" w:eastAsia="zh-CN"/>
                    </w:rPr>
                    <w:t>%</w:t>
                  </w:r>
                </w:p>
              </w:tc>
            </w:tr>
            <w:tr w14:paraId="54A5E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tcBorders>
                    <w:tl2br w:val="nil"/>
                    <w:tr2bl w:val="nil"/>
                  </w:tcBorders>
                  <w:noWrap/>
                  <w:vAlign w:val="center"/>
                </w:tcPr>
                <w:p w14:paraId="59B89BFC">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p>
              </w:tc>
              <w:tc>
                <w:tcPr>
                  <w:tcW w:w="1043" w:type="dxa"/>
                  <w:tcBorders>
                    <w:tl2br w:val="nil"/>
                    <w:tr2bl w:val="nil"/>
                  </w:tcBorders>
                  <w:noWrap/>
                  <w:vAlign w:val="center"/>
                </w:tcPr>
                <w:p w14:paraId="599B57EA">
                  <w:pPr>
                    <w:tabs>
                      <w:tab w:val="left" w:pos="2601"/>
                    </w:tabs>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w:t>
                  </w:r>
                </w:p>
              </w:tc>
              <w:tc>
                <w:tcPr>
                  <w:tcW w:w="2004" w:type="dxa"/>
                  <w:tcBorders>
                    <w:tl2br w:val="nil"/>
                    <w:tr2bl w:val="nil"/>
                  </w:tcBorders>
                  <w:noWrap/>
                  <w:vAlign w:val="center"/>
                </w:tcPr>
                <w:p w14:paraId="4D26535C">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年均值</w:t>
                  </w:r>
                </w:p>
              </w:tc>
              <w:tc>
                <w:tcPr>
                  <w:tcW w:w="2205" w:type="dxa"/>
                  <w:tcBorders>
                    <w:tl2br w:val="nil"/>
                    <w:tr2bl w:val="nil"/>
                  </w:tcBorders>
                  <w:noWrap/>
                  <w:vAlign w:val="center"/>
                </w:tcPr>
                <w:p w14:paraId="4B32FD6D">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w:t>
                  </w:r>
                  <w:r>
                    <w:rPr>
                      <w:rFonts w:hint="default" w:ascii="Times New Roman" w:hAnsi="Times New Roman" w:eastAsia="宋体" w:cs="Times New Roman"/>
                      <w:color w:val="auto"/>
                      <w:sz w:val="21"/>
                      <w:szCs w:val="21"/>
                      <w:highlight w:val="none"/>
                      <w:lang w:val="zh-CN"/>
                    </w:rPr>
                    <w:t>µg/m</w:t>
                  </w:r>
                  <w:r>
                    <w:rPr>
                      <w:rFonts w:hint="default" w:ascii="Times New Roman" w:hAnsi="Times New Roman" w:eastAsia="宋体" w:cs="Times New Roman"/>
                      <w:color w:val="auto"/>
                      <w:sz w:val="21"/>
                      <w:szCs w:val="21"/>
                      <w:highlight w:val="none"/>
                      <w:vertAlign w:val="superscript"/>
                    </w:rPr>
                    <w:t>3</w:t>
                  </w:r>
                </w:p>
              </w:tc>
              <w:tc>
                <w:tcPr>
                  <w:tcW w:w="716" w:type="dxa"/>
                  <w:tcBorders>
                    <w:tl2br w:val="nil"/>
                    <w:tr2bl w:val="nil"/>
                  </w:tcBorders>
                  <w:noWrap/>
                  <w:vAlign w:val="center"/>
                </w:tcPr>
                <w:p w14:paraId="296F36DD">
                  <w:pPr>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达标</w:t>
                  </w:r>
                </w:p>
              </w:tc>
              <w:tc>
                <w:tcPr>
                  <w:tcW w:w="969" w:type="dxa"/>
                  <w:tcBorders>
                    <w:tl2br w:val="nil"/>
                    <w:tr2bl w:val="nil"/>
                  </w:tcBorders>
                  <w:noWrap/>
                  <w:vAlign w:val="center"/>
                </w:tcPr>
                <w:p w14:paraId="2DBF1562">
                  <w:pPr>
                    <w:tabs>
                      <w:tab w:val="left" w:pos="2601"/>
                    </w:tabs>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35.00%</w:t>
                  </w:r>
                </w:p>
              </w:tc>
            </w:tr>
            <w:tr w14:paraId="62E4D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81" w:type="dxa"/>
                  <w:tcBorders>
                    <w:tl2br w:val="nil"/>
                    <w:tr2bl w:val="nil"/>
                  </w:tcBorders>
                  <w:noWrap/>
                  <w:vAlign w:val="center"/>
                </w:tcPr>
                <w:p w14:paraId="6FFF7ABF">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w:t>
                  </w:r>
                </w:p>
              </w:tc>
              <w:tc>
                <w:tcPr>
                  <w:tcW w:w="1043" w:type="dxa"/>
                  <w:tcBorders>
                    <w:tl2br w:val="nil"/>
                    <w:tr2bl w:val="nil"/>
                  </w:tcBorders>
                  <w:noWrap/>
                  <w:vAlign w:val="center"/>
                </w:tcPr>
                <w:p w14:paraId="678B9643">
                  <w:pPr>
                    <w:tabs>
                      <w:tab w:val="left" w:pos="2601"/>
                    </w:tabs>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.0</w:t>
                  </w:r>
                </w:p>
              </w:tc>
              <w:tc>
                <w:tcPr>
                  <w:tcW w:w="2004" w:type="dxa"/>
                  <w:tcBorders>
                    <w:tl2br w:val="nil"/>
                    <w:tr2bl w:val="nil"/>
                  </w:tcBorders>
                  <w:noWrap/>
                  <w:vAlign w:val="center"/>
                </w:tcPr>
                <w:p w14:paraId="61CE417F">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w:t>
                  </w:r>
                </w:p>
              </w:tc>
              <w:tc>
                <w:tcPr>
                  <w:tcW w:w="2205" w:type="dxa"/>
                  <w:tcBorders>
                    <w:tl2br w:val="nil"/>
                    <w:tr2bl w:val="nil"/>
                  </w:tcBorders>
                  <w:noWrap/>
                  <w:vAlign w:val="center"/>
                </w:tcPr>
                <w:p w14:paraId="352F8C1B">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4m</w:t>
                  </w:r>
                  <w:r>
                    <w:rPr>
                      <w:rFonts w:hint="default" w:ascii="Times New Roman" w:hAnsi="Times New Roman" w:eastAsia="宋体" w:cs="Times New Roman"/>
                      <w:color w:val="auto"/>
                      <w:sz w:val="21"/>
                      <w:szCs w:val="21"/>
                      <w:highlight w:val="none"/>
                      <w:lang w:val="zh-CN"/>
                    </w:rPr>
                    <w:t>g/m</w:t>
                  </w:r>
                  <w:r>
                    <w:rPr>
                      <w:rFonts w:hint="default" w:ascii="Times New Roman" w:hAnsi="Times New Roman" w:eastAsia="宋体" w:cs="Times New Roman"/>
                      <w:color w:val="auto"/>
                      <w:sz w:val="21"/>
                      <w:szCs w:val="21"/>
                      <w:highlight w:val="none"/>
                      <w:vertAlign w:val="superscript"/>
                    </w:rPr>
                    <w:t>3</w:t>
                  </w:r>
                </w:p>
              </w:tc>
              <w:tc>
                <w:tcPr>
                  <w:tcW w:w="716" w:type="dxa"/>
                  <w:tcBorders>
                    <w:tl2br w:val="nil"/>
                    <w:tr2bl w:val="nil"/>
                  </w:tcBorders>
                  <w:noWrap/>
                  <w:vAlign w:val="center"/>
                </w:tcPr>
                <w:p w14:paraId="7736530F">
                  <w:pPr>
                    <w:spacing w:line="320" w:lineRule="exact"/>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en-US" w:eastAsia="zh-CN"/>
                    </w:rPr>
                    <w:t>达标</w:t>
                  </w:r>
                </w:p>
              </w:tc>
              <w:tc>
                <w:tcPr>
                  <w:tcW w:w="969" w:type="dxa"/>
                  <w:tcBorders>
                    <w:tl2br w:val="nil"/>
                    <w:tr2bl w:val="nil"/>
                  </w:tcBorders>
                  <w:noWrap/>
                  <w:vAlign w:val="center"/>
                </w:tcPr>
                <w:p w14:paraId="621F4C8E">
                  <w:pPr>
                    <w:tabs>
                      <w:tab w:val="left" w:pos="2601"/>
                    </w:tabs>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25.00%</w:t>
                  </w:r>
                </w:p>
              </w:tc>
            </w:tr>
            <w:tr w14:paraId="5215A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81" w:type="dxa"/>
                  <w:tcBorders>
                    <w:tl2br w:val="nil"/>
                    <w:tr2bl w:val="nil"/>
                  </w:tcBorders>
                  <w:noWrap/>
                  <w:vAlign w:val="center"/>
                </w:tcPr>
                <w:p w14:paraId="4A72942B">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O</w:t>
                  </w:r>
                  <w:r>
                    <w:rPr>
                      <w:rFonts w:hint="default" w:ascii="Times New Roman" w:hAnsi="Times New Roman" w:eastAsia="宋体" w:cs="Times New Roman"/>
                      <w:color w:val="auto"/>
                      <w:sz w:val="21"/>
                      <w:szCs w:val="21"/>
                      <w:highlight w:val="none"/>
                      <w:vertAlign w:val="subscript"/>
                    </w:rPr>
                    <w:t>3</w:t>
                  </w:r>
                </w:p>
              </w:tc>
              <w:tc>
                <w:tcPr>
                  <w:tcW w:w="1043" w:type="dxa"/>
                  <w:tcBorders>
                    <w:tl2br w:val="nil"/>
                    <w:tr2bl w:val="nil"/>
                  </w:tcBorders>
                  <w:noWrap/>
                  <w:vAlign w:val="center"/>
                </w:tcPr>
                <w:p w14:paraId="2361162E">
                  <w:pPr>
                    <w:tabs>
                      <w:tab w:val="left" w:pos="2601"/>
                    </w:tabs>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141</w:t>
                  </w:r>
                </w:p>
              </w:tc>
              <w:tc>
                <w:tcPr>
                  <w:tcW w:w="2004" w:type="dxa"/>
                  <w:tcBorders>
                    <w:tl2br w:val="nil"/>
                    <w:tr2bl w:val="nil"/>
                  </w:tcBorders>
                  <w:noWrap/>
                  <w:vAlign w:val="center"/>
                </w:tcPr>
                <w:p w14:paraId="12FB042B">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日最大8小时平均</w:t>
                  </w:r>
                </w:p>
              </w:tc>
              <w:tc>
                <w:tcPr>
                  <w:tcW w:w="2205" w:type="dxa"/>
                  <w:tcBorders>
                    <w:tl2br w:val="nil"/>
                    <w:tr2bl w:val="nil"/>
                  </w:tcBorders>
                  <w:noWrap/>
                  <w:vAlign w:val="center"/>
                </w:tcPr>
                <w:p w14:paraId="49FCB18A">
                  <w:pPr>
                    <w:tabs>
                      <w:tab w:val="left" w:pos="2601"/>
                    </w:tabs>
                    <w:spacing w:line="32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160</w:t>
                  </w:r>
                  <w:r>
                    <w:rPr>
                      <w:rFonts w:hint="default" w:ascii="Times New Roman" w:hAnsi="Times New Roman" w:eastAsia="宋体" w:cs="Times New Roman"/>
                      <w:color w:val="auto"/>
                      <w:sz w:val="21"/>
                      <w:szCs w:val="21"/>
                      <w:highlight w:val="none"/>
                      <w:lang w:val="zh-CN"/>
                    </w:rPr>
                    <w:t>µg/m</w:t>
                  </w:r>
                  <w:r>
                    <w:rPr>
                      <w:rFonts w:hint="default" w:ascii="Times New Roman" w:hAnsi="Times New Roman" w:eastAsia="宋体" w:cs="Times New Roman"/>
                      <w:color w:val="auto"/>
                      <w:sz w:val="21"/>
                      <w:szCs w:val="21"/>
                      <w:highlight w:val="none"/>
                      <w:vertAlign w:val="superscript"/>
                    </w:rPr>
                    <w:t>3</w:t>
                  </w:r>
                </w:p>
              </w:tc>
              <w:tc>
                <w:tcPr>
                  <w:tcW w:w="716" w:type="dxa"/>
                  <w:tcBorders>
                    <w:tl2br w:val="nil"/>
                    <w:tr2bl w:val="nil"/>
                  </w:tcBorders>
                  <w:noWrap/>
                  <w:vAlign w:val="center"/>
                </w:tcPr>
                <w:p w14:paraId="34DA9BE1">
                  <w:pPr>
                    <w:spacing w:line="320" w:lineRule="exact"/>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en-US" w:eastAsia="zh-CN"/>
                    </w:rPr>
                    <w:t>达标</w:t>
                  </w:r>
                </w:p>
              </w:tc>
              <w:tc>
                <w:tcPr>
                  <w:tcW w:w="969" w:type="dxa"/>
                  <w:tcBorders>
                    <w:tl2br w:val="nil"/>
                    <w:tr2bl w:val="nil"/>
                  </w:tcBorders>
                  <w:noWrap/>
                  <w:vAlign w:val="center"/>
                </w:tcPr>
                <w:p w14:paraId="17FD6CF6">
                  <w:pPr>
                    <w:tabs>
                      <w:tab w:val="left" w:pos="2601"/>
                    </w:tabs>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88.12%</w:t>
                  </w:r>
                </w:p>
              </w:tc>
            </w:tr>
          </w:tbl>
          <w:p w14:paraId="743B7C4C">
            <w:pPr>
              <w:pStyle w:val="41"/>
              <w:adjustRightInd/>
              <w:snapToGrid/>
              <w:spacing w:line="360" w:lineRule="auto"/>
              <w:ind w:firstLine="600" w:firstLineChars="2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rPr>
              <w:t>从表3-1中可以看出，</w:t>
            </w:r>
            <w:r>
              <w:rPr>
                <w:rFonts w:hint="default" w:ascii="Times New Roman" w:hAnsi="Times New Roman" w:eastAsia="宋体" w:cs="Times New Roman"/>
                <w:color w:val="auto"/>
                <w:sz w:val="24"/>
                <w:szCs w:val="24"/>
                <w:highlight w:val="none"/>
                <w:lang w:val="en-US" w:eastAsia="zh-CN"/>
              </w:rPr>
              <w:t>凤翔区</w:t>
            </w:r>
            <w:r>
              <w:rPr>
                <w:rFonts w:hint="default" w:ascii="Times New Roman" w:hAnsi="Times New Roman" w:eastAsia="宋体" w:cs="Times New Roman"/>
                <w:color w:val="auto"/>
                <w:sz w:val="24"/>
                <w:szCs w:val="24"/>
                <w:highlight w:val="none"/>
              </w:rPr>
              <w:t>PM</w:t>
            </w:r>
            <w:r>
              <w:rPr>
                <w:rFonts w:hint="default" w:ascii="Times New Roman" w:hAnsi="Times New Roman" w:eastAsia="宋体" w:cs="Times New Roman"/>
                <w:color w:val="auto"/>
                <w:sz w:val="24"/>
                <w:szCs w:val="24"/>
                <w:highlight w:val="none"/>
                <w:vertAlign w:val="subscript"/>
              </w:rPr>
              <w:t>10</w:t>
            </w:r>
            <w:r>
              <w:rPr>
                <w:rFonts w:hint="default" w:ascii="Times New Roman" w:hAnsi="Times New Roman" w:eastAsia="宋体" w:cs="Times New Roman"/>
                <w:color w:val="auto"/>
                <w:sz w:val="24"/>
                <w:szCs w:val="24"/>
                <w:highlight w:val="none"/>
              </w:rPr>
              <w:t>、PM</w:t>
            </w:r>
            <w:r>
              <w:rPr>
                <w:rFonts w:hint="default" w:ascii="Times New Roman" w:hAnsi="Times New Roman" w:eastAsia="宋体" w:cs="Times New Roman"/>
                <w:color w:val="auto"/>
                <w:sz w:val="24"/>
                <w:szCs w:val="24"/>
                <w:highlight w:val="none"/>
                <w:vertAlign w:val="subscript"/>
              </w:rPr>
              <w:t>2.5</w:t>
            </w:r>
            <w:r>
              <w:rPr>
                <w:rFonts w:hint="default" w:ascii="Times New Roman" w:hAnsi="Times New Roman" w:eastAsia="宋体" w:cs="Times New Roman"/>
                <w:color w:val="auto"/>
                <w:sz w:val="24"/>
                <w:szCs w:val="24"/>
                <w:highlight w:val="none"/>
              </w:rPr>
              <w:t>、SO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、NO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年平均质量浓度</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CO第95百分位数日平均质量浓度</w:t>
            </w:r>
            <w:r>
              <w:rPr>
                <w:rFonts w:hint="default" w:ascii="Times New Roman" w:hAnsi="Times New Roman" w:eastAsia="宋体" w:cs="Times New Roman"/>
                <w:color w:val="auto"/>
                <w:sz w:val="24"/>
                <w:szCs w:val="24"/>
                <w:highlight w:val="none"/>
                <w:lang w:val="en-US" w:eastAsia="zh-CN"/>
              </w:rPr>
              <w:t>和</w:t>
            </w:r>
            <w:r>
              <w:rPr>
                <w:rFonts w:hint="default" w:ascii="Times New Roman" w:hAnsi="Times New Roman" w:eastAsia="宋体" w:cs="Times New Roman"/>
                <w:color w:val="auto"/>
                <w:sz w:val="24"/>
                <w:szCs w:val="24"/>
                <w:highlight w:val="none"/>
              </w:rPr>
              <w:t>O</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第90百分位数日最大8小时平均质量浓度均可达到《环境空气质量标准》（GB3095-20</w:t>
            </w:r>
            <w:r>
              <w:rPr>
                <w:rFonts w:hint="default" w:ascii="Times New Roman" w:hAnsi="Times New Roman" w:eastAsia="宋体" w:cs="Times New Roman"/>
                <w:color w:val="auto"/>
                <w:sz w:val="24"/>
                <w:szCs w:val="24"/>
                <w:highlight w:val="none"/>
                <w:lang w:val="en-US" w:eastAsia="zh-CN"/>
              </w:rPr>
              <w:t>26</w:t>
            </w:r>
            <w:r>
              <w:rPr>
                <w:rFonts w:hint="default" w:ascii="Times New Roman" w:hAnsi="Times New Roman" w:eastAsia="宋体" w:cs="Times New Roman"/>
                <w:color w:val="auto"/>
                <w:sz w:val="24"/>
                <w:szCs w:val="24"/>
                <w:highlight w:val="none"/>
              </w:rPr>
              <w:t>）中</w:t>
            </w:r>
            <w:r>
              <w:rPr>
                <w:rFonts w:hint="default" w:ascii="Times New Roman" w:hAnsi="Times New Roman" w:eastAsia="宋体" w:cs="Times New Roman"/>
                <w:color w:val="auto"/>
                <w:sz w:val="24"/>
                <w:szCs w:val="24"/>
                <w:highlight w:val="none"/>
                <w:lang w:val="en-US" w:eastAsia="zh-CN"/>
              </w:rPr>
              <w:t>表1过渡阶段浓度</w:t>
            </w:r>
            <w:r>
              <w:rPr>
                <w:rFonts w:hint="default" w:ascii="Times New Roman" w:hAnsi="Times New Roman" w:eastAsia="宋体" w:cs="Times New Roman"/>
                <w:color w:val="auto"/>
                <w:sz w:val="24"/>
                <w:szCs w:val="24"/>
                <w:highlight w:val="none"/>
                <w:lang w:val="zh-CN"/>
              </w:rPr>
              <w:t>限值</w:t>
            </w:r>
            <w:r>
              <w:rPr>
                <w:rFonts w:hint="default" w:ascii="Times New Roman" w:hAnsi="Times New Roman" w:eastAsia="宋体" w:cs="Times New Roman"/>
                <w:color w:val="auto"/>
                <w:sz w:val="24"/>
                <w:szCs w:val="24"/>
                <w:highlight w:val="none"/>
              </w:rPr>
              <w:t>二级标准要求。因此，项目所在评价区域为达标区。</w:t>
            </w:r>
          </w:p>
          <w:p w14:paraId="0153F0AA">
            <w:pPr>
              <w:keepNext w:val="0"/>
              <w:keepLines w:val="0"/>
              <w:widowControl/>
              <w:suppressLineNumbers w:val="0"/>
              <w:spacing w:line="360" w:lineRule="auto"/>
              <w:jc w:val="left"/>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b/>
                <w:bCs/>
                <w:color w:val="auto"/>
                <w:kern w:val="2"/>
                <w:sz w:val="24"/>
                <w:szCs w:val="24"/>
                <w:highlight w:val="none"/>
                <w:lang w:val="en-US" w:eastAsia="zh-CN" w:bidi="ar-SA"/>
              </w:rPr>
              <w:t>2.声环境质量</w:t>
            </w:r>
            <w:r>
              <w:rPr>
                <w:rFonts w:hint="default" w:ascii="Times New Roman" w:hAnsi="Times New Roman" w:eastAsia="宋体" w:cs="Times New Roman"/>
                <w:b/>
                <w:bCs/>
                <w:color w:val="auto"/>
                <w:kern w:val="0"/>
                <w:sz w:val="24"/>
                <w:szCs w:val="24"/>
                <w:highlight w:val="none"/>
                <w:lang w:val="en-US" w:eastAsia="zh-CN" w:bidi="ar"/>
              </w:rPr>
              <w:t>现状</w:t>
            </w:r>
          </w:p>
          <w:p w14:paraId="2EF69502">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本项目厂界外50m范围内无声环境敏感目标，因此，本次评价不进行声环境监测。</w:t>
            </w:r>
          </w:p>
          <w:p w14:paraId="37DF11A6">
            <w:pPr>
              <w:numPr>
                <w:ilvl w:val="0"/>
                <w:numId w:val="0"/>
              </w:numPr>
              <w:spacing w:line="360" w:lineRule="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rPr>
              <w:t>地下水环境质量现状</w:t>
            </w:r>
          </w:p>
          <w:p w14:paraId="11AD044C">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技改项目存在地下水环境污染途径，</w:t>
            </w:r>
            <w:r>
              <w:rPr>
                <w:rFonts w:hint="default" w:ascii="Times New Roman" w:hAnsi="Times New Roman" w:eastAsia="宋体" w:cs="Times New Roman"/>
                <w:color w:val="auto"/>
                <w:sz w:val="24"/>
                <w:highlight w:val="none"/>
                <w:lang w:val="en-US" w:eastAsia="zh-CN"/>
              </w:rPr>
              <w:t>氨水</w:t>
            </w:r>
            <w:r>
              <w:rPr>
                <w:rFonts w:hint="default" w:ascii="Times New Roman" w:hAnsi="Times New Roman" w:eastAsia="宋体" w:cs="Times New Roman"/>
                <w:color w:val="auto"/>
                <w:sz w:val="24"/>
                <w:highlight w:val="none"/>
              </w:rPr>
              <w:t>事故状态</w:t>
            </w:r>
            <w:r>
              <w:rPr>
                <w:rFonts w:hint="eastAsia" w:ascii="Times New Roman" w:hAnsi="Times New Roman" w:cs="Times New Roman"/>
                <w:color w:val="auto"/>
                <w:sz w:val="24"/>
                <w:highlight w:val="none"/>
                <w:lang w:val="en-US" w:eastAsia="zh-CN"/>
              </w:rPr>
              <w:t>下</w:t>
            </w:r>
            <w:r>
              <w:rPr>
                <w:rFonts w:hint="default" w:ascii="Times New Roman" w:hAnsi="Times New Roman" w:eastAsia="宋体" w:cs="Times New Roman"/>
                <w:color w:val="auto"/>
                <w:sz w:val="24"/>
                <w:highlight w:val="none"/>
                <w:lang w:eastAsia="zh-CN"/>
              </w:rPr>
              <w:t>泄漏</w:t>
            </w:r>
            <w:r>
              <w:rPr>
                <w:rFonts w:hint="default" w:ascii="Times New Roman" w:hAnsi="Times New Roman" w:eastAsia="宋体" w:cs="Times New Roman"/>
                <w:color w:val="auto"/>
                <w:sz w:val="24"/>
                <w:highlight w:val="none"/>
              </w:rPr>
              <w:t>污染地下水环境；故开展地下水环境质量现状评价。本次地下水环境质量现状评价引用</w:t>
            </w:r>
            <w:r>
              <w:rPr>
                <w:rFonts w:hint="default" w:ascii="Times New Roman" w:hAnsi="Times New Roman" w:eastAsia="宋体" w:cs="Times New Roman"/>
                <w:color w:val="auto"/>
                <w:sz w:val="24"/>
                <w:highlight w:val="none"/>
                <w:lang w:eastAsia="zh-CN"/>
              </w:rPr>
              <w:t>《陕西长青能源化工有限公司厂界地下水监测(2025年第4季度)》</w:t>
            </w:r>
            <w:r>
              <w:rPr>
                <w:rFonts w:hint="default" w:ascii="Times New Roman" w:hAnsi="Times New Roman" w:eastAsia="宋体" w:cs="Times New Roman"/>
                <w:color w:val="auto"/>
                <w:sz w:val="24"/>
                <w:highlight w:val="none"/>
                <w:lang w:val="en-US" w:eastAsia="zh-CN"/>
              </w:rPr>
              <w:t>监测数据</w:t>
            </w:r>
            <w:r>
              <w:rPr>
                <w:rFonts w:hint="eastAsia" w:ascii="Times New Roman" w:hAnsi="Times New Roman" w:cs="Times New Roman"/>
                <w:color w:val="auto"/>
                <w:sz w:val="24"/>
                <w:highlight w:val="none"/>
                <w:lang w:val="en-US" w:eastAsia="zh-CN"/>
              </w:rPr>
              <w:t>（详见附件8）</w:t>
            </w:r>
            <w:r>
              <w:rPr>
                <w:rFonts w:hint="default" w:ascii="Times New Roman" w:hAnsi="Times New Roman" w:eastAsia="宋体" w:cs="Times New Roman"/>
                <w:color w:val="auto"/>
                <w:sz w:val="24"/>
                <w:highlight w:val="none"/>
                <w:lang w:val="en-US" w:eastAsia="zh-CN"/>
              </w:rPr>
              <w:t>，监测时间为</w:t>
            </w:r>
            <w:r>
              <w:rPr>
                <w:rFonts w:hint="eastAsia" w:ascii="Times New Roman" w:hAnsi="Times New Roman" w:cs="Times New Roman"/>
                <w:color w:val="auto"/>
                <w:kern w:val="0"/>
                <w:sz w:val="24"/>
                <w:highlight w:val="none"/>
                <w:lang w:val="en-US" w:eastAsia="zh-CN"/>
              </w:rPr>
              <w:t>2025</w:t>
            </w:r>
            <w:r>
              <w:rPr>
                <w:rFonts w:hint="default" w:ascii="Times New Roman" w:hAnsi="Times New Roman" w:eastAsia="宋体" w:cs="Times New Roman"/>
                <w:color w:val="auto"/>
                <w:kern w:val="0"/>
                <w:sz w:val="24"/>
                <w:highlight w:val="none"/>
                <w:lang w:val="en-US" w:eastAsia="zh-CN"/>
              </w:rPr>
              <w:t>年</w:t>
            </w:r>
            <w:r>
              <w:rPr>
                <w:rFonts w:hint="eastAsia" w:ascii="Times New Roman" w:hAnsi="Times New Roman" w:cs="Times New Roman"/>
                <w:color w:val="auto"/>
                <w:kern w:val="0"/>
                <w:sz w:val="24"/>
                <w:highlight w:val="none"/>
                <w:lang w:val="en-US" w:eastAsia="zh-CN"/>
              </w:rPr>
              <w:t>10</w:t>
            </w:r>
            <w:r>
              <w:rPr>
                <w:rFonts w:hint="default" w:ascii="Times New Roman" w:hAnsi="Times New Roman" w:eastAsia="宋体" w:cs="Times New Roman"/>
                <w:color w:val="auto"/>
                <w:kern w:val="0"/>
                <w:sz w:val="24"/>
                <w:highlight w:val="none"/>
                <w:lang w:val="en-US" w:eastAsia="zh-CN"/>
              </w:rPr>
              <w:t>月</w:t>
            </w:r>
            <w:r>
              <w:rPr>
                <w:rFonts w:hint="eastAsia" w:ascii="Times New Roman" w:hAnsi="Times New Roman" w:cs="Times New Roman"/>
                <w:color w:val="auto"/>
                <w:kern w:val="0"/>
                <w:sz w:val="24"/>
                <w:highlight w:val="none"/>
                <w:lang w:val="en-US" w:eastAsia="zh-CN"/>
              </w:rPr>
              <w:t>31</w:t>
            </w:r>
            <w:r>
              <w:rPr>
                <w:rFonts w:hint="default" w:ascii="Times New Roman" w:hAnsi="Times New Roman" w:eastAsia="宋体" w:cs="Times New Roman"/>
                <w:color w:val="auto"/>
                <w:kern w:val="0"/>
                <w:sz w:val="24"/>
                <w:highlight w:val="none"/>
                <w:lang w:val="en-US" w:eastAsia="zh-CN"/>
              </w:rPr>
              <w:t>日</w:t>
            </w:r>
            <w:r>
              <w:rPr>
                <w:rFonts w:hint="default" w:ascii="Times New Roman" w:hAnsi="Times New Roman" w:eastAsia="宋体" w:cs="Times New Roman"/>
                <w:color w:val="auto"/>
                <w:sz w:val="24"/>
                <w:highlight w:val="none"/>
                <w:lang w:val="en-US" w:eastAsia="zh-CN"/>
              </w:rPr>
              <w:t>，监测单位为</w:t>
            </w:r>
            <w:r>
              <w:rPr>
                <w:rFonts w:hint="eastAsia" w:ascii="Times New Roman" w:hAnsi="Times New Roman" w:cs="Times New Roman"/>
                <w:color w:val="auto"/>
                <w:sz w:val="24"/>
                <w:highlight w:val="none"/>
                <w:lang w:val="en-US" w:eastAsia="zh-CN"/>
              </w:rPr>
              <w:t>陕西森美佳境检测有限公司</w:t>
            </w:r>
            <w:r>
              <w:rPr>
                <w:rFonts w:hint="default" w:ascii="Times New Roman" w:hAnsi="Times New Roman" w:eastAsia="宋体" w:cs="Times New Roman"/>
                <w:color w:val="auto"/>
                <w:sz w:val="24"/>
                <w:highlight w:val="none"/>
                <w:lang w:val="en-US" w:eastAsia="zh-CN"/>
              </w:rPr>
              <w:t>。具体监测结果见下表3-2。</w:t>
            </w:r>
          </w:p>
          <w:p w14:paraId="4CF95FF6">
            <w:pPr>
              <w:keepNext w:val="0"/>
              <w:keepLines w:val="0"/>
              <w:pageBreakBefore w:val="0"/>
              <w:kinsoku/>
              <w:wordWrap/>
              <w:overflowPunct/>
              <w:topLinePunct w:val="0"/>
              <w:autoSpaceDE/>
              <w:bidi w:val="0"/>
              <w:adjustRightInd w:val="0"/>
              <w:snapToGrid w:val="0"/>
              <w:spacing w:line="240" w:lineRule="auto"/>
              <w:jc w:val="center"/>
              <w:rPr>
                <w:rFonts w:hint="default" w:ascii="Times New Roman" w:hAnsi="Times New Roman" w:eastAsia="宋体" w:cs="Times New Roman"/>
                <w:b/>
                <w:bCs/>
                <w:color w:val="auto"/>
                <w:szCs w:val="21"/>
                <w:highlight w:val="none"/>
                <w:lang w:val="zh-CN" w:eastAsia="zh-CN"/>
              </w:rPr>
            </w:pPr>
            <w:r>
              <w:rPr>
                <w:rFonts w:hint="default" w:ascii="Times New Roman" w:hAnsi="Times New Roman" w:eastAsia="宋体" w:cs="Times New Roman"/>
                <w:b/>
                <w:bCs/>
                <w:color w:val="auto"/>
                <w:szCs w:val="21"/>
                <w:highlight w:val="none"/>
                <w:lang w:val="en-US" w:eastAsia="zh-CN"/>
              </w:rPr>
              <w:t>表3-2   地下水监测结果表</w:t>
            </w:r>
          </w:p>
          <w:tbl>
            <w:tblPr>
              <w:tblStyle w:val="24"/>
              <w:tblW w:w="81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40"/>
              <w:gridCol w:w="1186"/>
              <w:gridCol w:w="2558"/>
              <w:gridCol w:w="1916"/>
            </w:tblGrid>
            <w:tr w14:paraId="4FBE86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8100" w:type="dxa"/>
                  <w:gridSpan w:val="4"/>
                  <w:tcBorders>
                    <w:tl2br w:val="nil"/>
                    <w:tr2bl w:val="nil"/>
                  </w:tcBorders>
                  <w:noWrap w:val="0"/>
                  <w:vAlign w:val="center"/>
                </w:tcPr>
                <w:p w14:paraId="7A9CFF56">
                  <w:pPr>
                    <w:keepNext w:val="0"/>
                    <w:keepLines w:val="0"/>
                    <w:pageBreakBefore w:val="0"/>
                    <w:kinsoku/>
                    <w:wordWrap/>
                    <w:overflowPunct/>
                    <w:topLinePunct w:val="0"/>
                    <w:autoSpaceDE/>
                    <w:bidi w:val="0"/>
                    <w:adjustRightInd w:val="0"/>
                    <w:snapToGrid w:val="0"/>
                    <w:spacing w:line="240" w:lineRule="auto"/>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cs="Times New Roman"/>
                      <w:b w:val="0"/>
                      <w:bCs w:val="0"/>
                      <w:color w:val="auto"/>
                      <w:szCs w:val="21"/>
                      <w:highlight w:val="none"/>
                      <w:lang w:val="en-US" w:eastAsia="zh-CN"/>
                    </w:rPr>
                    <w:t>2025年10月31日</w:t>
                  </w:r>
                </w:p>
              </w:tc>
            </w:tr>
            <w:tr w14:paraId="21EA5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2440" w:type="dxa"/>
                  <w:vMerge w:val="restart"/>
                  <w:tcBorders>
                    <w:tl2br w:val="nil"/>
                    <w:tr2bl w:val="nil"/>
                  </w:tcBorders>
                  <w:noWrap w:val="0"/>
                  <w:vAlign w:val="center"/>
                </w:tcPr>
                <w:p w14:paraId="38608F08">
                  <w:pPr>
                    <w:keepNext w:val="0"/>
                    <w:keepLines w:val="0"/>
                    <w:pageBreakBefore w:val="0"/>
                    <w:tabs>
                      <w:tab w:val="left" w:pos="9180"/>
                    </w:tabs>
                    <w:kinsoku/>
                    <w:wordWrap/>
                    <w:overflowPunct/>
                    <w:topLinePunct w:val="0"/>
                    <w:autoSpaceDE/>
                    <w:bidi w:val="0"/>
                    <w:adjustRightInd w:val="0"/>
                    <w:snapToGrid w:val="0"/>
                    <w:spacing w:line="240" w:lineRule="auto"/>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监测项目</w:t>
                  </w:r>
                </w:p>
              </w:tc>
              <w:tc>
                <w:tcPr>
                  <w:tcW w:w="1186" w:type="dxa"/>
                  <w:vMerge w:val="restart"/>
                  <w:tcBorders>
                    <w:tl2br w:val="nil"/>
                    <w:tr2bl w:val="nil"/>
                  </w:tcBorders>
                  <w:noWrap w:val="0"/>
                  <w:vAlign w:val="center"/>
                </w:tcPr>
                <w:p w14:paraId="79AF90F7">
                  <w:pPr>
                    <w:keepNext w:val="0"/>
                    <w:keepLines w:val="0"/>
                    <w:pageBreakBefore w:val="0"/>
                    <w:tabs>
                      <w:tab w:val="left" w:pos="9180"/>
                    </w:tabs>
                    <w:kinsoku/>
                    <w:wordWrap/>
                    <w:overflowPunct/>
                    <w:topLinePunct w:val="0"/>
                    <w:autoSpaceDE/>
                    <w:bidi w:val="0"/>
                    <w:adjustRightInd w:val="0"/>
                    <w:snapToGrid w:val="0"/>
                    <w:spacing w:line="240" w:lineRule="auto"/>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计量单位</w:t>
                  </w:r>
                </w:p>
              </w:tc>
              <w:tc>
                <w:tcPr>
                  <w:tcW w:w="2558" w:type="dxa"/>
                  <w:tcBorders>
                    <w:tl2br w:val="nil"/>
                    <w:tr2bl w:val="nil"/>
                  </w:tcBorders>
                  <w:noWrap w:val="0"/>
                  <w:vAlign w:val="center"/>
                </w:tcPr>
                <w:p w14:paraId="26BD4A60">
                  <w:pPr>
                    <w:keepNext w:val="0"/>
                    <w:keepLines w:val="0"/>
                    <w:pageBreakBefore w:val="0"/>
                    <w:tabs>
                      <w:tab w:val="left" w:pos="9180"/>
                    </w:tabs>
                    <w:kinsoku/>
                    <w:wordWrap/>
                    <w:overflowPunct/>
                    <w:topLinePunct w:val="0"/>
                    <w:autoSpaceDE/>
                    <w:bidi w:val="0"/>
                    <w:adjustRightInd w:val="0"/>
                    <w:snapToGrid w:val="0"/>
                    <w:spacing w:line="240" w:lineRule="auto"/>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监测结果</w:t>
                  </w:r>
                </w:p>
              </w:tc>
              <w:tc>
                <w:tcPr>
                  <w:tcW w:w="1916" w:type="dxa"/>
                  <w:vMerge w:val="restart"/>
                  <w:tcBorders>
                    <w:tl2br w:val="nil"/>
                    <w:tr2bl w:val="nil"/>
                  </w:tcBorders>
                  <w:noWrap w:val="0"/>
                  <w:vAlign w:val="center"/>
                </w:tcPr>
                <w:p w14:paraId="39A17294">
                  <w:pPr>
                    <w:keepNext w:val="0"/>
                    <w:keepLines w:val="0"/>
                    <w:pageBreakBefore w:val="0"/>
                    <w:kinsoku/>
                    <w:wordWrap/>
                    <w:overflowPunct/>
                    <w:topLinePunct w:val="0"/>
                    <w:autoSpaceDE/>
                    <w:bidi w:val="0"/>
                    <w:adjustRightInd w:val="0"/>
                    <w:snapToGrid w:val="0"/>
                    <w:spacing w:line="24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标准限值</w:t>
                  </w:r>
                </w:p>
              </w:tc>
            </w:tr>
            <w:tr w14:paraId="37A46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440" w:type="dxa"/>
                  <w:vMerge w:val="continue"/>
                  <w:tcBorders>
                    <w:tl2br w:val="nil"/>
                    <w:tr2bl w:val="nil"/>
                  </w:tcBorders>
                  <w:noWrap w:val="0"/>
                  <w:vAlign w:val="center"/>
                </w:tcPr>
                <w:p w14:paraId="7AECF3DA">
                  <w:pPr>
                    <w:keepNext w:val="0"/>
                    <w:keepLines w:val="0"/>
                    <w:pageBreakBefore w:val="0"/>
                    <w:tabs>
                      <w:tab w:val="left" w:pos="9180"/>
                    </w:tabs>
                    <w:kinsoku/>
                    <w:wordWrap/>
                    <w:overflowPunct/>
                    <w:topLinePunct w:val="0"/>
                    <w:autoSpaceDE/>
                    <w:bidi w:val="0"/>
                    <w:adjustRightInd w:val="0"/>
                    <w:snapToGrid w:val="0"/>
                    <w:spacing w:line="240" w:lineRule="auto"/>
                    <w:jc w:val="center"/>
                    <w:rPr>
                      <w:rFonts w:hint="default" w:ascii="Times New Roman" w:hAnsi="Times New Roman" w:eastAsia="宋体" w:cs="Times New Roman"/>
                      <w:b/>
                      <w:bCs/>
                      <w:color w:val="auto"/>
                      <w:szCs w:val="21"/>
                      <w:highlight w:val="none"/>
                    </w:rPr>
                  </w:pPr>
                </w:p>
              </w:tc>
              <w:tc>
                <w:tcPr>
                  <w:tcW w:w="1186" w:type="dxa"/>
                  <w:vMerge w:val="continue"/>
                  <w:tcBorders>
                    <w:tl2br w:val="nil"/>
                    <w:tr2bl w:val="nil"/>
                  </w:tcBorders>
                  <w:noWrap w:val="0"/>
                  <w:vAlign w:val="center"/>
                </w:tcPr>
                <w:p w14:paraId="769865BC">
                  <w:pPr>
                    <w:keepNext w:val="0"/>
                    <w:keepLines w:val="0"/>
                    <w:pageBreakBefore w:val="0"/>
                    <w:tabs>
                      <w:tab w:val="left" w:pos="9180"/>
                    </w:tabs>
                    <w:kinsoku/>
                    <w:wordWrap/>
                    <w:overflowPunct/>
                    <w:topLinePunct w:val="0"/>
                    <w:autoSpaceDE/>
                    <w:bidi w:val="0"/>
                    <w:adjustRightInd w:val="0"/>
                    <w:snapToGrid w:val="0"/>
                    <w:spacing w:line="240" w:lineRule="auto"/>
                    <w:jc w:val="center"/>
                    <w:rPr>
                      <w:rFonts w:hint="default" w:ascii="Times New Roman" w:hAnsi="Times New Roman" w:eastAsia="宋体" w:cs="Times New Roman"/>
                      <w:b/>
                      <w:bCs/>
                      <w:color w:val="auto"/>
                      <w:szCs w:val="21"/>
                      <w:highlight w:val="none"/>
                    </w:rPr>
                  </w:pPr>
                </w:p>
              </w:tc>
              <w:tc>
                <w:tcPr>
                  <w:tcW w:w="2558" w:type="dxa"/>
                  <w:tcBorders>
                    <w:tl2br w:val="nil"/>
                    <w:tr2bl w:val="nil"/>
                  </w:tcBorders>
                  <w:noWrap w:val="0"/>
                  <w:vAlign w:val="center"/>
                </w:tcPr>
                <w:p w14:paraId="2AC06E42">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b/>
                      <w:bCs/>
                      <w:color w:val="auto"/>
                      <w:szCs w:val="21"/>
                      <w:highlight w:val="none"/>
                    </w:rPr>
                    <w:t>马家半坡村水井</w:t>
                  </w:r>
                </w:p>
              </w:tc>
              <w:tc>
                <w:tcPr>
                  <w:tcW w:w="1916" w:type="dxa"/>
                  <w:vMerge w:val="continue"/>
                  <w:tcBorders>
                    <w:tl2br w:val="nil"/>
                    <w:tr2bl w:val="nil"/>
                  </w:tcBorders>
                  <w:noWrap w:val="0"/>
                  <w:vAlign w:val="center"/>
                </w:tcPr>
                <w:p w14:paraId="1B2024FB">
                  <w:pPr>
                    <w:keepNext w:val="0"/>
                    <w:keepLines w:val="0"/>
                    <w:pageBreakBefore w:val="0"/>
                    <w:kinsoku/>
                    <w:wordWrap/>
                    <w:overflowPunct/>
                    <w:topLinePunct w:val="0"/>
                    <w:autoSpaceDE/>
                    <w:bidi w:val="0"/>
                    <w:snapToGrid w:val="0"/>
                    <w:spacing w:line="240" w:lineRule="auto"/>
                    <w:jc w:val="center"/>
                    <w:rPr>
                      <w:rFonts w:hint="default" w:ascii="Times New Roman" w:hAnsi="Times New Roman" w:eastAsia="宋体" w:cs="Times New Roman"/>
                      <w:b/>
                      <w:bCs/>
                      <w:color w:val="auto"/>
                      <w:szCs w:val="21"/>
                      <w:highlight w:val="none"/>
                    </w:rPr>
                  </w:pPr>
                </w:p>
              </w:tc>
            </w:tr>
            <w:tr w14:paraId="525503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2440" w:type="dxa"/>
                  <w:tcBorders>
                    <w:tl2br w:val="nil"/>
                    <w:tr2bl w:val="nil"/>
                  </w:tcBorders>
                  <w:shd w:val="clear" w:color="auto" w:fill="auto"/>
                  <w:noWrap w:val="0"/>
                  <w:vAlign w:val="center"/>
                </w:tcPr>
                <w:p w14:paraId="0A3D1BA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pH</w:t>
                  </w:r>
                </w:p>
              </w:tc>
              <w:tc>
                <w:tcPr>
                  <w:tcW w:w="1186" w:type="dxa"/>
                  <w:tcBorders>
                    <w:tl2br w:val="nil"/>
                    <w:tr2bl w:val="nil"/>
                  </w:tcBorders>
                  <w:noWrap w:val="0"/>
                  <w:vAlign w:val="center"/>
                </w:tcPr>
                <w:p w14:paraId="041B5B6A">
                  <w:pPr>
                    <w:keepNext w:val="0"/>
                    <w:keepLines w:val="0"/>
                    <w:pageBreakBefore w:val="0"/>
                    <w:kinsoku/>
                    <w:wordWrap/>
                    <w:overflowPunct/>
                    <w:topLinePunct w:val="0"/>
                    <w:autoSpaceDE/>
                    <w:bidi w:val="0"/>
                    <w:adjustRightInd w:val="0"/>
                    <w:snapToGrid w:val="0"/>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无量纲</w:t>
                  </w:r>
                </w:p>
              </w:tc>
              <w:tc>
                <w:tcPr>
                  <w:tcW w:w="2558" w:type="dxa"/>
                  <w:tcBorders>
                    <w:tl2br w:val="nil"/>
                    <w:tr2bl w:val="nil"/>
                  </w:tcBorders>
                  <w:noWrap w:val="0"/>
                  <w:vAlign w:val="center"/>
                </w:tcPr>
                <w:p w14:paraId="0FA7184D">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8.3</w:t>
                  </w:r>
                </w:p>
              </w:tc>
              <w:tc>
                <w:tcPr>
                  <w:tcW w:w="1916" w:type="dxa"/>
                  <w:tcBorders>
                    <w:tl2br w:val="nil"/>
                    <w:tr2bl w:val="nil"/>
                  </w:tcBorders>
                  <w:noWrap w:val="0"/>
                  <w:vAlign w:val="center"/>
                </w:tcPr>
                <w:p w14:paraId="380853F7">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6.5≤pH≤8.5</w:t>
                  </w:r>
                </w:p>
              </w:tc>
            </w:tr>
            <w:tr w14:paraId="5E678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2440" w:type="dxa"/>
                  <w:tcBorders>
                    <w:tl2br w:val="nil"/>
                    <w:tr2bl w:val="nil"/>
                  </w:tcBorders>
                  <w:shd w:val="clear" w:color="auto" w:fill="auto"/>
                  <w:noWrap w:val="0"/>
                  <w:vAlign w:val="center"/>
                </w:tcPr>
                <w:p w14:paraId="633581A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锌</w:t>
                  </w:r>
                </w:p>
              </w:tc>
              <w:tc>
                <w:tcPr>
                  <w:tcW w:w="1186" w:type="dxa"/>
                  <w:tcBorders>
                    <w:tl2br w:val="nil"/>
                    <w:tr2bl w:val="nil"/>
                  </w:tcBorders>
                  <w:noWrap w:val="0"/>
                  <w:vAlign w:val="center"/>
                </w:tcPr>
                <w:p w14:paraId="751AA093">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mg/L</w:t>
                  </w:r>
                </w:p>
              </w:tc>
              <w:tc>
                <w:tcPr>
                  <w:tcW w:w="2558" w:type="dxa"/>
                  <w:tcBorders>
                    <w:tl2br w:val="nil"/>
                    <w:tr2bl w:val="nil"/>
                  </w:tcBorders>
                  <w:noWrap w:val="0"/>
                  <w:vAlign w:val="center"/>
                </w:tcPr>
                <w:p w14:paraId="17E44C3B">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0.009ND</w:t>
                  </w:r>
                </w:p>
              </w:tc>
              <w:tc>
                <w:tcPr>
                  <w:tcW w:w="1916" w:type="dxa"/>
                  <w:tcBorders>
                    <w:tl2br w:val="nil"/>
                    <w:tr2bl w:val="nil"/>
                  </w:tcBorders>
                  <w:noWrap w:val="0"/>
                  <w:vAlign w:val="center"/>
                </w:tcPr>
                <w:p w14:paraId="28E326FF">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≤1.00</w:t>
                  </w:r>
                </w:p>
              </w:tc>
            </w:tr>
            <w:tr w14:paraId="1D28E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2440" w:type="dxa"/>
                  <w:tcBorders>
                    <w:tl2br w:val="nil"/>
                    <w:tr2bl w:val="nil"/>
                  </w:tcBorders>
                  <w:shd w:val="clear" w:color="auto" w:fill="auto"/>
                  <w:noWrap w:val="0"/>
                  <w:vAlign w:val="center"/>
                </w:tcPr>
                <w:p w14:paraId="0AA7BAB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高锰酸盐指数（以O</w:t>
                  </w:r>
                  <w:r>
                    <w:rPr>
                      <w:rFonts w:hint="default" w:ascii="Times New Roman" w:hAnsi="Times New Roman" w:eastAsia="宋体" w:cs="Times New Roman"/>
                      <w:color w:val="auto"/>
                      <w:szCs w:val="21"/>
                      <w:highlight w:val="none"/>
                      <w:vertAlign w:val="subscript"/>
                    </w:rPr>
                    <w:t>2</w:t>
                  </w:r>
                  <w:r>
                    <w:rPr>
                      <w:rFonts w:hint="default" w:ascii="Times New Roman" w:hAnsi="Times New Roman" w:eastAsia="宋体" w:cs="Times New Roman"/>
                      <w:color w:val="auto"/>
                      <w:szCs w:val="21"/>
                      <w:highlight w:val="none"/>
                    </w:rPr>
                    <w:t>计）</w:t>
                  </w:r>
                </w:p>
              </w:tc>
              <w:tc>
                <w:tcPr>
                  <w:tcW w:w="1186" w:type="dxa"/>
                  <w:tcBorders>
                    <w:tl2br w:val="nil"/>
                    <w:tr2bl w:val="nil"/>
                  </w:tcBorders>
                  <w:noWrap w:val="0"/>
                  <w:vAlign w:val="center"/>
                </w:tcPr>
                <w:p w14:paraId="6AE967DF">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mg/L</w:t>
                  </w:r>
                </w:p>
              </w:tc>
              <w:tc>
                <w:tcPr>
                  <w:tcW w:w="2558" w:type="dxa"/>
                  <w:tcBorders>
                    <w:tl2br w:val="nil"/>
                    <w:tr2bl w:val="nil"/>
                  </w:tcBorders>
                  <w:noWrap w:val="0"/>
                  <w:vAlign w:val="center"/>
                </w:tcPr>
                <w:p w14:paraId="2FDCA9D0">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0.42</w:t>
                  </w:r>
                </w:p>
              </w:tc>
              <w:tc>
                <w:tcPr>
                  <w:tcW w:w="1916" w:type="dxa"/>
                  <w:tcBorders>
                    <w:tl2br w:val="nil"/>
                    <w:tr2bl w:val="nil"/>
                  </w:tcBorders>
                  <w:noWrap w:val="0"/>
                  <w:vAlign w:val="center"/>
                </w:tcPr>
                <w:p w14:paraId="2184CA8F">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≤3.0</w:t>
                  </w:r>
                </w:p>
              </w:tc>
            </w:tr>
            <w:tr w14:paraId="0AD27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2440" w:type="dxa"/>
                  <w:tcBorders>
                    <w:tl2br w:val="nil"/>
                    <w:tr2bl w:val="nil"/>
                  </w:tcBorders>
                  <w:shd w:val="clear" w:color="auto" w:fill="auto"/>
                  <w:noWrap w:val="0"/>
                  <w:vAlign w:val="center"/>
                </w:tcPr>
                <w:p w14:paraId="1072BD4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氨氧（以N计）</w:t>
                  </w:r>
                </w:p>
              </w:tc>
              <w:tc>
                <w:tcPr>
                  <w:tcW w:w="1186" w:type="dxa"/>
                  <w:tcBorders>
                    <w:tl2br w:val="nil"/>
                    <w:tr2bl w:val="nil"/>
                  </w:tcBorders>
                  <w:noWrap w:val="0"/>
                  <w:vAlign w:val="center"/>
                </w:tcPr>
                <w:p w14:paraId="14286BA0">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color w:val="auto"/>
                      <w:kern w:val="0"/>
                      <w:szCs w:val="21"/>
                      <w:highlight w:val="none"/>
                    </w:rPr>
                    <w:t>mg/L</w:t>
                  </w:r>
                </w:p>
              </w:tc>
              <w:tc>
                <w:tcPr>
                  <w:tcW w:w="2558" w:type="dxa"/>
                  <w:tcBorders>
                    <w:tl2br w:val="nil"/>
                    <w:tr2bl w:val="nil"/>
                  </w:tcBorders>
                  <w:noWrap w:val="0"/>
                  <w:vAlign w:val="center"/>
                </w:tcPr>
                <w:p w14:paraId="4AF0C7DE">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0.003ND</w:t>
                  </w:r>
                </w:p>
              </w:tc>
              <w:tc>
                <w:tcPr>
                  <w:tcW w:w="1916" w:type="dxa"/>
                  <w:tcBorders>
                    <w:tl2br w:val="nil"/>
                    <w:tr2bl w:val="nil"/>
                  </w:tcBorders>
                  <w:noWrap w:val="0"/>
                  <w:vAlign w:val="center"/>
                </w:tcPr>
                <w:p w14:paraId="5CA17D77">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≤0.50</w:t>
                  </w:r>
                </w:p>
              </w:tc>
            </w:tr>
            <w:tr w14:paraId="620D8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2440" w:type="dxa"/>
                  <w:tcBorders>
                    <w:tl2br w:val="nil"/>
                    <w:tr2bl w:val="nil"/>
                  </w:tcBorders>
                  <w:shd w:val="clear" w:color="auto" w:fill="auto"/>
                  <w:noWrap w:val="0"/>
                  <w:vAlign w:val="center"/>
                </w:tcPr>
                <w:p w14:paraId="205E39A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硫化物</w:t>
                  </w:r>
                </w:p>
              </w:tc>
              <w:tc>
                <w:tcPr>
                  <w:tcW w:w="1186" w:type="dxa"/>
                  <w:tcBorders>
                    <w:tl2br w:val="nil"/>
                    <w:tr2bl w:val="nil"/>
                  </w:tcBorders>
                  <w:noWrap w:val="0"/>
                  <w:vAlign w:val="center"/>
                </w:tcPr>
                <w:p w14:paraId="5464D439">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mg/L</w:t>
                  </w:r>
                </w:p>
              </w:tc>
              <w:tc>
                <w:tcPr>
                  <w:tcW w:w="2558" w:type="dxa"/>
                  <w:tcBorders>
                    <w:tl2br w:val="nil"/>
                    <w:tr2bl w:val="nil"/>
                  </w:tcBorders>
                  <w:noWrap w:val="0"/>
                  <w:vAlign w:val="center"/>
                </w:tcPr>
                <w:p w14:paraId="101B8B0B">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0.025ND</w:t>
                  </w:r>
                </w:p>
              </w:tc>
              <w:tc>
                <w:tcPr>
                  <w:tcW w:w="1916" w:type="dxa"/>
                  <w:tcBorders>
                    <w:tl2br w:val="nil"/>
                    <w:tr2bl w:val="nil"/>
                  </w:tcBorders>
                  <w:noWrap w:val="0"/>
                  <w:vAlign w:val="center"/>
                </w:tcPr>
                <w:p w14:paraId="471682E4">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≤0.02</w:t>
                  </w:r>
                </w:p>
              </w:tc>
            </w:tr>
            <w:tr w14:paraId="56AAA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2440" w:type="dxa"/>
                  <w:tcBorders>
                    <w:tl2br w:val="nil"/>
                    <w:tr2bl w:val="nil"/>
                  </w:tcBorders>
                  <w:shd w:val="clear" w:color="auto" w:fill="auto"/>
                  <w:noWrap w:val="0"/>
                  <w:vAlign w:val="center"/>
                </w:tcPr>
                <w:p w14:paraId="670937F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氰化物</w:t>
                  </w:r>
                </w:p>
              </w:tc>
              <w:tc>
                <w:tcPr>
                  <w:tcW w:w="1186" w:type="dxa"/>
                  <w:tcBorders>
                    <w:tl2br w:val="nil"/>
                    <w:tr2bl w:val="nil"/>
                  </w:tcBorders>
                  <w:noWrap w:val="0"/>
                  <w:vAlign w:val="center"/>
                </w:tcPr>
                <w:p w14:paraId="14BAFCC6">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mg/L</w:t>
                  </w:r>
                </w:p>
              </w:tc>
              <w:tc>
                <w:tcPr>
                  <w:tcW w:w="2558" w:type="dxa"/>
                  <w:tcBorders>
                    <w:tl2br w:val="nil"/>
                    <w:tr2bl w:val="nil"/>
                  </w:tcBorders>
                  <w:noWrap w:val="0"/>
                  <w:vAlign w:val="center"/>
                </w:tcPr>
                <w:p w14:paraId="5F034600">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0.0055</w:t>
                  </w:r>
                </w:p>
              </w:tc>
              <w:tc>
                <w:tcPr>
                  <w:tcW w:w="1916" w:type="dxa"/>
                  <w:tcBorders>
                    <w:tl2br w:val="nil"/>
                    <w:tr2bl w:val="nil"/>
                  </w:tcBorders>
                  <w:noWrap w:val="0"/>
                  <w:vAlign w:val="center"/>
                </w:tcPr>
                <w:p w14:paraId="59E9C371">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≤0.05</w:t>
                  </w:r>
                </w:p>
              </w:tc>
            </w:tr>
            <w:tr w14:paraId="7B77A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2440" w:type="dxa"/>
                  <w:tcBorders>
                    <w:tl2br w:val="nil"/>
                    <w:tr2bl w:val="nil"/>
                  </w:tcBorders>
                  <w:shd w:val="clear" w:color="auto" w:fill="auto"/>
                  <w:noWrap w:val="0"/>
                  <w:vAlign w:val="center"/>
                </w:tcPr>
                <w:p w14:paraId="2CFCD7D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汞</w:t>
                  </w:r>
                </w:p>
              </w:tc>
              <w:tc>
                <w:tcPr>
                  <w:tcW w:w="1186" w:type="dxa"/>
                  <w:tcBorders>
                    <w:tl2br w:val="nil"/>
                    <w:tr2bl w:val="nil"/>
                  </w:tcBorders>
                  <w:noWrap w:val="0"/>
                  <w:vAlign w:val="center"/>
                </w:tcPr>
                <w:p w14:paraId="5C184E1F">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mg/L</w:t>
                  </w:r>
                </w:p>
              </w:tc>
              <w:tc>
                <w:tcPr>
                  <w:tcW w:w="2558" w:type="dxa"/>
                  <w:tcBorders>
                    <w:tl2br w:val="nil"/>
                    <w:tr2bl w:val="nil"/>
                  </w:tcBorders>
                  <w:noWrap w:val="0"/>
                  <w:vAlign w:val="center"/>
                </w:tcPr>
                <w:p w14:paraId="46766AF8">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4×10</w:t>
                  </w:r>
                  <w:r>
                    <w:rPr>
                      <w:rFonts w:hint="default" w:ascii="Times New Roman" w:hAnsi="Times New Roman" w:cs="Times New Roman"/>
                      <w:color w:val="auto"/>
                      <w:kern w:val="0"/>
                      <w:szCs w:val="21"/>
                      <w:highlight w:val="none"/>
                      <w:vertAlign w:val="superscript"/>
                      <w:lang w:val="en-US" w:eastAsia="zh-CN"/>
                    </w:rPr>
                    <w:t>-5</w:t>
                  </w:r>
                  <w:r>
                    <w:rPr>
                      <w:rFonts w:hint="default" w:ascii="Times New Roman" w:hAnsi="Times New Roman" w:eastAsia="宋体" w:cs="Times New Roman"/>
                      <w:color w:val="auto"/>
                      <w:kern w:val="0"/>
                      <w:szCs w:val="21"/>
                      <w:highlight w:val="none"/>
                      <w:lang w:val="en-US" w:eastAsia="zh-CN"/>
                    </w:rPr>
                    <w:t>ND</w:t>
                  </w:r>
                </w:p>
              </w:tc>
              <w:tc>
                <w:tcPr>
                  <w:tcW w:w="1916" w:type="dxa"/>
                  <w:tcBorders>
                    <w:tl2br w:val="nil"/>
                    <w:tr2bl w:val="nil"/>
                  </w:tcBorders>
                  <w:noWrap w:val="0"/>
                  <w:vAlign w:val="center"/>
                </w:tcPr>
                <w:p w14:paraId="2F4E61BE">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≤0.001</w:t>
                  </w:r>
                </w:p>
              </w:tc>
            </w:tr>
            <w:tr w14:paraId="2173C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2440" w:type="dxa"/>
                  <w:tcBorders>
                    <w:tl2br w:val="nil"/>
                    <w:tr2bl w:val="nil"/>
                  </w:tcBorders>
                  <w:shd w:val="clear" w:color="auto" w:fill="auto"/>
                  <w:noWrap w:val="0"/>
                  <w:vAlign w:val="center"/>
                </w:tcPr>
                <w:p w14:paraId="53AF828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砷</w:t>
                  </w:r>
                </w:p>
              </w:tc>
              <w:tc>
                <w:tcPr>
                  <w:tcW w:w="1186" w:type="dxa"/>
                  <w:tcBorders>
                    <w:tl2br w:val="nil"/>
                    <w:tr2bl w:val="nil"/>
                  </w:tcBorders>
                  <w:noWrap w:val="0"/>
                  <w:vAlign w:val="center"/>
                </w:tcPr>
                <w:p w14:paraId="694FB557">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mg/L</w:t>
                  </w:r>
                </w:p>
              </w:tc>
              <w:tc>
                <w:tcPr>
                  <w:tcW w:w="2558" w:type="dxa"/>
                  <w:tcBorders>
                    <w:tl2br w:val="nil"/>
                    <w:tr2bl w:val="nil"/>
                  </w:tcBorders>
                  <w:noWrap w:val="0"/>
                  <w:vAlign w:val="center"/>
                </w:tcPr>
                <w:p w14:paraId="65456036">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6×10</w:t>
                  </w:r>
                  <w:r>
                    <w:rPr>
                      <w:rFonts w:hint="default" w:ascii="Times New Roman" w:hAnsi="Times New Roman" w:cs="Times New Roman"/>
                      <w:color w:val="auto"/>
                      <w:kern w:val="0"/>
                      <w:szCs w:val="21"/>
                      <w:highlight w:val="none"/>
                      <w:vertAlign w:val="superscript"/>
                      <w:lang w:val="en-US" w:eastAsia="zh-CN"/>
                    </w:rPr>
                    <w:t>-4</w:t>
                  </w:r>
                </w:p>
              </w:tc>
              <w:tc>
                <w:tcPr>
                  <w:tcW w:w="1916" w:type="dxa"/>
                  <w:tcBorders>
                    <w:tl2br w:val="nil"/>
                    <w:tr2bl w:val="nil"/>
                  </w:tcBorders>
                  <w:noWrap w:val="0"/>
                  <w:vAlign w:val="center"/>
                </w:tcPr>
                <w:p w14:paraId="65D9B5AF">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≤0.01</w:t>
                  </w:r>
                </w:p>
              </w:tc>
            </w:tr>
            <w:tr w14:paraId="60D09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2440" w:type="dxa"/>
                  <w:tcBorders>
                    <w:tl2br w:val="nil"/>
                    <w:tr2bl w:val="nil"/>
                  </w:tcBorders>
                  <w:shd w:val="clear" w:color="auto" w:fill="auto"/>
                  <w:noWrap w:val="0"/>
                  <w:vAlign w:val="center"/>
                </w:tcPr>
                <w:p w14:paraId="437273A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镉</w:t>
                  </w:r>
                </w:p>
              </w:tc>
              <w:tc>
                <w:tcPr>
                  <w:tcW w:w="1186" w:type="dxa"/>
                  <w:tcBorders>
                    <w:tl2br w:val="nil"/>
                    <w:tr2bl w:val="nil"/>
                  </w:tcBorders>
                  <w:noWrap w:val="0"/>
                  <w:vAlign w:val="center"/>
                </w:tcPr>
                <w:p w14:paraId="627D423F">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µg/L</w:t>
                  </w:r>
                </w:p>
              </w:tc>
              <w:tc>
                <w:tcPr>
                  <w:tcW w:w="2558" w:type="dxa"/>
                  <w:tcBorders>
                    <w:tl2br w:val="nil"/>
                    <w:tr2bl w:val="nil"/>
                  </w:tcBorders>
                  <w:noWrap w:val="0"/>
                  <w:vAlign w:val="center"/>
                </w:tcPr>
                <w:p w14:paraId="6D55C82B">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&lt;</w:t>
                  </w:r>
                  <w:r>
                    <w:rPr>
                      <w:rFonts w:hint="default" w:ascii="Times New Roman" w:hAnsi="Times New Roman" w:cs="Times New Roman"/>
                      <w:color w:val="auto"/>
                      <w:kern w:val="0"/>
                      <w:szCs w:val="21"/>
                      <w:highlight w:val="none"/>
                      <w:lang w:val="en-US" w:eastAsia="zh-CN"/>
                    </w:rPr>
                    <w:t>5</w:t>
                  </w:r>
                  <w:r>
                    <w:rPr>
                      <w:rFonts w:hint="default" w:ascii="Times New Roman" w:hAnsi="Times New Roman" w:eastAsia="宋体" w:cs="Times New Roman"/>
                      <w:color w:val="auto"/>
                      <w:kern w:val="0"/>
                      <w:szCs w:val="21"/>
                      <w:highlight w:val="none"/>
                      <w:lang w:val="en-US" w:eastAsia="zh-CN"/>
                    </w:rPr>
                    <w:t>×10</w:t>
                  </w:r>
                  <w:r>
                    <w:rPr>
                      <w:rFonts w:hint="default" w:ascii="Times New Roman" w:hAnsi="Times New Roman" w:cs="Times New Roman"/>
                      <w:color w:val="auto"/>
                      <w:kern w:val="0"/>
                      <w:szCs w:val="21"/>
                      <w:highlight w:val="none"/>
                      <w:vertAlign w:val="superscript"/>
                      <w:lang w:val="en-US" w:eastAsia="zh-CN"/>
                    </w:rPr>
                    <w:t>-4</w:t>
                  </w:r>
                </w:p>
              </w:tc>
              <w:tc>
                <w:tcPr>
                  <w:tcW w:w="1916" w:type="dxa"/>
                  <w:tcBorders>
                    <w:tl2br w:val="nil"/>
                    <w:tr2bl w:val="nil"/>
                  </w:tcBorders>
                  <w:noWrap w:val="0"/>
                  <w:vAlign w:val="center"/>
                </w:tcPr>
                <w:p w14:paraId="653A4611">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≤0.005</w:t>
                  </w:r>
                </w:p>
              </w:tc>
            </w:tr>
            <w:tr w14:paraId="28A7E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2440" w:type="dxa"/>
                  <w:tcBorders>
                    <w:tl2br w:val="nil"/>
                    <w:tr2bl w:val="nil"/>
                  </w:tcBorders>
                  <w:shd w:val="clear" w:color="auto" w:fill="auto"/>
                  <w:noWrap w:val="0"/>
                  <w:vAlign w:val="center"/>
                </w:tcPr>
                <w:p w14:paraId="7FBC3D9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铬（六价）</w:t>
                  </w:r>
                </w:p>
              </w:tc>
              <w:tc>
                <w:tcPr>
                  <w:tcW w:w="1186" w:type="dxa"/>
                  <w:tcBorders>
                    <w:tl2br w:val="nil"/>
                    <w:tr2bl w:val="nil"/>
                  </w:tcBorders>
                  <w:noWrap w:val="0"/>
                  <w:vAlign w:val="center"/>
                </w:tcPr>
                <w:p w14:paraId="7D864EAF">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mg/L</w:t>
                  </w:r>
                </w:p>
              </w:tc>
              <w:tc>
                <w:tcPr>
                  <w:tcW w:w="2558" w:type="dxa"/>
                  <w:tcBorders>
                    <w:tl2br w:val="nil"/>
                    <w:tr2bl w:val="nil"/>
                  </w:tcBorders>
                  <w:noWrap w:val="0"/>
                  <w:vAlign w:val="center"/>
                </w:tcPr>
                <w:p w14:paraId="36B55822">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0.019</w:t>
                  </w:r>
                </w:p>
              </w:tc>
              <w:tc>
                <w:tcPr>
                  <w:tcW w:w="1916" w:type="dxa"/>
                  <w:tcBorders>
                    <w:tl2br w:val="nil"/>
                    <w:tr2bl w:val="nil"/>
                  </w:tcBorders>
                  <w:noWrap w:val="0"/>
                  <w:vAlign w:val="center"/>
                </w:tcPr>
                <w:p w14:paraId="13917C97">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≤0.05</w:t>
                  </w:r>
                </w:p>
              </w:tc>
            </w:tr>
            <w:tr w14:paraId="7BC5F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2440" w:type="dxa"/>
                  <w:tcBorders>
                    <w:tl2br w:val="nil"/>
                    <w:tr2bl w:val="nil"/>
                  </w:tcBorders>
                  <w:shd w:val="clear" w:color="auto" w:fill="auto"/>
                  <w:noWrap w:val="0"/>
                  <w:vAlign w:val="center"/>
                </w:tcPr>
                <w:p w14:paraId="04818AC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甲醇</w:t>
                  </w:r>
                </w:p>
              </w:tc>
              <w:tc>
                <w:tcPr>
                  <w:tcW w:w="1186" w:type="dxa"/>
                  <w:tcBorders>
                    <w:tl2br w:val="nil"/>
                    <w:tr2bl w:val="nil"/>
                  </w:tcBorders>
                  <w:noWrap w:val="0"/>
                  <w:vAlign w:val="center"/>
                </w:tcPr>
                <w:p w14:paraId="1DF15328">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mg/L</w:t>
                  </w:r>
                </w:p>
              </w:tc>
              <w:tc>
                <w:tcPr>
                  <w:tcW w:w="2558" w:type="dxa"/>
                  <w:tcBorders>
                    <w:tl2br w:val="nil"/>
                    <w:tr2bl w:val="nil"/>
                  </w:tcBorders>
                  <w:noWrap w:val="0"/>
                  <w:vAlign w:val="center"/>
                </w:tcPr>
                <w:p w14:paraId="4BA63A10">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0.2ND</w:t>
                  </w:r>
                </w:p>
              </w:tc>
              <w:tc>
                <w:tcPr>
                  <w:tcW w:w="1916" w:type="dxa"/>
                  <w:tcBorders>
                    <w:tl2br w:val="nil"/>
                    <w:tr2bl w:val="nil"/>
                  </w:tcBorders>
                  <w:noWrap w:val="0"/>
                  <w:vAlign w:val="center"/>
                </w:tcPr>
                <w:p w14:paraId="1C05DD27">
                  <w:pPr>
                    <w:keepNext w:val="0"/>
                    <w:keepLines w:val="0"/>
                    <w:pageBreakBefore w:val="0"/>
                    <w:kinsoku/>
                    <w:wordWrap/>
                    <w:overflowPunct/>
                    <w:topLinePunct w:val="0"/>
                    <w:autoSpaceDE/>
                    <w:bidi w:val="0"/>
                    <w:spacing w:line="240" w:lineRule="auto"/>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w:t>
                  </w:r>
                </w:p>
              </w:tc>
            </w:tr>
          </w:tbl>
          <w:p w14:paraId="6DC811B6">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由地下水监测结果来看，监测点的各项监测指标均符合《地下水质量标准》（GB/T14848-2017）中的Ⅲ类标准。</w:t>
            </w:r>
          </w:p>
          <w:p w14:paraId="4EF989A8">
            <w:pPr>
              <w:numPr>
                <w:ilvl w:val="0"/>
                <w:numId w:val="0"/>
              </w:numPr>
              <w:spacing w:line="360" w:lineRule="auto"/>
              <w:ind w:leftChars="0"/>
              <w:contextualSpacing/>
              <w:rPr>
                <w:rFonts w:hint="default" w:ascii="Times New Roman" w:hAnsi="Times New Roman" w:eastAsia="宋体" w:cs="Times New Roman"/>
                <w:b/>
                <w:bCs/>
                <w:color w:val="auto"/>
                <w:sz w:val="24"/>
                <w:highlight w:val="none"/>
              </w:rPr>
            </w:pPr>
            <w:r>
              <w:rPr>
                <w:rFonts w:hint="eastAsia" w:ascii="Times New Roman" w:hAnsi="Times New Roman"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土壤环境质量现状</w:t>
            </w:r>
          </w:p>
          <w:p w14:paraId="15297B8E">
            <w:pPr>
              <w:spacing w:line="360" w:lineRule="auto"/>
              <w:ind w:firstLine="480" w:firstLineChars="200"/>
              <w:contextualSpacing/>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技改项目</w:t>
            </w:r>
            <w:r>
              <w:rPr>
                <w:rFonts w:hint="default" w:ascii="Times New Roman" w:hAnsi="Times New Roman" w:eastAsia="宋体" w:cs="Times New Roman"/>
                <w:color w:val="auto"/>
                <w:sz w:val="24"/>
                <w:highlight w:val="none"/>
                <w:lang w:eastAsia="zh-CN"/>
              </w:rPr>
              <w:t>存在</w:t>
            </w:r>
            <w:r>
              <w:rPr>
                <w:rFonts w:hint="default" w:ascii="Times New Roman" w:hAnsi="Times New Roman" w:eastAsia="宋体" w:cs="Times New Roman"/>
                <w:color w:val="auto"/>
                <w:sz w:val="24"/>
                <w:highlight w:val="none"/>
              </w:rPr>
              <w:t>土壤环境污染途径，</w:t>
            </w:r>
            <w:r>
              <w:rPr>
                <w:rFonts w:hint="default" w:ascii="Times New Roman" w:hAnsi="Times New Roman" w:eastAsia="宋体" w:cs="Times New Roman"/>
                <w:color w:val="auto"/>
                <w:sz w:val="24"/>
                <w:highlight w:val="none"/>
                <w:lang w:val="en-US" w:eastAsia="zh-CN"/>
              </w:rPr>
              <w:t>氨水</w:t>
            </w:r>
            <w:r>
              <w:rPr>
                <w:rFonts w:hint="default" w:ascii="Times New Roman" w:hAnsi="Times New Roman" w:eastAsia="宋体" w:cs="Times New Roman"/>
                <w:color w:val="auto"/>
                <w:sz w:val="24"/>
                <w:highlight w:val="none"/>
              </w:rPr>
              <w:t>事故状态</w:t>
            </w:r>
            <w:r>
              <w:rPr>
                <w:rFonts w:hint="default" w:ascii="Times New Roman" w:hAnsi="Times New Roman" w:eastAsia="宋体" w:cs="Times New Roman"/>
                <w:color w:val="auto"/>
                <w:sz w:val="24"/>
                <w:highlight w:val="none"/>
                <w:lang w:eastAsia="zh-CN"/>
              </w:rPr>
              <w:t>泄漏</w:t>
            </w:r>
            <w:r>
              <w:rPr>
                <w:rFonts w:hint="default" w:ascii="Times New Roman" w:hAnsi="Times New Roman" w:eastAsia="宋体" w:cs="Times New Roman"/>
                <w:color w:val="auto"/>
                <w:sz w:val="24"/>
                <w:highlight w:val="none"/>
              </w:rPr>
              <w:t>污染土壤环境；故开展土壤环境质量现状评价。本次</w:t>
            </w:r>
            <w:r>
              <w:rPr>
                <w:rFonts w:hint="default" w:ascii="Times New Roman" w:hAnsi="Times New Roman" w:eastAsia="宋体" w:cs="Times New Roman"/>
                <w:color w:val="auto"/>
                <w:sz w:val="24"/>
                <w:highlight w:val="none"/>
                <w:lang w:val="en-US" w:eastAsia="zh-CN"/>
              </w:rPr>
              <w:t>土壤</w:t>
            </w:r>
            <w:r>
              <w:rPr>
                <w:rFonts w:hint="default" w:ascii="Times New Roman" w:hAnsi="Times New Roman" w:eastAsia="宋体" w:cs="Times New Roman"/>
                <w:color w:val="auto"/>
                <w:sz w:val="24"/>
                <w:highlight w:val="none"/>
              </w:rPr>
              <w:t>环境质量现状评价引用</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szCs w:val="24"/>
                <w:highlight w:val="none"/>
                <w:lang w:val="en-US" w:eastAsia="zh-CN"/>
              </w:rPr>
              <w:t>陕西长青能源化工有限公司土壤监测报告</w:t>
            </w:r>
            <w:r>
              <w:rPr>
                <w:rFonts w:hint="default" w:ascii="Times New Roman" w:hAnsi="Times New Roman" w:eastAsia="宋体" w:cs="Times New Roman"/>
                <w:color w:val="auto"/>
                <w:sz w:val="24"/>
                <w:highlight w:val="none"/>
                <w:lang w:eastAsia="zh-CN"/>
              </w:rPr>
              <w:t>》</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2025年例行监测）</w:t>
            </w:r>
            <w:r>
              <w:rPr>
                <w:rFonts w:hint="default" w:ascii="Times New Roman" w:hAnsi="Times New Roman" w:eastAsia="宋体" w:cs="Times New Roman"/>
                <w:color w:val="auto"/>
                <w:sz w:val="24"/>
                <w:highlight w:val="none"/>
                <w:lang w:val="en-US" w:eastAsia="zh-CN"/>
              </w:rPr>
              <w:t>中的监测数据</w:t>
            </w:r>
            <w:r>
              <w:rPr>
                <w:rFonts w:hint="eastAsia" w:ascii="Times New Roman" w:hAnsi="Times New Roman" w:cs="Times New Roman"/>
                <w:color w:val="auto"/>
                <w:sz w:val="24"/>
                <w:highlight w:val="none"/>
                <w:lang w:val="en-US" w:eastAsia="zh-CN"/>
              </w:rPr>
              <w:t>（详见附件10）</w:t>
            </w:r>
            <w:r>
              <w:rPr>
                <w:rFonts w:hint="default" w:ascii="Times New Roman" w:hAnsi="Times New Roman" w:eastAsia="宋体" w:cs="Times New Roman"/>
                <w:color w:val="auto"/>
                <w:sz w:val="24"/>
                <w:highlight w:val="none"/>
                <w:lang w:val="en-US" w:eastAsia="zh-CN"/>
              </w:rPr>
              <w:t>，监测单位为</w:t>
            </w:r>
            <w:r>
              <w:rPr>
                <w:rFonts w:hint="default" w:ascii="Times New Roman" w:hAnsi="Times New Roman" w:eastAsia="宋体" w:cs="Times New Roman"/>
                <w:color w:val="auto"/>
                <w:kern w:val="0"/>
                <w:sz w:val="24"/>
                <w:highlight w:val="none"/>
                <w:lang w:val="en-US" w:eastAsia="zh-CN"/>
              </w:rPr>
              <w:t>陕西华海质检技术服务有限公司，</w:t>
            </w:r>
            <w:r>
              <w:rPr>
                <w:rFonts w:hint="default" w:ascii="Times New Roman" w:hAnsi="Times New Roman" w:eastAsia="宋体" w:cs="Times New Roman"/>
                <w:color w:val="auto"/>
                <w:sz w:val="24"/>
                <w:highlight w:val="none"/>
                <w:lang w:val="en-US" w:eastAsia="zh-CN"/>
              </w:rPr>
              <w:t>具体监测结果见下表3-3</w:t>
            </w:r>
            <w:r>
              <w:rPr>
                <w:rFonts w:hint="default" w:ascii="Times New Roman" w:hAnsi="Times New Roman" w:eastAsia="宋体" w:cs="Times New Roman"/>
                <w:color w:val="auto"/>
                <w:sz w:val="24"/>
                <w:highlight w:val="none"/>
              </w:rPr>
              <w:t>。</w:t>
            </w:r>
          </w:p>
          <w:p w14:paraId="7CADA40F">
            <w:pPr>
              <w:keepNext w:val="0"/>
              <w:keepLines w:val="0"/>
              <w:pageBreakBefore w:val="0"/>
              <w:kinsoku/>
              <w:wordWrap/>
              <w:overflowPunct/>
              <w:topLinePunct w:val="0"/>
              <w:autoSpaceDE/>
              <w:bidi w:val="0"/>
              <w:adjustRightInd w:val="0"/>
              <w:snapToGrid w:val="0"/>
              <w:spacing w:line="240" w:lineRule="auto"/>
              <w:jc w:val="center"/>
              <w:rPr>
                <w:rFonts w:hint="default" w:ascii="Times New Roman" w:hAnsi="Times New Roman" w:eastAsia="宋体" w:cs="Times New Roman"/>
                <w:b/>
                <w:bCs/>
                <w:color w:val="auto"/>
                <w:szCs w:val="21"/>
                <w:highlight w:val="none"/>
                <w:lang w:val="zh-CN" w:eastAsia="zh-CN"/>
              </w:rPr>
            </w:pPr>
            <w:r>
              <w:rPr>
                <w:rFonts w:hint="default" w:ascii="Times New Roman" w:hAnsi="Times New Roman" w:eastAsia="宋体" w:cs="Times New Roman"/>
                <w:b/>
                <w:bCs/>
                <w:color w:val="auto"/>
                <w:szCs w:val="21"/>
                <w:highlight w:val="none"/>
                <w:lang w:val="en-US" w:eastAsia="zh-CN"/>
              </w:rPr>
              <w:t>表3-3  土壤监测结果表</w:t>
            </w:r>
          </w:p>
          <w:tbl>
            <w:tblPr>
              <w:tblStyle w:val="25"/>
              <w:tblW w:w="8115"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2"/>
              <w:gridCol w:w="343"/>
              <w:gridCol w:w="686"/>
              <w:gridCol w:w="686"/>
              <w:gridCol w:w="686"/>
              <w:gridCol w:w="686"/>
              <w:gridCol w:w="658"/>
              <w:gridCol w:w="757"/>
              <w:gridCol w:w="643"/>
              <w:gridCol w:w="835"/>
              <w:gridCol w:w="652"/>
              <w:gridCol w:w="536"/>
              <w:gridCol w:w="605"/>
            </w:tblGrid>
            <w:tr w14:paraId="69786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685" w:type="dxa"/>
                  <w:gridSpan w:val="2"/>
                  <w:tcBorders>
                    <w:tl2br w:val="nil"/>
                    <w:tr2bl w:val="nil"/>
                  </w:tcBorders>
                  <w:shd w:val="clear" w:color="auto" w:fill="auto"/>
                  <w:vAlign w:val="center"/>
                </w:tcPr>
                <w:p w14:paraId="102D8B97">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sz w:val="21"/>
                      <w:szCs w:val="21"/>
                      <w:highlight w:val="none"/>
                    </w:rPr>
                    <w:t>监测点位</w:t>
                  </w:r>
                  <w:r>
                    <w:rPr>
                      <w:rFonts w:hint="default" w:ascii="Times New Roman" w:hAnsi="Times New Roman" w:eastAsia="宋体" w:cs="Times New Roman"/>
                      <w:b/>
                      <w:color w:val="auto"/>
                      <w:sz w:val="21"/>
                      <w:szCs w:val="21"/>
                      <w:highlight w:val="none"/>
                      <w:lang w:val="en-US" w:eastAsia="zh-CN"/>
                    </w:rPr>
                    <w:t>/</w:t>
                  </w:r>
                  <w:r>
                    <w:rPr>
                      <w:rFonts w:hint="default" w:ascii="Times New Roman" w:hAnsi="Times New Roman" w:eastAsia="宋体" w:cs="Times New Roman"/>
                      <w:b/>
                      <w:color w:val="auto"/>
                      <w:sz w:val="21"/>
                      <w:szCs w:val="21"/>
                      <w:highlight w:val="none"/>
                    </w:rPr>
                    <w:t>检测项目</w:t>
                  </w:r>
                </w:p>
              </w:tc>
              <w:tc>
                <w:tcPr>
                  <w:tcW w:w="686" w:type="dxa"/>
                  <w:tcBorders>
                    <w:tl2br w:val="nil"/>
                    <w:tr2bl w:val="nil"/>
                  </w:tcBorders>
                  <w:shd w:val="clear" w:color="auto" w:fill="auto"/>
                  <w:vAlign w:val="center"/>
                </w:tcPr>
                <w:p w14:paraId="0D5885C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厂外西北角空地（背景监测点）（TR-CK）</w:t>
                  </w:r>
                </w:p>
              </w:tc>
              <w:tc>
                <w:tcPr>
                  <w:tcW w:w="686" w:type="dxa"/>
                  <w:tcBorders>
                    <w:tl2br w:val="nil"/>
                    <w:tr2bl w:val="nil"/>
                  </w:tcBorders>
                  <w:shd w:val="clear" w:color="auto" w:fill="auto"/>
                  <w:vAlign w:val="center"/>
                </w:tcPr>
                <w:p w14:paraId="73CD113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sz w:val="21"/>
                      <w:szCs w:val="21"/>
                      <w:highlight w:val="none"/>
                    </w:rPr>
                    <w:t>甲醇罐区西侧（TR-1）</w:t>
                  </w:r>
                </w:p>
              </w:tc>
              <w:tc>
                <w:tcPr>
                  <w:tcW w:w="686" w:type="dxa"/>
                  <w:tcBorders>
                    <w:tl2br w:val="nil"/>
                    <w:tr2bl w:val="nil"/>
                  </w:tcBorders>
                  <w:shd w:val="clear" w:color="auto" w:fill="auto"/>
                  <w:vAlign w:val="center"/>
                </w:tcPr>
                <w:p w14:paraId="4A2691D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sz w:val="21"/>
                      <w:szCs w:val="21"/>
                      <w:highlight w:val="none"/>
                    </w:rPr>
                    <w:t>危废库东侧（TR-2）</w:t>
                  </w:r>
                </w:p>
              </w:tc>
              <w:tc>
                <w:tcPr>
                  <w:tcW w:w="686" w:type="dxa"/>
                  <w:tcBorders>
                    <w:tl2br w:val="nil"/>
                    <w:tr2bl w:val="nil"/>
                  </w:tcBorders>
                  <w:shd w:val="clear" w:color="auto" w:fill="auto"/>
                  <w:vAlign w:val="center"/>
                </w:tcPr>
                <w:p w14:paraId="78C6D57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sz w:val="21"/>
                      <w:szCs w:val="21"/>
                      <w:highlight w:val="none"/>
                    </w:rPr>
                    <w:t>4#筒仓东侧（TR-3）</w:t>
                  </w:r>
                </w:p>
              </w:tc>
              <w:tc>
                <w:tcPr>
                  <w:tcW w:w="658" w:type="dxa"/>
                  <w:tcBorders>
                    <w:tl2br w:val="nil"/>
                    <w:tr2bl w:val="nil"/>
                  </w:tcBorders>
                  <w:shd w:val="clear" w:color="auto" w:fill="auto"/>
                  <w:vAlign w:val="center"/>
                </w:tcPr>
                <w:p w14:paraId="7AA78422">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vertAlign w:val="baseline"/>
                      <w:lang w:val="en-US" w:eastAsia="zh-CN"/>
                    </w:rPr>
                    <w:t>液氨罐西侧</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bCs/>
                      <w:color w:val="auto"/>
                      <w:sz w:val="21"/>
                      <w:szCs w:val="21"/>
                      <w:highlight w:val="none"/>
                      <w:vertAlign w:val="baseline"/>
                      <w:lang w:val="en-US" w:eastAsia="zh-CN"/>
                    </w:rPr>
                    <w:t>TR-4</w:t>
                  </w:r>
                  <w:r>
                    <w:rPr>
                      <w:rFonts w:hint="default" w:ascii="Times New Roman" w:hAnsi="Times New Roman" w:eastAsia="宋体" w:cs="Times New Roman"/>
                      <w:b/>
                      <w:color w:val="auto"/>
                      <w:sz w:val="21"/>
                      <w:szCs w:val="21"/>
                      <w:highlight w:val="none"/>
                    </w:rPr>
                    <w:t>）</w:t>
                  </w:r>
                </w:p>
              </w:tc>
              <w:tc>
                <w:tcPr>
                  <w:tcW w:w="757" w:type="dxa"/>
                  <w:tcBorders>
                    <w:tl2br w:val="nil"/>
                    <w:tr2bl w:val="nil"/>
                  </w:tcBorders>
                  <w:vAlign w:val="center"/>
                </w:tcPr>
                <w:p w14:paraId="0F05F60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contextualSpacing/>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硫回收脱硫塔旁</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bCs/>
                      <w:color w:val="auto"/>
                      <w:sz w:val="21"/>
                      <w:szCs w:val="21"/>
                      <w:highlight w:val="none"/>
                      <w:vertAlign w:val="baseline"/>
                      <w:lang w:val="en-US" w:eastAsia="zh-CN"/>
                    </w:rPr>
                    <w:t>TR-5</w:t>
                  </w:r>
                  <w:r>
                    <w:rPr>
                      <w:rFonts w:hint="default" w:ascii="Times New Roman" w:hAnsi="Times New Roman" w:eastAsia="宋体" w:cs="Times New Roman"/>
                      <w:b/>
                      <w:color w:val="auto"/>
                      <w:sz w:val="21"/>
                      <w:szCs w:val="21"/>
                      <w:highlight w:val="none"/>
                    </w:rPr>
                    <w:t>）</w:t>
                  </w:r>
                </w:p>
              </w:tc>
              <w:tc>
                <w:tcPr>
                  <w:tcW w:w="643" w:type="dxa"/>
                  <w:tcBorders>
                    <w:tl2br w:val="nil"/>
                    <w:tr2bl w:val="nil"/>
                  </w:tcBorders>
                  <w:vAlign w:val="center"/>
                </w:tcPr>
                <w:p w14:paraId="0A5F692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contextualSpacing/>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color w:val="auto"/>
                      <w:sz w:val="21"/>
                      <w:szCs w:val="21"/>
                      <w:highlight w:val="none"/>
                    </w:rPr>
                    <w:t>15渣池西侧（TR-6）</w:t>
                  </w:r>
                </w:p>
              </w:tc>
              <w:tc>
                <w:tcPr>
                  <w:tcW w:w="835" w:type="dxa"/>
                  <w:tcBorders>
                    <w:tl2br w:val="nil"/>
                    <w:tr2bl w:val="nil"/>
                  </w:tcBorders>
                  <w:vAlign w:val="center"/>
                </w:tcPr>
                <w:p w14:paraId="3F1B98A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contextualSpacing/>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应急事故池西南侧</w:t>
                  </w:r>
                </w:p>
                <w:p w14:paraId="38A3792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contextualSpacing/>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cs="Times New Roman"/>
                      <w:b/>
                      <w:color w:val="auto"/>
                      <w:sz w:val="21"/>
                      <w:szCs w:val="21"/>
                      <w:highlight w:val="none"/>
                      <w:lang w:eastAsia="zh-CN"/>
                    </w:rPr>
                    <w:t>(</w:t>
                  </w:r>
                  <w:r>
                    <w:rPr>
                      <w:rFonts w:hint="default" w:ascii="Times New Roman" w:hAnsi="Times New Roman" w:eastAsia="宋体" w:cs="Times New Roman"/>
                      <w:b/>
                      <w:bCs/>
                      <w:color w:val="auto"/>
                      <w:sz w:val="21"/>
                      <w:szCs w:val="21"/>
                      <w:highlight w:val="none"/>
                      <w:vertAlign w:val="baseline"/>
                      <w:lang w:val="en-US" w:eastAsia="zh-CN"/>
                    </w:rPr>
                    <w:t>TR-8</w:t>
                  </w:r>
                  <w:r>
                    <w:rPr>
                      <w:rFonts w:hint="eastAsia" w:ascii="Times New Roman" w:hAnsi="Times New Roman" w:cs="Times New Roman"/>
                      <w:b/>
                      <w:bCs/>
                      <w:color w:val="auto"/>
                      <w:sz w:val="21"/>
                      <w:szCs w:val="21"/>
                      <w:highlight w:val="none"/>
                      <w:vertAlign w:val="baseline"/>
                      <w:lang w:val="en-US" w:eastAsia="zh-CN"/>
                    </w:rPr>
                    <w:t>)</w:t>
                  </w:r>
                </w:p>
              </w:tc>
              <w:tc>
                <w:tcPr>
                  <w:tcW w:w="652" w:type="dxa"/>
                  <w:tcBorders>
                    <w:tl2br w:val="nil"/>
                    <w:tr2bl w:val="nil"/>
                  </w:tcBorders>
                  <w:vAlign w:val="center"/>
                </w:tcPr>
                <w:p w14:paraId="6333E11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contextualSpacing/>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污水总排口附近</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bCs/>
                      <w:color w:val="auto"/>
                      <w:sz w:val="21"/>
                      <w:szCs w:val="21"/>
                      <w:highlight w:val="none"/>
                      <w:vertAlign w:val="baseline"/>
                      <w:lang w:val="en-US" w:eastAsia="zh-CN"/>
                    </w:rPr>
                    <w:t>TR-11</w:t>
                  </w:r>
                  <w:r>
                    <w:rPr>
                      <w:rFonts w:hint="default" w:ascii="Times New Roman" w:hAnsi="Times New Roman" w:eastAsia="宋体" w:cs="Times New Roman"/>
                      <w:b/>
                      <w:color w:val="auto"/>
                      <w:sz w:val="21"/>
                      <w:szCs w:val="21"/>
                      <w:highlight w:val="none"/>
                    </w:rPr>
                    <w:t>）</w:t>
                  </w:r>
                </w:p>
              </w:tc>
              <w:tc>
                <w:tcPr>
                  <w:tcW w:w="536" w:type="dxa"/>
                  <w:tcBorders>
                    <w:tl2br w:val="nil"/>
                    <w:tr2bl w:val="nil"/>
                  </w:tcBorders>
                  <w:vAlign w:val="center"/>
                </w:tcPr>
                <w:p w14:paraId="4CFA65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contextualSpacing/>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标准限值</w:t>
                  </w:r>
                </w:p>
              </w:tc>
              <w:tc>
                <w:tcPr>
                  <w:tcW w:w="605" w:type="dxa"/>
                  <w:tcBorders>
                    <w:tl2br w:val="nil"/>
                    <w:tr2bl w:val="nil"/>
                  </w:tcBorders>
                  <w:vAlign w:val="center"/>
                </w:tcPr>
                <w:p w14:paraId="33F3277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contextualSpacing/>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单位</w:t>
                  </w:r>
                </w:p>
              </w:tc>
            </w:tr>
            <w:tr w14:paraId="211E8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85" w:type="dxa"/>
                  <w:gridSpan w:val="2"/>
                  <w:tcBorders>
                    <w:tl2br w:val="nil"/>
                    <w:tr2bl w:val="nil"/>
                  </w:tcBorders>
                  <w:shd w:val="clear" w:color="auto" w:fill="auto"/>
                  <w:vAlign w:val="center"/>
                </w:tcPr>
                <w:p w14:paraId="73EBB00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汞</w:t>
                  </w:r>
                </w:p>
              </w:tc>
              <w:tc>
                <w:tcPr>
                  <w:tcW w:w="686" w:type="dxa"/>
                  <w:tcBorders>
                    <w:tl2br w:val="nil"/>
                    <w:tr2bl w:val="nil"/>
                  </w:tcBorders>
                  <w:shd w:val="clear" w:color="auto" w:fill="auto"/>
                  <w:vAlign w:val="center"/>
                </w:tcPr>
                <w:p w14:paraId="1F7C00B7">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0.036</w:t>
                  </w:r>
                </w:p>
              </w:tc>
              <w:tc>
                <w:tcPr>
                  <w:tcW w:w="686" w:type="dxa"/>
                  <w:tcBorders>
                    <w:tl2br w:val="nil"/>
                    <w:tr2bl w:val="nil"/>
                  </w:tcBorders>
                  <w:vAlign w:val="center"/>
                </w:tcPr>
                <w:p w14:paraId="79F22F2B">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0.063</w:t>
                  </w:r>
                </w:p>
              </w:tc>
              <w:tc>
                <w:tcPr>
                  <w:tcW w:w="686" w:type="dxa"/>
                  <w:tcBorders>
                    <w:tl2br w:val="nil"/>
                    <w:tr2bl w:val="nil"/>
                  </w:tcBorders>
                  <w:vAlign w:val="center"/>
                </w:tcPr>
                <w:p w14:paraId="2B37F671">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0.055</w:t>
                  </w:r>
                </w:p>
              </w:tc>
              <w:tc>
                <w:tcPr>
                  <w:tcW w:w="686" w:type="dxa"/>
                  <w:tcBorders>
                    <w:tl2br w:val="nil"/>
                    <w:tr2bl w:val="nil"/>
                  </w:tcBorders>
                  <w:vAlign w:val="center"/>
                </w:tcPr>
                <w:p w14:paraId="2996C27E">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0.059</w:t>
                  </w:r>
                </w:p>
              </w:tc>
              <w:tc>
                <w:tcPr>
                  <w:tcW w:w="658" w:type="dxa"/>
                  <w:tcBorders>
                    <w:tl2br w:val="nil"/>
                    <w:tr2bl w:val="nil"/>
                  </w:tcBorders>
                  <w:vAlign w:val="center"/>
                </w:tcPr>
                <w:p w14:paraId="12FB9AEA">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0.062</w:t>
                  </w:r>
                </w:p>
              </w:tc>
              <w:tc>
                <w:tcPr>
                  <w:tcW w:w="757" w:type="dxa"/>
                  <w:tcBorders>
                    <w:tl2br w:val="nil"/>
                    <w:tr2bl w:val="nil"/>
                  </w:tcBorders>
                  <w:vAlign w:val="center"/>
                </w:tcPr>
                <w:p w14:paraId="4C99E8C7">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0.044</w:t>
                  </w:r>
                </w:p>
              </w:tc>
              <w:tc>
                <w:tcPr>
                  <w:tcW w:w="643" w:type="dxa"/>
                  <w:tcBorders>
                    <w:tl2br w:val="nil"/>
                    <w:tr2bl w:val="nil"/>
                  </w:tcBorders>
                  <w:shd w:val="clear" w:color="auto" w:fill="auto"/>
                  <w:vAlign w:val="center"/>
                </w:tcPr>
                <w:p w14:paraId="34BB6F4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0.070</w:t>
                  </w:r>
                </w:p>
              </w:tc>
              <w:tc>
                <w:tcPr>
                  <w:tcW w:w="835" w:type="dxa"/>
                  <w:tcBorders>
                    <w:tl2br w:val="nil"/>
                    <w:tr2bl w:val="nil"/>
                  </w:tcBorders>
                  <w:vAlign w:val="center"/>
                </w:tcPr>
                <w:p w14:paraId="1BE9E1F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0.055</w:t>
                  </w:r>
                </w:p>
              </w:tc>
              <w:tc>
                <w:tcPr>
                  <w:tcW w:w="652" w:type="dxa"/>
                  <w:tcBorders>
                    <w:tl2br w:val="nil"/>
                    <w:tr2bl w:val="nil"/>
                  </w:tcBorders>
                  <w:vAlign w:val="center"/>
                </w:tcPr>
                <w:p w14:paraId="32176D8E">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0.069</w:t>
                  </w:r>
                </w:p>
              </w:tc>
              <w:tc>
                <w:tcPr>
                  <w:tcW w:w="536" w:type="dxa"/>
                  <w:tcBorders>
                    <w:tl2br w:val="nil"/>
                    <w:tr2bl w:val="nil"/>
                  </w:tcBorders>
                  <w:vAlign w:val="center"/>
                </w:tcPr>
                <w:p w14:paraId="7EAE818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38</w:t>
                  </w:r>
                </w:p>
              </w:tc>
              <w:tc>
                <w:tcPr>
                  <w:tcW w:w="605" w:type="dxa"/>
                  <w:tcBorders>
                    <w:tl2br w:val="nil"/>
                    <w:tr2bl w:val="nil"/>
                  </w:tcBorders>
                  <w:vAlign w:val="center"/>
                </w:tcPr>
                <w:p w14:paraId="4317FF9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0DF45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85" w:type="dxa"/>
                  <w:gridSpan w:val="2"/>
                  <w:tcBorders>
                    <w:tl2br w:val="nil"/>
                    <w:tr2bl w:val="nil"/>
                  </w:tcBorders>
                  <w:shd w:val="clear" w:color="auto" w:fill="auto"/>
                  <w:vAlign w:val="center"/>
                </w:tcPr>
                <w:p w14:paraId="2D6AAD3C">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镉</w:t>
                  </w:r>
                </w:p>
              </w:tc>
              <w:tc>
                <w:tcPr>
                  <w:tcW w:w="686" w:type="dxa"/>
                  <w:tcBorders>
                    <w:tl2br w:val="nil"/>
                    <w:tr2bl w:val="nil"/>
                  </w:tcBorders>
                  <w:shd w:val="clear" w:color="auto" w:fill="auto"/>
                  <w:vAlign w:val="center"/>
                </w:tcPr>
                <w:p w14:paraId="23E0F80A">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0.09</w:t>
                  </w:r>
                </w:p>
              </w:tc>
              <w:tc>
                <w:tcPr>
                  <w:tcW w:w="686" w:type="dxa"/>
                  <w:tcBorders>
                    <w:tl2br w:val="nil"/>
                    <w:tr2bl w:val="nil"/>
                  </w:tcBorders>
                  <w:vAlign w:val="center"/>
                </w:tcPr>
                <w:p w14:paraId="4CD9DD1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0.12</w:t>
                  </w:r>
                </w:p>
              </w:tc>
              <w:tc>
                <w:tcPr>
                  <w:tcW w:w="686" w:type="dxa"/>
                  <w:tcBorders>
                    <w:tl2br w:val="nil"/>
                    <w:tr2bl w:val="nil"/>
                  </w:tcBorders>
                  <w:vAlign w:val="center"/>
                </w:tcPr>
                <w:p w14:paraId="327F5CF6">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0.14</w:t>
                  </w:r>
                </w:p>
              </w:tc>
              <w:tc>
                <w:tcPr>
                  <w:tcW w:w="686" w:type="dxa"/>
                  <w:tcBorders>
                    <w:tl2br w:val="nil"/>
                    <w:tr2bl w:val="nil"/>
                  </w:tcBorders>
                  <w:vAlign w:val="center"/>
                </w:tcPr>
                <w:p w14:paraId="0E7EE9FB">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0.14</w:t>
                  </w:r>
                </w:p>
              </w:tc>
              <w:tc>
                <w:tcPr>
                  <w:tcW w:w="658" w:type="dxa"/>
                  <w:tcBorders>
                    <w:tl2br w:val="nil"/>
                    <w:tr2bl w:val="nil"/>
                  </w:tcBorders>
                  <w:vAlign w:val="center"/>
                </w:tcPr>
                <w:p w14:paraId="591D247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0.11</w:t>
                  </w:r>
                </w:p>
              </w:tc>
              <w:tc>
                <w:tcPr>
                  <w:tcW w:w="757" w:type="dxa"/>
                  <w:tcBorders>
                    <w:tl2br w:val="nil"/>
                    <w:tr2bl w:val="nil"/>
                  </w:tcBorders>
                  <w:vAlign w:val="center"/>
                </w:tcPr>
                <w:p w14:paraId="3AC81DE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0.12</w:t>
                  </w:r>
                </w:p>
              </w:tc>
              <w:tc>
                <w:tcPr>
                  <w:tcW w:w="643" w:type="dxa"/>
                  <w:tcBorders>
                    <w:tl2br w:val="nil"/>
                    <w:tr2bl w:val="nil"/>
                  </w:tcBorders>
                  <w:shd w:val="clear" w:color="auto" w:fill="auto"/>
                  <w:vAlign w:val="center"/>
                </w:tcPr>
                <w:p w14:paraId="7396655E">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0.15</w:t>
                  </w:r>
                </w:p>
              </w:tc>
              <w:tc>
                <w:tcPr>
                  <w:tcW w:w="835" w:type="dxa"/>
                  <w:tcBorders>
                    <w:tl2br w:val="nil"/>
                    <w:tr2bl w:val="nil"/>
                  </w:tcBorders>
                  <w:vAlign w:val="center"/>
                </w:tcPr>
                <w:p w14:paraId="0A20E421">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0.12</w:t>
                  </w:r>
                </w:p>
              </w:tc>
              <w:tc>
                <w:tcPr>
                  <w:tcW w:w="652" w:type="dxa"/>
                  <w:tcBorders>
                    <w:tl2br w:val="nil"/>
                    <w:tr2bl w:val="nil"/>
                  </w:tcBorders>
                  <w:vAlign w:val="center"/>
                </w:tcPr>
                <w:p w14:paraId="4D8EE9D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0.11</w:t>
                  </w:r>
                </w:p>
              </w:tc>
              <w:tc>
                <w:tcPr>
                  <w:tcW w:w="536" w:type="dxa"/>
                  <w:tcBorders>
                    <w:tl2br w:val="nil"/>
                    <w:tr2bl w:val="nil"/>
                  </w:tcBorders>
                  <w:vAlign w:val="center"/>
                </w:tcPr>
                <w:p w14:paraId="14673D8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65</w:t>
                  </w:r>
                </w:p>
              </w:tc>
              <w:tc>
                <w:tcPr>
                  <w:tcW w:w="605" w:type="dxa"/>
                  <w:tcBorders>
                    <w:tl2br w:val="nil"/>
                    <w:tr2bl w:val="nil"/>
                  </w:tcBorders>
                  <w:vAlign w:val="center"/>
                </w:tcPr>
                <w:p w14:paraId="7CD9AF29">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08CAB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85" w:type="dxa"/>
                  <w:gridSpan w:val="2"/>
                  <w:tcBorders>
                    <w:tl2br w:val="nil"/>
                    <w:tr2bl w:val="nil"/>
                  </w:tcBorders>
                  <w:shd w:val="clear" w:color="auto" w:fill="auto"/>
                  <w:vAlign w:val="center"/>
                </w:tcPr>
                <w:p w14:paraId="0E230C5B">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砷</w:t>
                  </w:r>
                </w:p>
              </w:tc>
              <w:tc>
                <w:tcPr>
                  <w:tcW w:w="686" w:type="dxa"/>
                  <w:tcBorders>
                    <w:tl2br w:val="nil"/>
                    <w:tr2bl w:val="nil"/>
                  </w:tcBorders>
                  <w:shd w:val="clear" w:color="auto" w:fill="auto"/>
                  <w:vAlign w:val="center"/>
                </w:tcPr>
                <w:p w14:paraId="29E04AB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6.67</w:t>
                  </w:r>
                </w:p>
              </w:tc>
              <w:tc>
                <w:tcPr>
                  <w:tcW w:w="686" w:type="dxa"/>
                  <w:tcBorders>
                    <w:tl2br w:val="nil"/>
                    <w:tr2bl w:val="nil"/>
                  </w:tcBorders>
                  <w:vAlign w:val="center"/>
                </w:tcPr>
                <w:p w14:paraId="3ABF096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7.56</w:t>
                  </w:r>
                </w:p>
              </w:tc>
              <w:tc>
                <w:tcPr>
                  <w:tcW w:w="686" w:type="dxa"/>
                  <w:tcBorders>
                    <w:tl2br w:val="nil"/>
                    <w:tr2bl w:val="nil"/>
                  </w:tcBorders>
                  <w:vAlign w:val="center"/>
                </w:tcPr>
                <w:p w14:paraId="401E14A6">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10.9</w:t>
                  </w:r>
                </w:p>
              </w:tc>
              <w:tc>
                <w:tcPr>
                  <w:tcW w:w="686" w:type="dxa"/>
                  <w:tcBorders>
                    <w:tl2br w:val="nil"/>
                    <w:tr2bl w:val="nil"/>
                  </w:tcBorders>
                  <w:vAlign w:val="center"/>
                </w:tcPr>
                <w:p w14:paraId="4A21335A">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7.48</w:t>
                  </w:r>
                </w:p>
              </w:tc>
              <w:tc>
                <w:tcPr>
                  <w:tcW w:w="658" w:type="dxa"/>
                  <w:tcBorders>
                    <w:tl2br w:val="nil"/>
                    <w:tr2bl w:val="nil"/>
                  </w:tcBorders>
                  <w:vAlign w:val="center"/>
                </w:tcPr>
                <w:p w14:paraId="54136D0A">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9.55</w:t>
                  </w:r>
                </w:p>
              </w:tc>
              <w:tc>
                <w:tcPr>
                  <w:tcW w:w="757" w:type="dxa"/>
                  <w:tcBorders>
                    <w:tl2br w:val="nil"/>
                    <w:tr2bl w:val="nil"/>
                  </w:tcBorders>
                  <w:vAlign w:val="center"/>
                </w:tcPr>
                <w:p w14:paraId="634C12FE">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10.1</w:t>
                  </w:r>
                </w:p>
              </w:tc>
              <w:tc>
                <w:tcPr>
                  <w:tcW w:w="643" w:type="dxa"/>
                  <w:tcBorders>
                    <w:tl2br w:val="nil"/>
                    <w:tr2bl w:val="nil"/>
                  </w:tcBorders>
                  <w:shd w:val="clear" w:color="auto" w:fill="auto"/>
                  <w:vAlign w:val="center"/>
                </w:tcPr>
                <w:p w14:paraId="36D9724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9.00</w:t>
                  </w:r>
                </w:p>
              </w:tc>
              <w:tc>
                <w:tcPr>
                  <w:tcW w:w="835" w:type="dxa"/>
                  <w:tcBorders>
                    <w:tl2br w:val="nil"/>
                    <w:tr2bl w:val="nil"/>
                  </w:tcBorders>
                  <w:vAlign w:val="center"/>
                </w:tcPr>
                <w:p w14:paraId="626B293C">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8.14</w:t>
                  </w:r>
                </w:p>
              </w:tc>
              <w:tc>
                <w:tcPr>
                  <w:tcW w:w="652" w:type="dxa"/>
                  <w:tcBorders>
                    <w:tl2br w:val="nil"/>
                    <w:tr2bl w:val="nil"/>
                  </w:tcBorders>
                  <w:vAlign w:val="center"/>
                </w:tcPr>
                <w:p w14:paraId="348F3FBA">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10.4</w:t>
                  </w:r>
                </w:p>
              </w:tc>
              <w:tc>
                <w:tcPr>
                  <w:tcW w:w="536" w:type="dxa"/>
                  <w:tcBorders>
                    <w:tl2br w:val="nil"/>
                    <w:tr2bl w:val="nil"/>
                  </w:tcBorders>
                  <w:vAlign w:val="center"/>
                </w:tcPr>
                <w:p w14:paraId="54E8425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60</w:t>
                  </w:r>
                </w:p>
              </w:tc>
              <w:tc>
                <w:tcPr>
                  <w:tcW w:w="605" w:type="dxa"/>
                  <w:tcBorders>
                    <w:tl2br w:val="nil"/>
                    <w:tr2bl w:val="nil"/>
                  </w:tcBorders>
                  <w:vAlign w:val="center"/>
                </w:tcPr>
                <w:p w14:paraId="0518805C">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54970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85" w:type="dxa"/>
                  <w:gridSpan w:val="2"/>
                  <w:tcBorders>
                    <w:tl2br w:val="nil"/>
                    <w:tr2bl w:val="nil"/>
                  </w:tcBorders>
                  <w:shd w:val="clear" w:color="auto" w:fill="auto"/>
                  <w:vAlign w:val="center"/>
                </w:tcPr>
                <w:p w14:paraId="1CBB3E81">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铅</w:t>
                  </w:r>
                </w:p>
              </w:tc>
              <w:tc>
                <w:tcPr>
                  <w:tcW w:w="686" w:type="dxa"/>
                  <w:tcBorders>
                    <w:tl2br w:val="nil"/>
                    <w:tr2bl w:val="nil"/>
                  </w:tcBorders>
                  <w:vAlign w:val="center"/>
                </w:tcPr>
                <w:p w14:paraId="2EFC1C37">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14.9</w:t>
                  </w:r>
                </w:p>
              </w:tc>
              <w:tc>
                <w:tcPr>
                  <w:tcW w:w="686" w:type="dxa"/>
                  <w:tcBorders>
                    <w:tl2br w:val="nil"/>
                    <w:tr2bl w:val="nil"/>
                  </w:tcBorders>
                  <w:vAlign w:val="center"/>
                </w:tcPr>
                <w:p w14:paraId="61D258B2">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23.5</w:t>
                  </w:r>
                </w:p>
              </w:tc>
              <w:tc>
                <w:tcPr>
                  <w:tcW w:w="686" w:type="dxa"/>
                  <w:tcBorders>
                    <w:tl2br w:val="nil"/>
                    <w:tr2bl w:val="nil"/>
                  </w:tcBorders>
                  <w:vAlign w:val="center"/>
                </w:tcPr>
                <w:p w14:paraId="1CC1678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24.6</w:t>
                  </w:r>
                </w:p>
              </w:tc>
              <w:tc>
                <w:tcPr>
                  <w:tcW w:w="686" w:type="dxa"/>
                  <w:tcBorders>
                    <w:tl2br w:val="nil"/>
                    <w:tr2bl w:val="nil"/>
                  </w:tcBorders>
                  <w:vAlign w:val="center"/>
                </w:tcPr>
                <w:p w14:paraId="1F02DBF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24.9</w:t>
                  </w:r>
                </w:p>
              </w:tc>
              <w:tc>
                <w:tcPr>
                  <w:tcW w:w="658" w:type="dxa"/>
                  <w:tcBorders>
                    <w:tl2br w:val="nil"/>
                    <w:tr2bl w:val="nil"/>
                  </w:tcBorders>
                  <w:vAlign w:val="center"/>
                </w:tcPr>
                <w:p w14:paraId="535DDDBC">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16.4</w:t>
                  </w:r>
                </w:p>
              </w:tc>
              <w:tc>
                <w:tcPr>
                  <w:tcW w:w="757" w:type="dxa"/>
                  <w:tcBorders>
                    <w:tl2br w:val="nil"/>
                    <w:tr2bl w:val="nil"/>
                  </w:tcBorders>
                  <w:vAlign w:val="center"/>
                </w:tcPr>
                <w:p w14:paraId="76A1EC96">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22.3</w:t>
                  </w:r>
                </w:p>
              </w:tc>
              <w:tc>
                <w:tcPr>
                  <w:tcW w:w="643" w:type="dxa"/>
                  <w:tcBorders>
                    <w:tl2br w:val="nil"/>
                    <w:tr2bl w:val="nil"/>
                  </w:tcBorders>
                  <w:shd w:val="clear" w:color="auto" w:fill="auto"/>
                  <w:vAlign w:val="center"/>
                </w:tcPr>
                <w:p w14:paraId="4641ABB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23.0</w:t>
                  </w:r>
                </w:p>
              </w:tc>
              <w:tc>
                <w:tcPr>
                  <w:tcW w:w="835" w:type="dxa"/>
                  <w:tcBorders>
                    <w:tl2br w:val="nil"/>
                    <w:tr2bl w:val="nil"/>
                  </w:tcBorders>
                  <w:vAlign w:val="center"/>
                </w:tcPr>
                <w:p w14:paraId="6B2FA9FB">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17.6</w:t>
                  </w:r>
                </w:p>
              </w:tc>
              <w:tc>
                <w:tcPr>
                  <w:tcW w:w="652" w:type="dxa"/>
                  <w:tcBorders>
                    <w:tl2br w:val="nil"/>
                    <w:tr2bl w:val="nil"/>
                  </w:tcBorders>
                  <w:vAlign w:val="center"/>
                </w:tcPr>
                <w:p w14:paraId="341A73A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17.7</w:t>
                  </w:r>
                </w:p>
              </w:tc>
              <w:tc>
                <w:tcPr>
                  <w:tcW w:w="536" w:type="dxa"/>
                  <w:tcBorders>
                    <w:tl2br w:val="nil"/>
                    <w:tr2bl w:val="nil"/>
                  </w:tcBorders>
                  <w:vAlign w:val="center"/>
                </w:tcPr>
                <w:p w14:paraId="24DE91E6">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800</w:t>
                  </w:r>
                </w:p>
              </w:tc>
              <w:tc>
                <w:tcPr>
                  <w:tcW w:w="605" w:type="dxa"/>
                  <w:tcBorders>
                    <w:tl2br w:val="nil"/>
                    <w:tr2bl w:val="nil"/>
                  </w:tcBorders>
                  <w:vAlign w:val="center"/>
                </w:tcPr>
                <w:p w14:paraId="76768C5C">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74487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5" w:type="dxa"/>
                  <w:gridSpan w:val="2"/>
                  <w:tcBorders>
                    <w:tl2br w:val="nil"/>
                    <w:tr2bl w:val="nil"/>
                  </w:tcBorders>
                  <w:shd w:val="clear" w:color="auto" w:fill="auto"/>
                  <w:vAlign w:val="center"/>
                </w:tcPr>
                <w:p w14:paraId="64D6D361">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六价铬</w:t>
                  </w:r>
                </w:p>
              </w:tc>
              <w:tc>
                <w:tcPr>
                  <w:tcW w:w="686" w:type="dxa"/>
                  <w:tcBorders>
                    <w:tl2br w:val="nil"/>
                    <w:tr2bl w:val="nil"/>
                  </w:tcBorders>
                  <w:shd w:val="clear" w:color="auto" w:fill="auto"/>
                  <w:vAlign w:val="center"/>
                </w:tcPr>
                <w:p w14:paraId="34BF88C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0.5</w:t>
                  </w:r>
                </w:p>
                <w:p w14:paraId="7D9EF5A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ND</w:t>
                  </w:r>
                </w:p>
              </w:tc>
              <w:tc>
                <w:tcPr>
                  <w:tcW w:w="686" w:type="dxa"/>
                  <w:tcBorders>
                    <w:tl2br w:val="nil"/>
                    <w:tr2bl w:val="nil"/>
                  </w:tcBorders>
                  <w:vAlign w:val="center"/>
                </w:tcPr>
                <w:p w14:paraId="73D4F8F1">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0.5</w:t>
                  </w:r>
                </w:p>
                <w:p w14:paraId="07BA8636">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ND</w:t>
                  </w:r>
                </w:p>
              </w:tc>
              <w:tc>
                <w:tcPr>
                  <w:tcW w:w="686" w:type="dxa"/>
                  <w:tcBorders>
                    <w:tl2br w:val="nil"/>
                    <w:tr2bl w:val="nil"/>
                  </w:tcBorders>
                  <w:vAlign w:val="center"/>
                </w:tcPr>
                <w:p w14:paraId="047FCF9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0.5</w:t>
                  </w:r>
                </w:p>
                <w:p w14:paraId="248646B7">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ND</w:t>
                  </w:r>
                </w:p>
              </w:tc>
              <w:tc>
                <w:tcPr>
                  <w:tcW w:w="686" w:type="dxa"/>
                  <w:tcBorders>
                    <w:tl2br w:val="nil"/>
                    <w:tr2bl w:val="nil"/>
                  </w:tcBorders>
                  <w:vAlign w:val="center"/>
                </w:tcPr>
                <w:p w14:paraId="055A48E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0.5</w:t>
                  </w:r>
                </w:p>
                <w:p w14:paraId="481ABE6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ND</w:t>
                  </w:r>
                </w:p>
              </w:tc>
              <w:tc>
                <w:tcPr>
                  <w:tcW w:w="658" w:type="dxa"/>
                  <w:tcBorders>
                    <w:tl2br w:val="nil"/>
                    <w:tr2bl w:val="nil"/>
                  </w:tcBorders>
                  <w:vAlign w:val="center"/>
                </w:tcPr>
                <w:p w14:paraId="4C664F8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0.5</w:t>
                  </w:r>
                </w:p>
                <w:p w14:paraId="319A1EA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ND</w:t>
                  </w:r>
                </w:p>
              </w:tc>
              <w:tc>
                <w:tcPr>
                  <w:tcW w:w="757" w:type="dxa"/>
                  <w:tcBorders>
                    <w:tl2br w:val="nil"/>
                    <w:tr2bl w:val="nil"/>
                  </w:tcBorders>
                  <w:vAlign w:val="center"/>
                </w:tcPr>
                <w:p w14:paraId="083929B2">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0.5</w:t>
                  </w:r>
                </w:p>
                <w:p w14:paraId="698F5916">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ND</w:t>
                  </w:r>
                </w:p>
              </w:tc>
              <w:tc>
                <w:tcPr>
                  <w:tcW w:w="643" w:type="dxa"/>
                  <w:tcBorders>
                    <w:tl2br w:val="nil"/>
                    <w:tr2bl w:val="nil"/>
                  </w:tcBorders>
                  <w:shd w:val="clear" w:color="auto" w:fill="auto"/>
                  <w:vAlign w:val="center"/>
                </w:tcPr>
                <w:p w14:paraId="24AD736F">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0.5</w:t>
                  </w:r>
                </w:p>
                <w:p w14:paraId="3A7B8C5F">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ND</w:t>
                  </w:r>
                </w:p>
              </w:tc>
              <w:tc>
                <w:tcPr>
                  <w:tcW w:w="835" w:type="dxa"/>
                  <w:tcBorders>
                    <w:tl2br w:val="nil"/>
                    <w:tr2bl w:val="nil"/>
                  </w:tcBorders>
                  <w:vAlign w:val="center"/>
                </w:tcPr>
                <w:p w14:paraId="6CE1F91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0.5</w:t>
                  </w:r>
                </w:p>
                <w:p w14:paraId="2BDA817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ND</w:t>
                  </w:r>
                </w:p>
              </w:tc>
              <w:tc>
                <w:tcPr>
                  <w:tcW w:w="652" w:type="dxa"/>
                  <w:tcBorders>
                    <w:tl2br w:val="nil"/>
                    <w:tr2bl w:val="nil"/>
                  </w:tcBorders>
                  <w:vAlign w:val="center"/>
                </w:tcPr>
                <w:p w14:paraId="54D0DD8A">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0.5</w:t>
                  </w:r>
                </w:p>
                <w:p w14:paraId="2EB5B164">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ND</w:t>
                  </w:r>
                </w:p>
              </w:tc>
              <w:tc>
                <w:tcPr>
                  <w:tcW w:w="536" w:type="dxa"/>
                  <w:tcBorders>
                    <w:tl2br w:val="nil"/>
                    <w:tr2bl w:val="nil"/>
                  </w:tcBorders>
                  <w:vAlign w:val="center"/>
                </w:tcPr>
                <w:p w14:paraId="01F06104">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5.7</w:t>
                  </w:r>
                </w:p>
              </w:tc>
              <w:tc>
                <w:tcPr>
                  <w:tcW w:w="605" w:type="dxa"/>
                  <w:tcBorders>
                    <w:tl2br w:val="nil"/>
                    <w:tr2bl w:val="nil"/>
                  </w:tcBorders>
                  <w:vAlign w:val="center"/>
                </w:tcPr>
                <w:p w14:paraId="69FDDEFB">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0D738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85" w:type="dxa"/>
                  <w:gridSpan w:val="2"/>
                  <w:tcBorders>
                    <w:tl2br w:val="nil"/>
                    <w:tr2bl w:val="nil"/>
                  </w:tcBorders>
                  <w:shd w:val="clear" w:color="auto" w:fill="auto"/>
                  <w:vAlign w:val="center"/>
                </w:tcPr>
                <w:p w14:paraId="62C54EB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铜</w:t>
                  </w:r>
                </w:p>
              </w:tc>
              <w:tc>
                <w:tcPr>
                  <w:tcW w:w="686" w:type="dxa"/>
                  <w:tcBorders>
                    <w:tl2br w:val="nil"/>
                    <w:tr2bl w:val="nil"/>
                  </w:tcBorders>
                  <w:shd w:val="clear" w:color="auto" w:fill="auto"/>
                  <w:vAlign w:val="center"/>
                </w:tcPr>
                <w:p w14:paraId="74B5BA6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19.2</w:t>
                  </w:r>
                </w:p>
              </w:tc>
              <w:tc>
                <w:tcPr>
                  <w:tcW w:w="686" w:type="dxa"/>
                  <w:tcBorders>
                    <w:tl2br w:val="nil"/>
                    <w:tr2bl w:val="nil"/>
                  </w:tcBorders>
                  <w:vAlign w:val="center"/>
                </w:tcPr>
                <w:p w14:paraId="7AFBA9E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27.0</w:t>
                  </w:r>
                </w:p>
              </w:tc>
              <w:tc>
                <w:tcPr>
                  <w:tcW w:w="686" w:type="dxa"/>
                  <w:tcBorders>
                    <w:tl2br w:val="nil"/>
                    <w:tr2bl w:val="nil"/>
                  </w:tcBorders>
                  <w:vAlign w:val="center"/>
                </w:tcPr>
                <w:p w14:paraId="2C9F4931">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31.1</w:t>
                  </w:r>
                </w:p>
              </w:tc>
              <w:tc>
                <w:tcPr>
                  <w:tcW w:w="686" w:type="dxa"/>
                  <w:tcBorders>
                    <w:tl2br w:val="nil"/>
                    <w:tr2bl w:val="nil"/>
                  </w:tcBorders>
                  <w:vAlign w:val="center"/>
                </w:tcPr>
                <w:p w14:paraId="5D02D41B">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28.8</w:t>
                  </w:r>
                </w:p>
              </w:tc>
              <w:tc>
                <w:tcPr>
                  <w:tcW w:w="658" w:type="dxa"/>
                  <w:tcBorders>
                    <w:tl2br w:val="nil"/>
                    <w:tr2bl w:val="nil"/>
                  </w:tcBorders>
                  <w:vAlign w:val="center"/>
                </w:tcPr>
                <w:p w14:paraId="32BBF444">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30.8</w:t>
                  </w:r>
                </w:p>
              </w:tc>
              <w:tc>
                <w:tcPr>
                  <w:tcW w:w="757" w:type="dxa"/>
                  <w:tcBorders>
                    <w:tl2br w:val="nil"/>
                    <w:tr2bl w:val="nil"/>
                  </w:tcBorders>
                  <w:vAlign w:val="center"/>
                </w:tcPr>
                <w:p w14:paraId="3BCBFE0B">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58.4</w:t>
                  </w:r>
                </w:p>
              </w:tc>
              <w:tc>
                <w:tcPr>
                  <w:tcW w:w="643" w:type="dxa"/>
                  <w:tcBorders>
                    <w:tl2br w:val="nil"/>
                    <w:tr2bl w:val="nil"/>
                  </w:tcBorders>
                  <w:shd w:val="clear" w:color="auto" w:fill="auto"/>
                  <w:vAlign w:val="center"/>
                </w:tcPr>
                <w:p w14:paraId="688CFC3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26.8</w:t>
                  </w:r>
                </w:p>
              </w:tc>
              <w:tc>
                <w:tcPr>
                  <w:tcW w:w="835" w:type="dxa"/>
                  <w:tcBorders>
                    <w:tl2br w:val="nil"/>
                    <w:tr2bl w:val="nil"/>
                  </w:tcBorders>
                  <w:vAlign w:val="center"/>
                </w:tcPr>
                <w:p w14:paraId="400DE42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20.3</w:t>
                  </w:r>
                </w:p>
              </w:tc>
              <w:tc>
                <w:tcPr>
                  <w:tcW w:w="652" w:type="dxa"/>
                  <w:tcBorders>
                    <w:tl2br w:val="nil"/>
                    <w:tr2bl w:val="nil"/>
                  </w:tcBorders>
                  <w:vAlign w:val="center"/>
                </w:tcPr>
                <w:p w14:paraId="6F86D9C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30.2</w:t>
                  </w:r>
                </w:p>
              </w:tc>
              <w:tc>
                <w:tcPr>
                  <w:tcW w:w="536" w:type="dxa"/>
                  <w:tcBorders>
                    <w:tl2br w:val="nil"/>
                    <w:tr2bl w:val="nil"/>
                  </w:tcBorders>
                  <w:vAlign w:val="center"/>
                </w:tcPr>
                <w:p w14:paraId="771A94E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18000</w:t>
                  </w:r>
                </w:p>
              </w:tc>
              <w:tc>
                <w:tcPr>
                  <w:tcW w:w="605" w:type="dxa"/>
                  <w:tcBorders>
                    <w:tl2br w:val="nil"/>
                    <w:tr2bl w:val="nil"/>
                  </w:tcBorders>
                  <w:vAlign w:val="center"/>
                </w:tcPr>
                <w:p w14:paraId="792C7933">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25F20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85" w:type="dxa"/>
                  <w:gridSpan w:val="2"/>
                  <w:tcBorders>
                    <w:tl2br w:val="nil"/>
                    <w:tr2bl w:val="nil"/>
                  </w:tcBorders>
                  <w:shd w:val="clear" w:color="auto" w:fill="auto"/>
                  <w:vAlign w:val="center"/>
                </w:tcPr>
                <w:p w14:paraId="0F57FD4C">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en-US"/>
                    </w:rPr>
                  </w:pPr>
                  <w:r>
                    <w:rPr>
                      <w:rFonts w:hint="default" w:ascii="Times New Roman" w:hAnsi="Times New Roman" w:eastAsia="宋体" w:cs="Times New Roman"/>
                      <w:color w:val="auto"/>
                      <w:spacing w:val="-2"/>
                      <w:sz w:val="21"/>
                      <w:szCs w:val="21"/>
                      <w:highlight w:val="none"/>
                    </w:rPr>
                    <w:t>镍</w:t>
                  </w:r>
                </w:p>
              </w:tc>
              <w:tc>
                <w:tcPr>
                  <w:tcW w:w="686" w:type="dxa"/>
                  <w:tcBorders>
                    <w:tl2br w:val="nil"/>
                    <w:tr2bl w:val="nil"/>
                  </w:tcBorders>
                  <w:shd w:val="clear" w:color="auto" w:fill="auto"/>
                  <w:vAlign w:val="center"/>
                </w:tcPr>
                <w:p w14:paraId="04E872D2">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24.5</w:t>
                  </w:r>
                </w:p>
              </w:tc>
              <w:tc>
                <w:tcPr>
                  <w:tcW w:w="686" w:type="dxa"/>
                  <w:tcBorders>
                    <w:tl2br w:val="nil"/>
                    <w:tr2bl w:val="nil"/>
                  </w:tcBorders>
                  <w:vAlign w:val="center"/>
                </w:tcPr>
                <w:p w14:paraId="4B28EE6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44.6</w:t>
                  </w:r>
                </w:p>
              </w:tc>
              <w:tc>
                <w:tcPr>
                  <w:tcW w:w="686" w:type="dxa"/>
                  <w:tcBorders>
                    <w:tl2br w:val="nil"/>
                    <w:tr2bl w:val="nil"/>
                  </w:tcBorders>
                  <w:vAlign w:val="center"/>
                </w:tcPr>
                <w:p w14:paraId="46EEBC4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29.7</w:t>
                  </w:r>
                </w:p>
              </w:tc>
              <w:tc>
                <w:tcPr>
                  <w:tcW w:w="686" w:type="dxa"/>
                  <w:tcBorders>
                    <w:tl2br w:val="nil"/>
                    <w:tr2bl w:val="nil"/>
                  </w:tcBorders>
                  <w:vAlign w:val="center"/>
                </w:tcPr>
                <w:p w14:paraId="1279E12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33.8</w:t>
                  </w:r>
                </w:p>
              </w:tc>
              <w:tc>
                <w:tcPr>
                  <w:tcW w:w="658" w:type="dxa"/>
                  <w:tcBorders>
                    <w:tl2br w:val="nil"/>
                    <w:tr2bl w:val="nil"/>
                  </w:tcBorders>
                  <w:vAlign w:val="center"/>
                </w:tcPr>
                <w:p w14:paraId="5E217D47">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34.6</w:t>
                  </w:r>
                </w:p>
              </w:tc>
              <w:tc>
                <w:tcPr>
                  <w:tcW w:w="757" w:type="dxa"/>
                  <w:tcBorders>
                    <w:tl2br w:val="nil"/>
                    <w:tr2bl w:val="nil"/>
                  </w:tcBorders>
                  <w:vAlign w:val="center"/>
                </w:tcPr>
                <w:p w14:paraId="5DAB0FCB">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57.4</w:t>
                  </w:r>
                </w:p>
              </w:tc>
              <w:tc>
                <w:tcPr>
                  <w:tcW w:w="643" w:type="dxa"/>
                  <w:tcBorders>
                    <w:tl2br w:val="nil"/>
                    <w:tr2bl w:val="nil"/>
                  </w:tcBorders>
                  <w:shd w:val="clear" w:color="auto" w:fill="auto"/>
                  <w:vAlign w:val="center"/>
                </w:tcPr>
                <w:p w14:paraId="351DC1D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36.8</w:t>
                  </w:r>
                </w:p>
              </w:tc>
              <w:tc>
                <w:tcPr>
                  <w:tcW w:w="835" w:type="dxa"/>
                  <w:tcBorders>
                    <w:tl2br w:val="nil"/>
                    <w:tr2bl w:val="nil"/>
                  </w:tcBorders>
                  <w:vAlign w:val="center"/>
                </w:tcPr>
                <w:p w14:paraId="1659C8D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25.9</w:t>
                  </w:r>
                </w:p>
              </w:tc>
              <w:tc>
                <w:tcPr>
                  <w:tcW w:w="652" w:type="dxa"/>
                  <w:tcBorders>
                    <w:tl2br w:val="nil"/>
                    <w:tr2bl w:val="nil"/>
                  </w:tcBorders>
                  <w:vAlign w:val="center"/>
                </w:tcPr>
                <w:p w14:paraId="7F30B38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33.8</w:t>
                  </w:r>
                </w:p>
              </w:tc>
              <w:tc>
                <w:tcPr>
                  <w:tcW w:w="536" w:type="dxa"/>
                  <w:tcBorders>
                    <w:tl2br w:val="nil"/>
                    <w:tr2bl w:val="nil"/>
                  </w:tcBorders>
                  <w:vAlign w:val="center"/>
                </w:tcPr>
                <w:p w14:paraId="1E8EE99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900</w:t>
                  </w:r>
                </w:p>
              </w:tc>
              <w:tc>
                <w:tcPr>
                  <w:tcW w:w="605" w:type="dxa"/>
                  <w:tcBorders>
                    <w:tl2br w:val="nil"/>
                    <w:tr2bl w:val="nil"/>
                  </w:tcBorders>
                  <w:vAlign w:val="center"/>
                </w:tcPr>
                <w:p w14:paraId="4ACCB438">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15BC7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85" w:type="dxa"/>
                  <w:gridSpan w:val="2"/>
                  <w:shd w:val="clear" w:color="auto" w:fill="auto"/>
                  <w:vAlign w:val="center"/>
                </w:tcPr>
                <w:p w14:paraId="32BFF97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en-US"/>
                    </w:rPr>
                  </w:pPr>
                  <w:r>
                    <w:rPr>
                      <w:rFonts w:hint="default" w:ascii="Times New Roman" w:hAnsi="Times New Roman" w:eastAsia="宋体" w:cs="Times New Roman"/>
                      <w:color w:val="auto"/>
                      <w:spacing w:val="-2"/>
                      <w:sz w:val="21"/>
                      <w:szCs w:val="21"/>
                      <w:highlight w:val="none"/>
                    </w:rPr>
                    <w:t>锌</w:t>
                  </w:r>
                </w:p>
              </w:tc>
              <w:tc>
                <w:tcPr>
                  <w:tcW w:w="686" w:type="dxa"/>
                  <w:shd w:val="clear" w:color="auto" w:fill="auto"/>
                  <w:vAlign w:val="center"/>
                </w:tcPr>
                <w:p w14:paraId="253B053E">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67.4</w:t>
                  </w:r>
                </w:p>
              </w:tc>
              <w:tc>
                <w:tcPr>
                  <w:tcW w:w="686" w:type="dxa"/>
                  <w:vAlign w:val="center"/>
                </w:tcPr>
                <w:p w14:paraId="7F6C2466">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75.2</w:t>
                  </w:r>
                </w:p>
              </w:tc>
              <w:tc>
                <w:tcPr>
                  <w:tcW w:w="686" w:type="dxa"/>
                  <w:vAlign w:val="center"/>
                </w:tcPr>
                <w:p w14:paraId="212CBEA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79.5</w:t>
                  </w:r>
                </w:p>
              </w:tc>
              <w:tc>
                <w:tcPr>
                  <w:tcW w:w="686" w:type="dxa"/>
                  <w:vAlign w:val="center"/>
                </w:tcPr>
                <w:p w14:paraId="4053F211">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96.5</w:t>
                  </w:r>
                </w:p>
              </w:tc>
              <w:tc>
                <w:tcPr>
                  <w:tcW w:w="658" w:type="dxa"/>
                  <w:vAlign w:val="center"/>
                </w:tcPr>
                <w:p w14:paraId="5ADF1A9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112</w:t>
                  </w:r>
                </w:p>
              </w:tc>
              <w:tc>
                <w:tcPr>
                  <w:tcW w:w="757" w:type="dxa"/>
                  <w:vAlign w:val="center"/>
                </w:tcPr>
                <w:p w14:paraId="0EB06C9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115</w:t>
                  </w:r>
                </w:p>
              </w:tc>
              <w:tc>
                <w:tcPr>
                  <w:tcW w:w="643" w:type="dxa"/>
                  <w:shd w:val="clear" w:color="auto" w:fill="auto"/>
                  <w:vAlign w:val="center"/>
                </w:tcPr>
                <w:p w14:paraId="2933D474">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79.5</w:t>
                  </w:r>
                </w:p>
              </w:tc>
              <w:tc>
                <w:tcPr>
                  <w:tcW w:w="835" w:type="dxa"/>
                  <w:vAlign w:val="center"/>
                </w:tcPr>
                <w:p w14:paraId="0BFB8AE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162</w:t>
                  </w:r>
                </w:p>
              </w:tc>
              <w:tc>
                <w:tcPr>
                  <w:tcW w:w="652" w:type="dxa"/>
                  <w:vAlign w:val="center"/>
                </w:tcPr>
                <w:p w14:paraId="1AAF2B9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90.2</w:t>
                  </w:r>
                </w:p>
              </w:tc>
              <w:tc>
                <w:tcPr>
                  <w:tcW w:w="536" w:type="dxa"/>
                  <w:vAlign w:val="center"/>
                </w:tcPr>
                <w:p w14:paraId="7CFDCF56">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一</w:t>
                  </w:r>
                </w:p>
              </w:tc>
              <w:tc>
                <w:tcPr>
                  <w:tcW w:w="605" w:type="dxa"/>
                  <w:vAlign w:val="center"/>
                </w:tcPr>
                <w:p w14:paraId="3427354F">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494C3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5" w:type="dxa"/>
                  <w:gridSpan w:val="2"/>
                  <w:shd w:val="clear" w:color="auto" w:fill="auto"/>
                  <w:vAlign w:val="center"/>
                </w:tcPr>
                <w:p w14:paraId="0791F25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en-US"/>
                    </w:rPr>
                  </w:pPr>
                  <w:r>
                    <w:rPr>
                      <w:rFonts w:hint="default" w:ascii="Times New Roman" w:hAnsi="Times New Roman" w:eastAsia="宋体" w:cs="Times New Roman"/>
                      <w:color w:val="auto"/>
                      <w:spacing w:val="-2"/>
                      <w:sz w:val="21"/>
                      <w:szCs w:val="21"/>
                      <w:highlight w:val="none"/>
                    </w:rPr>
                    <w:t>氰化物</w:t>
                  </w:r>
                </w:p>
              </w:tc>
              <w:tc>
                <w:tcPr>
                  <w:tcW w:w="686" w:type="dxa"/>
                  <w:shd w:val="clear" w:color="auto" w:fill="auto"/>
                  <w:vAlign w:val="center"/>
                </w:tcPr>
                <w:p w14:paraId="33D267E1">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0.04ND</w:t>
                  </w:r>
                </w:p>
              </w:tc>
              <w:tc>
                <w:tcPr>
                  <w:tcW w:w="686" w:type="dxa"/>
                  <w:vAlign w:val="center"/>
                </w:tcPr>
                <w:p w14:paraId="3CEF63FA">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0.04ND</w:t>
                  </w:r>
                </w:p>
              </w:tc>
              <w:tc>
                <w:tcPr>
                  <w:tcW w:w="686" w:type="dxa"/>
                  <w:vAlign w:val="center"/>
                </w:tcPr>
                <w:p w14:paraId="56FA3144">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0.04ND</w:t>
                  </w:r>
                </w:p>
              </w:tc>
              <w:tc>
                <w:tcPr>
                  <w:tcW w:w="686" w:type="dxa"/>
                  <w:vAlign w:val="center"/>
                </w:tcPr>
                <w:p w14:paraId="794909D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0.04ND</w:t>
                  </w:r>
                </w:p>
              </w:tc>
              <w:tc>
                <w:tcPr>
                  <w:tcW w:w="658" w:type="dxa"/>
                  <w:vAlign w:val="center"/>
                </w:tcPr>
                <w:p w14:paraId="0A6219C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0.04ND</w:t>
                  </w:r>
                </w:p>
              </w:tc>
              <w:tc>
                <w:tcPr>
                  <w:tcW w:w="757" w:type="dxa"/>
                  <w:vAlign w:val="center"/>
                </w:tcPr>
                <w:p w14:paraId="26333141">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0.04ND</w:t>
                  </w:r>
                </w:p>
              </w:tc>
              <w:tc>
                <w:tcPr>
                  <w:tcW w:w="643" w:type="dxa"/>
                  <w:vAlign w:val="center"/>
                </w:tcPr>
                <w:p w14:paraId="632EF5A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0.04ND</w:t>
                  </w:r>
                </w:p>
              </w:tc>
              <w:tc>
                <w:tcPr>
                  <w:tcW w:w="835" w:type="dxa"/>
                  <w:vAlign w:val="center"/>
                </w:tcPr>
                <w:p w14:paraId="01213076">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0.04ND</w:t>
                  </w:r>
                </w:p>
              </w:tc>
              <w:tc>
                <w:tcPr>
                  <w:tcW w:w="652" w:type="dxa"/>
                  <w:vAlign w:val="center"/>
                </w:tcPr>
                <w:p w14:paraId="2027217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0.04ND</w:t>
                  </w:r>
                </w:p>
              </w:tc>
              <w:tc>
                <w:tcPr>
                  <w:tcW w:w="536" w:type="dxa"/>
                  <w:vAlign w:val="center"/>
                </w:tcPr>
                <w:p w14:paraId="772B864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135</w:t>
                  </w:r>
                </w:p>
              </w:tc>
              <w:tc>
                <w:tcPr>
                  <w:tcW w:w="605" w:type="dxa"/>
                  <w:vAlign w:val="center"/>
                </w:tcPr>
                <w:p w14:paraId="4024B670">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36F38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5" w:type="dxa"/>
                  <w:gridSpan w:val="2"/>
                  <w:shd w:val="clear" w:color="auto" w:fill="auto"/>
                  <w:vAlign w:val="center"/>
                </w:tcPr>
                <w:p w14:paraId="759FC8B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en-US"/>
                    </w:rPr>
                  </w:pPr>
                  <w:r>
                    <w:rPr>
                      <w:rFonts w:hint="default" w:ascii="Times New Roman" w:hAnsi="Times New Roman" w:eastAsia="宋体" w:cs="Times New Roman"/>
                      <w:color w:val="auto"/>
                      <w:spacing w:val="-2"/>
                      <w:sz w:val="21"/>
                      <w:szCs w:val="21"/>
                      <w:highlight w:val="none"/>
                    </w:rPr>
                    <w:t>氟化物</w:t>
                  </w:r>
                </w:p>
              </w:tc>
              <w:tc>
                <w:tcPr>
                  <w:tcW w:w="686" w:type="dxa"/>
                  <w:shd w:val="clear" w:color="auto" w:fill="auto"/>
                  <w:vAlign w:val="center"/>
                </w:tcPr>
                <w:p w14:paraId="5DF61E3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401</w:t>
                  </w:r>
                </w:p>
              </w:tc>
              <w:tc>
                <w:tcPr>
                  <w:tcW w:w="686" w:type="dxa"/>
                  <w:vAlign w:val="center"/>
                </w:tcPr>
                <w:p w14:paraId="6F11085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470</w:t>
                  </w:r>
                </w:p>
              </w:tc>
              <w:tc>
                <w:tcPr>
                  <w:tcW w:w="686" w:type="dxa"/>
                  <w:vAlign w:val="center"/>
                </w:tcPr>
                <w:p w14:paraId="5589C6EE">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612</w:t>
                  </w:r>
                </w:p>
              </w:tc>
              <w:tc>
                <w:tcPr>
                  <w:tcW w:w="686" w:type="dxa"/>
                  <w:vAlign w:val="center"/>
                </w:tcPr>
                <w:p w14:paraId="374B01D1">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460</w:t>
                  </w:r>
                </w:p>
              </w:tc>
              <w:tc>
                <w:tcPr>
                  <w:tcW w:w="658" w:type="dxa"/>
                  <w:vAlign w:val="center"/>
                </w:tcPr>
                <w:p w14:paraId="6543F4A7">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451</w:t>
                  </w:r>
                </w:p>
              </w:tc>
              <w:tc>
                <w:tcPr>
                  <w:tcW w:w="757" w:type="dxa"/>
                  <w:vAlign w:val="center"/>
                </w:tcPr>
                <w:p w14:paraId="3F13DFF4">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477</w:t>
                  </w:r>
                </w:p>
              </w:tc>
              <w:tc>
                <w:tcPr>
                  <w:tcW w:w="643" w:type="dxa"/>
                  <w:vAlign w:val="center"/>
                </w:tcPr>
                <w:p w14:paraId="032DDD3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532</w:t>
                  </w:r>
                </w:p>
              </w:tc>
              <w:tc>
                <w:tcPr>
                  <w:tcW w:w="835" w:type="dxa"/>
                  <w:vAlign w:val="center"/>
                </w:tcPr>
                <w:p w14:paraId="6A3F2E5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568</w:t>
                  </w:r>
                </w:p>
              </w:tc>
              <w:tc>
                <w:tcPr>
                  <w:tcW w:w="652" w:type="dxa"/>
                  <w:vAlign w:val="center"/>
                </w:tcPr>
                <w:p w14:paraId="6E2BDD0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430</w:t>
                  </w:r>
                </w:p>
              </w:tc>
              <w:tc>
                <w:tcPr>
                  <w:tcW w:w="536" w:type="dxa"/>
                  <w:vAlign w:val="center"/>
                </w:tcPr>
                <w:p w14:paraId="408555D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一</w:t>
                  </w:r>
                </w:p>
              </w:tc>
              <w:tc>
                <w:tcPr>
                  <w:tcW w:w="605" w:type="dxa"/>
                  <w:vAlign w:val="center"/>
                </w:tcPr>
                <w:p w14:paraId="755E5270">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7A28F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85" w:type="dxa"/>
                  <w:gridSpan w:val="2"/>
                  <w:shd w:val="clear" w:color="auto" w:fill="auto"/>
                  <w:vAlign w:val="center"/>
                </w:tcPr>
                <w:p w14:paraId="393FF656">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en-US"/>
                    </w:rPr>
                  </w:pPr>
                  <w:r>
                    <w:rPr>
                      <w:rFonts w:hint="default" w:ascii="Times New Roman" w:hAnsi="Times New Roman" w:eastAsia="宋体" w:cs="Times New Roman"/>
                      <w:color w:val="auto"/>
                      <w:spacing w:val="-2"/>
                      <w:sz w:val="21"/>
                      <w:szCs w:val="21"/>
                      <w:highlight w:val="none"/>
                    </w:rPr>
                    <w:t>铬</w:t>
                  </w:r>
                </w:p>
              </w:tc>
              <w:tc>
                <w:tcPr>
                  <w:tcW w:w="686" w:type="dxa"/>
                  <w:shd w:val="clear" w:color="auto" w:fill="auto"/>
                  <w:vAlign w:val="center"/>
                </w:tcPr>
                <w:p w14:paraId="6A652C32">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51.8</w:t>
                  </w:r>
                </w:p>
              </w:tc>
              <w:tc>
                <w:tcPr>
                  <w:tcW w:w="686" w:type="dxa"/>
                  <w:vAlign w:val="center"/>
                </w:tcPr>
                <w:p w14:paraId="27EC760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84.5</w:t>
                  </w:r>
                </w:p>
              </w:tc>
              <w:tc>
                <w:tcPr>
                  <w:tcW w:w="686" w:type="dxa"/>
                  <w:vAlign w:val="center"/>
                </w:tcPr>
                <w:p w14:paraId="7781A85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76.8</w:t>
                  </w:r>
                </w:p>
              </w:tc>
              <w:tc>
                <w:tcPr>
                  <w:tcW w:w="686" w:type="dxa"/>
                  <w:vAlign w:val="center"/>
                </w:tcPr>
                <w:p w14:paraId="516744F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75.4</w:t>
                  </w:r>
                </w:p>
              </w:tc>
              <w:tc>
                <w:tcPr>
                  <w:tcW w:w="658" w:type="dxa"/>
                  <w:vAlign w:val="center"/>
                </w:tcPr>
                <w:p w14:paraId="0A06029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200</w:t>
                  </w:r>
                </w:p>
              </w:tc>
              <w:tc>
                <w:tcPr>
                  <w:tcW w:w="757" w:type="dxa"/>
                  <w:vAlign w:val="center"/>
                </w:tcPr>
                <w:p w14:paraId="60328462">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137</w:t>
                  </w:r>
                </w:p>
              </w:tc>
              <w:tc>
                <w:tcPr>
                  <w:tcW w:w="643" w:type="dxa"/>
                  <w:vAlign w:val="center"/>
                </w:tcPr>
                <w:p w14:paraId="0D8D9A4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76.5</w:t>
                  </w:r>
                </w:p>
              </w:tc>
              <w:tc>
                <w:tcPr>
                  <w:tcW w:w="835" w:type="dxa"/>
                  <w:vAlign w:val="center"/>
                </w:tcPr>
                <w:p w14:paraId="56690F2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61.6</w:t>
                  </w:r>
                </w:p>
              </w:tc>
              <w:tc>
                <w:tcPr>
                  <w:tcW w:w="652" w:type="dxa"/>
                  <w:vAlign w:val="center"/>
                </w:tcPr>
                <w:p w14:paraId="2ECFC014">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86.9</w:t>
                  </w:r>
                </w:p>
              </w:tc>
              <w:tc>
                <w:tcPr>
                  <w:tcW w:w="536" w:type="dxa"/>
                  <w:vAlign w:val="center"/>
                </w:tcPr>
                <w:p w14:paraId="2B73F69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一</w:t>
                  </w:r>
                </w:p>
              </w:tc>
              <w:tc>
                <w:tcPr>
                  <w:tcW w:w="605" w:type="dxa"/>
                  <w:vAlign w:val="center"/>
                </w:tcPr>
                <w:p w14:paraId="5B98094E">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33679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5" w:type="dxa"/>
                  <w:gridSpan w:val="2"/>
                  <w:shd w:val="clear" w:color="auto" w:fill="auto"/>
                  <w:vAlign w:val="center"/>
                </w:tcPr>
                <w:p w14:paraId="2A9FFF0B">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苯酚</w:t>
                  </w:r>
                </w:p>
              </w:tc>
              <w:tc>
                <w:tcPr>
                  <w:tcW w:w="686" w:type="dxa"/>
                  <w:shd w:val="clear" w:color="auto" w:fill="auto"/>
                  <w:vAlign w:val="center"/>
                </w:tcPr>
                <w:p w14:paraId="29FDE7D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0.1ND</w:t>
                  </w:r>
                </w:p>
              </w:tc>
              <w:tc>
                <w:tcPr>
                  <w:tcW w:w="686" w:type="dxa"/>
                  <w:vAlign w:val="center"/>
                </w:tcPr>
                <w:p w14:paraId="67024D4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0.1ND</w:t>
                  </w:r>
                </w:p>
              </w:tc>
              <w:tc>
                <w:tcPr>
                  <w:tcW w:w="686" w:type="dxa"/>
                  <w:vAlign w:val="center"/>
                </w:tcPr>
                <w:p w14:paraId="5158DE77">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0.1ND</w:t>
                  </w:r>
                </w:p>
              </w:tc>
              <w:tc>
                <w:tcPr>
                  <w:tcW w:w="686" w:type="dxa"/>
                  <w:vAlign w:val="center"/>
                </w:tcPr>
                <w:p w14:paraId="00FF7D0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0.1ND</w:t>
                  </w:r>
                </w:p>
              </w:tc>
              <w:tc>
                <w:tcPr>
                  <w:tcW w:w="658" w:type="dxa"/>
                  <w:vAlign w:val="center"/>
                </w:tcPr>
                <w:p w14:paraId="64E1C35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0.1ND</w:t>
                  </w:r>
                </w:p>
              </w:tc>
              <w:tc>
                <w:tcPr>
                  <w:tcW w:w="757" w:type="dxa"/>
                  <w:vAlign w:val="center"/>
                </w:tcPr>
                <w:p w14:paraId="5BEB0FF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0.1ND</w:t>
                  </w:r>
                </w:p>
              </w:tc>
              <w:tc>
                <w:tcPr>
                  <w:tcW w:w="643" w:type="dxa"/>
                  <w:vAlign w:val="center"/>
                </w:tcPr>
                <w:p w14:paraId="1D7533E7">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0.1ND</w:t>
                  </w:r>
                </w:p>
              </w:tc>
              <w:tc>
                <w:tcPr>
                  <w:tcW w:w="835" w:type="dxa"/>
                  <w:vAlign w:val="center"/>
                </w:tcPr>
                <w:p w14:paraId="708A922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0.1ND</w:t>
                  </w:r>
                </w:p>
              </w:tc>
              <w:tc>
                <w:tcPr>
                  <w:tcW w:w="652" w:type="dxa"/>
                  <w:vAlign w:val="center"/>
                </w:tcPr>
                <w:p w14:paraId="64981191">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0.1ND</w:t>
                  </w:r>
                </w:p>
              </w:tc>
              <w:tc>
                <w:tcPr>
                  <w:tcW w:w="536" w:type="dxa"/>
                  <w:vAlign w:val="center"/>
                </w:tcPr>
                <w:p w14:paraId="2B566001">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一</w:t>
                  </w:r>
                </w:p>
              </w:tc>
              <w:tc>
                <w:tcPr>
                  <w:tcW w:w="605" w:type="dxa"/>
                  <w:vAlign w:val="center"/>
                </w:tcPr>
                <w:p w14:paraId="2430BEB0">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1949A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42" w:type="dxa"/>
                  <w:vMerge w:val="restart"/>
                  <w:shd w:val="clear" w:color="auto" w:fill="auto"/>
                  <w:vAlign w:val="center"/>
                </w:tcPr>
                <w:p w14:paraId="03D26E54">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en-US"/>
                    </w:rPr>
                  </w:pPr>
                  <w:r>
                    <w:rPr>
                      <w:rFonts w:hint="default" w:ascii="Times New Roman" w:hAnsi="Times New Roman" w:eastAsia="宋体" w:cs="Times New Roman"/>
                      <w:color w:val="auto"/>
                      <w:spacing w:val="-2"/>
                      <w:sz w:val="21"/>
                      <w:szCs w:val="21"/>
                      <w:highlight w:val="none"/>
                      <w:lang w:val="en-US" w:eastAsia="zh-CN"/>
                    </w:rPr>
                    <w:t>硝基芬</w:t>
                  </w:r>
                  <w:r>
                    <w:rPr>
                      <w:rFonts w:hint="default" w:ascii="Times New Roman" w:hAnsi="Times New Roman" w:eastAsia="宋体" w:cs="Times New Roman"/>
                      <w:color w:val="auto"/>
                      <w:spacing w:val="-2"/>
                      <w:sz w:val="21"/>
                      <w:szCs w:val="21"/>
                      <w:highlight w:val="none"/>
                    </w:rPr>
                    <w:t>苯</w:t>
                  </w:r>
                </w:p>
              </w:tc>
              <w:tc>
                <w:tcPr>
                  <w:tcW w:w="343" w:type="dxa"/>
                  <w:shd w:val="clear" w:color="auto" w:fill="auto"/>
                  <w:vAlign w:val="center"/>
                </w:tcPr>
                <w:p w14:paraId="46DCCD0F">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en-US"/>
                    </w:rPr>
                  </w:pPr>
                  <w:r>
                    <w:rPr>
                      <w:rFonts w:hint="default" w:ascii="Times New Roman" w:hAnsi="Times New Roman" w:eastAsia="宋体" w:cs="Times New Roman"/>
                      <w:color w:val="auto"/>
                      <w:spacing w:val="-2"/>
                      <w:sz w:val="21"/>
                      <w:szCs w:val="21"/>
                      <w:highlight w:val="none"/>
                    </w:rPr>
                    <w:t>2-硝基酚</w:t>
                  </w:r>
                </w:p>
              </w:tc>
              <w:tc>
                <w:tcPr>
                  <w:tcW w:w="686" w:type="dxa"/>
                  <w:vAlign w:val="center"/>
                </w:tcPr>
                <w:p w14:paraId="08EC581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0.2ND</w:t>
                  </w:r>
                </w:p>
              </w:tc>
              <w:tc>
                <w:tcPr>
                  <w:tcW w:w="686" w:type="dxa"/>
                  <w:vAlign w:val="center"/>
                </w:tcPr>
                <w:p w14:paraId="4693148B">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0.2ND</w:t>
                  </w:r>
                </w:p>
              </w:tc>
              <w:tc>
                <w:tcPr>
                  <w:tcW w:w="686" w:type="dxa"/>
                  <w:vAlign w:val="center"/>
                </w:tcPr>
                <w:p w14:paraId="7C8DAA2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0.2ND</w:t>
                  </w:r>
                </w:p>
              </w:tc>
              <w:tc>
                <w:tcPr>
                  <w:tcW w:w="686" w:type="dxa"/>
                  <w:vAlign w:val="center"/>
                </w:tcPr>
                <w:p w14:paraId="46E73CDE">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0.2ND</w:t>
                  </w:r>
                </w:p>
              </w:tc>
              <w:tc>
                <w:tcPr>
                  <w:tcW w:w="658" w:type="dxa"/>
                  <w:vAlign w:val="center"/>
                </w:tcPr>
                <w:p w14:paraId="4B831BE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0.2ND</w:t>
                  </w:r>
                </w:p>
              </w:tc>
              <w:tc>
                <w:tcPr>
                  <w:tcW w:w="757" w:type="dxa"/>
                  <w:vAlign w:val="center"/>
                </w:tcPr>
                <w:p w14:paraId="14F25552">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0.2ND</w:t>
                  </w:r>
                </w:p>
              </w:tc>
              <w:tc>
                <w:tcPr>
                  <w:tcW w:w="643" w:type="dxa"/>
                  <w:vAlign w:val="center"/>
                </w:tcPr>
                <w:p w14:paraId="283FB8F2">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0.2ND</w:t>
                  </w:r>
                </w:p>
              </w:tc>
              <w:tc>
                <w:tcPr>
                  <w:tcW w:w="835" w:type="dxa"/>
                  <w:vAlign w:val="center"/>
                </w:tcPr>
                <w:p w14:paraId="0DE53DD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0.2ND</w:t>
                  </w:r>
                </w:p>
              </w:tc>
              <w:tc>
                <w:tcPr>
                  <w:tcW w:w="652" w:type="dxa"/>
                  <w:vAlign w:val="center"/>
                </w:tcPr>
                <w:p w14:paraId="2B6123EE">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0.2ND</w:t>
                  </w:r>
                </w:p>
              </w:tc>
              <w:tc>
                <w:tcPr>
                  <w:tcW w:w="536" w:type="dxa"/>
                  <w:vAlign w:val="center"/>
                </w:tcPr>
                <w:p w14:paraId="0B3A511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一</w:t>
                  </w:r>
                </w:p>
              </w:tc>
              <w:tc>
                <w:tcPr>
                  <w:tcW w:w="605" w:type="dxa"/>
                  <w:shd w:val="clear" w:color="auto" w:fill="auto"/>
                  <w:vAlign w:val="center"/>
                </w:tcPr>
                <w:p w14:paraId="29BA2B47">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2"/>
                      <w:sz w:val="21"/>
                      <w:szCs w:val="21"/>
                      <w:highlight w:val="none"/>
                    </w:rPr>
                    <w:t>mg/kg</w:t>
                  </w:r>
                </w:p>
              </w:tc>
            </w:tr>
            <w:tr w14:paraId="03075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342" w:type="dxa"/>
                  <w:vMerge w:val="continue"/>
                  <w:shd w:val="clear" w:color="auto" w:fill="auto"/>
                  <w:vAlign w:val="center"/>
                </w:tcPr>
                <w:p w14:paraId="5E1663A6">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p>
              </w:tc>
              <w:tc>
                <w:tcPr>
                  <w:tcW w:w="343" w:type="dxa"/>
                  <w:shd w:val="clear" w:color="auto" w:fill="auto"/>
                  <w:vAlign w:val="center"/>
                </w:tcPr>
                <w:p w14:paraId="62BC5686">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en-US"/>
                    </w:rPr>
                  </w:pPr>
                  <w:r>
                    <w:rPr>
                      <w:rFonts w:hint="default" w:ascii="Times New Roman" w:hAnsi="Times New Roman" w:eastAsia="宋体" w:cs="Times New Roman"/>
                      <w:color w:val="auto"/>
                      <w:spacing w:val="-2"/>
                      <w:sz w:val="21"/>
                      <w:szCs w:val="21"/>
                      <w:highlight w:val="none"/>
                    </w:rPr>
                    <w:t>4-硝基酚</w:t>
                  </w:r>
                </w:p>
              </w:tc>
              <w:tc>
                <w:tcPr>
                  <w:tcW w:w="686" w:type="dxa"/>
                  <w:vAlign w:val="center"/>
                </w:tcPr>
                <w:p w14:paraId="463A319A">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686" w:type="dxa"/>
                  <w:vAlign w:val="center"/>
                </w:tcPr>
                <w:p w14:paraId="54B6AEDA">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686" w:type="dxa"/>
                  <w:vAlign w:val="center"/>
                </w:tcPr>
                <w:p w14:paraId="1F9EFDD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686" w:type="dxa"/>
                  <w:vAlign w:val="center"/>
                </w:tcPr>
                <w:p w14:paraId="01301F2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658" w:type="dxa"/>
                  <w:vAlign w:val="center"/>
                </w:tcPr>
                <w:p w14:paraId="2EE7ACF2">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757" w:type="dxa"/>
                  <w:vAlign w:val="center"/>
                </w:tcPr>
                <w:p w14:paraId="7FE851B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643" w:type="dxa"/>
                  <w:vAlign w:val="center"/>
                </w:tcPr>
                <w:p w14:paraId="48667BE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835" w:type="dxa"/>
                  <w:vAlign w:val="center"/>
                </w:tcPr>
                <w:p w14:paraId="1FC9227E">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652" w:type="dxa"/>
                  <w:vAlign w:val="center"/>
                </w:tcPr>
                <w:p w14:paraId="0553290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536" w:type="dxa"/>
                  <w:vAlign w:val="center"/>
                </w:tcPr>
                <w:p w14:paraId="5F55F9A2">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一</w:t>
                  </w:r>
                </w:p>
              </w:tc>
              <w:tc>
                <w:tcPr>
                  <w:tcW w:w="605" w:type="dxa"/>
                  <w:shd w:val="clear" w:color="auto" w:fill="auto"/>
                  <w:vAlign w:val="center"/>
                </w:tcPr>
                <w:p w14:paraId="4E8837F4">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2"/>
                      <w:sz w:val="21"/>
                      <w:szCs w:val="21"/>
                      <w:highlight w:val="none"/>
                    </w:rPr>
                    <w:t>mg/kg</w:t>
                  </w:r>
                </w:p>
              </w:tc>
            </w:tr>
            <w:tr w14:paraId="3E607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85" w:type="dxa"/>
                  <w:gridSpan w:val="2"/>
                  <w:shd w:val="clear" w:color="auto" w:fill="auto"/>
                  <w:vAlign w:val="center"/>
                </w:tcPr>
                <w:p w14:paraId="62DAE79C">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二甲基酚</w:t>
                  </w:r>
                  <w:r>
                    <w:rPr>
                      <w:rFonts w:hint="default" w:ascii="Times New Roman" w:hAnsi="Times New Roman" w:eastAsia="宋体" w:cs="Times New Roman"/>
                      <w:color w:val="auto"/>
                      <w:spacing w:val="-2"/>
                      <w:sz w:val="21"/>
                      <w:szCs w:val="21"/>
                      <w:highlight w:val="none"/>
                      <w:lang w:eastAsia="zh-CN"/>
                    </w:rPr>
                    <w:t>（</w:t>
                  </w:r>
                  <w:r>
                    <w:rPr>
                      <w:rFonts w:hint="default" w:ascii="Times New Roman" w:hAnsi="Times New Roman" w:eastAsia="宋体" w:cs="Times New Roman"/>
                      <w:color w:val="auto"/>
                      <w:spacing w:val="-2"/>
                      <w:sz w:val="21"/>
                      <w:szCs w:val="21"/>
                      <w:highlight w:val="none"/>
                    </w:rPr>
                    <w:t>2,4二甲基苯酚</w:t>
                  </w:r>
                  <w:r>
                    <w:rPr>
                      <w:rFonts w:hint="default" w:ascii="Times New Roman" w:hAnsi="Times New Roman" w:eastAsia="宋体" w:cs="Times New Roman"/>
                      <w:color w:val="auto"/>
                      <w:spacing w:val="-2"/>
                      <w:sz w:val="21"/>
                      <w:szCs w:val="21"/>
                      <w:highlight w:val="none"/>
                      <w:lang w:eastAsia="zh-CN"/>
                    </w:rPr>
                    <w:t>）</w:t>
                  </w:r>
                </w:p>
              </w:tc>
              <w:tc>
                <w:tcPr>
                  <w:tcW w:w="686" w:type="dxa"/>
                  <w:shd w:val="clear" w:color="auto" w:fill="auto"/>
                  <w:vAlign w:val="center"/>
                </w:tcPr>
                <w:p w14:paraId="31C2E05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en-US"/>
                    </w:rPr>
                  </w:pPr>
                  <w:r>
                    <w:rPr>
                      <w:rFonts w:hint="default" w:ascii="Times New Roman" w:hAnsi="Times New Roman" w:eastAsia="宋体" w:cs="Times New Roman"/>
                      <w:color w:val="auto"/>
                      <w:spacing w:val="-2"/>
                      <w:sz w:val="21"/>
                      <w:szCs w:val="21"/>
                      <w:highlight w:val="none"/>
                    </w:rPr>
                    <w:t>0.09ND</w:t>
                  </w:r>
                </w:p>
              </w:tc>
              <w:tc>
                <w:tcPr>
                  <w:tcW w:w="686" w:type="dxa"/>
                  <w:vAlign w:val="center"/>
                </w:tcPr>
                <w:p w14:paraId="57231AA2">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686" w:type="dxa"/>
                  <w:vAlign w:val="center"/>
                </w:tcPr>
                <w:p w14:paraId="340638F7">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686" w:type="dxa"/>
                  <w:vAlign w:val="center"/>
                </w:tcPr>
                <w:p w14:paraId="09284FE7">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658" w:type="dxa"/>
                  <w:vAlign w:val="center"/>
                </w:tcPr>
                <w:p w14:paraId="73E39443">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757" w:type="dxa"/>
                  <w:vAlign w:val="center"/>
                </w:tcPr>
                <w:p w14:paraId="2BDB312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643" w:type="dxa"/>
                  <w:vAlign w:val="center"/>
                </w:tcPr>
                <w:p w14:paraId="22D75521">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835" w:type="dxa"/>
                  <w:vAlign w:val="center"/>
                </w:tcPr>
                <w:p w14:paraId="5A4495F2">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652" w:type="dxa"/>
                  <w:vAlign w:val="center"/>
                </w:tcPr>
                <w:p w14:paraId="7D17270B">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0.09ND</w:t>
                  </w:r>
                </w:p>
              </w:tc>
              <w:tc>
                <w:tcPr>
                  <w:tcW w:w="536" w:type="dxa"/>
                  <w:vAlign w:val="center"/>
                </w:tcPr>
                <w:p w14:paraId="6CBAB2B4">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一</w:t>
                  </w:r>
                </w:p>
              </w:tc>
              <w:tc>
                <w:tcPr>
                  <w:tcW w:w="605" w:type="dxa"/>
                  <w:vAlign w:val="center"/>
                </w:tcPr>
                <w:p w14:paraId="33604555">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62604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685" w:type="dxa"/>
                  <w:gridSpan w:val="2"/>
                  <w:shd w:val="clear" w:color="auto" w:fill="auto"/>
                  <w:vAlign w:val="center"/>
                </w:tcPr>
                <w:p w14:paraId="50EF815E">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二氯酚</w:t>
                  </w:r>
                  <w:r>
                    <w:rPr>
                      <w:rFonts w:hint="default" w:ascii="Times New Roman" w:hAnsi="Times New Roman" w:eastAsia="宋体" w:cs="Times New Roman"/>
                      <w:color w:val="auto"/>
                      <w:spacing w:val="-2"/>
                      <w:sz w:val="21"/>
                      <w:szCs w:val="21"/>
                      <w:highlight w:val="none"/>
                      <w:lang w:eastAsia="zh-CN"/>
                    </w:rPr>
                    <w:t>（</w:t>
                  </w:r>
                  <w:r>
                    <w:rPr>
                      <w:rFonts w:hint="default" w:ascii="Times New Roman" w:hAnsi="Times New Roman" w:eastAsia="宋体" w:cs="Times New Roman"/>
                      <w:color w:val="auto"/>
                      <w:spacing w:val="-2"/>
                      <w:sz w:val="21"/>
                      <w:szCs w:val="21"/>
                      <w:highlight w:val="none"/>
                    </w:rPr>
                    <w:t>2,4-二氯</w:t>
                  </w:r>
                </w:p>
                <w:p w14:paraId="5BCBCD4A">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酚</w:t>
                  </w:r>
                  <w:r>
                    <w:rPr>
                      <w:rFonts w:hint="default" w:ascii="Times New Roman" w:hAnsi="Times New Roman" w:eastAsia="宋体" w:cs="Times New Roman"/>
                      <w:color w:val="auto"/>
                      <w:spacing w:val="-2"/>
                      <w:sz w:val="21"/>
                      <w:szCs w:val="21"/>
                      <w:highlight w:val="none"/>
                      <w:lang w:eastAsia="zh-CN"/>
                    </w:rPr>
                    <w:t>）</w:t>
                  </w:r>
                </w:p>
              </w:tc>
              <w:tc>
                <w:tcPr>
                  <w:tcW w:w="686" w:type="dxa"/>
                  <w:shd w:val="clear" w:color="auto" w:fill="auto"/>
                  <w:vAlign w:val="center"/>
                </w:tcPr>
                <w:p w14:paraId="4D933926">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en-US"/>
                    </w:rPr>
                  </w:pPr>
                  <w:r>
                    <w:rPr>
                      <w:rFonts w:hint="default" w:ascii="Times New Roman" w:hAnsi="Times New Roman" w:eastAsia="宋体" w:cs="Times New Roman"/>
                      <w:color w:val="auto"/>
                      <w:spacing w:val="-2"/>
                      <w:sz w:val="21"/>
                      <w:szCs w:val="21"/>
                      <w:highlight w:val="none"/>
                    </w:rPr>
                    <w:t>0.07ND</w:t>
                  </w:r>
                </w:p>
              </w:tc>
              <w:tc>
                <w:tcPr>
                  <w:tcW w:w="686" w:type="dxa"/>
                  <w:vAlign w:val="center"/>
                </w:tcPr>
                <w:p w14:paraId="6353F0C2">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0.07ND</w:t>
                  </w:r>
                </w:p>
              </w:tc>
              <w:tc>
                <w:tcPr>
                  <w:tcW w:w="686" w:type="dxa"/>
                  <w:vAlign w:val="center"/>
                </w:tcPr>
                <w:p w14:paraId="197DB78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0.07ND</w:t>
                  </w:r>
                </w:p>
              </w:tc>
              <w:tc>
                <w:tcPr>
                  <w:tcW w:w="686" w:type="dxa"/>
                  <w:vAlign w:val="center"/>
                </w:tcPr>
                <w:p w14:paraId="129623DF">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0.07ND</w:t>
                  </w:r>
                </w:p>
              </w:tc>
              <w:tc>
                <w:tcPr>
                  <w:tcW w:w="658" w:type="dxa"/>
                  <w:vAlign w:val="center"/>
                </w:tcPr>
                <w:p w14:paraId="7F90782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0.07ND</w:t>
                  </w:r>
                </w:p>
              </w:tc>
              <w:tc>
                <w:tcPr>
                  <w:tcW w:w="757" w:type="dxa"/>
                  <w:vAlign w:val="center"/>
                </w:tcPr>
                <w:p w14:paraId="5228502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0.07ND</w:t>
                  </w:r>
                </w:p>
              </w:tc>
              <w:tc>
                <w:tcPr>
                  <w:tcW w:w="643" w:type="dxa"/>
                  <w:vAlign w:val="center"/>
                </w:tcPr>
                <w:p w14:paraId="389CDE2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0.07ND</w:t>
                  </w:r>
                </w:p>
              </w:tc>
              <w:tc>
                <w:tcPr>
                  <w:tcW w:w="835" w:type="dxa"/>
                  <w:vAlign w:val="center"/>
                </w:tcPr>
                <w:p w14:paraId="560D13FF">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0.07ND</w:t>
                  </w:r>
                </w:p>
              </w:tc>
              <w:tc>
                <w:tcPr>
                  <w:tcW w:w="652" w:type="dxa"/>
                  <w:vAlign w:val="center"/>
                </w:tcPr>
                <w:p w14:paraId="171F5824">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0.07ND</w:t>
                  </w:r>
                </w:p>
              </w:tc>
              <w:tc>
                <w:tcPr>
                  <w:tcW w:w="536" w:type="dxa"/>
                  <w:vAlign w:val="center"/>
                </w:tcPr>
                <w:p w14:paraId="48D34697">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2256</w:t>
                  </w:r>
                </w:p>
              </w:tc>
              <w:tc>
                <w:tcPr>
                  <w:tcW w:w="605" w:type="dxa"/>
                  <w:vAlign w:val="center"/>
                </w:tcPr>
                <w:p w14:paraId="74861614">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mg/kg</w:t>
                  </w:r>
                </w:p>
              </w:tc>
            </w:tr>
            <w:tr w14:paraId="11440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685" w:type="dxa"/>
                  <w:gridSpan w:val="2"/>
                  <w:shd w:val="clear" w:color="auto" w:fill="auto"/>
                  <w:vAlign w:val="center"/>
                </w:tcPr>
                <w:p w14:paraId="10E519E5">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石油烃C</w:t>
                  </w:r>
                  <w:r>
                    <w:rPr>
                      <w:rFonts w:hint="default" w:ascii="Times New Roman" w:hAnsi="Times New Roman" w:eastAsia="宋体" w:cs="Times New Roman"/>
                      <w:color w:val="auto"/>
                      <w:spacing w:val="-2"/>
                      <w:sz w:val="21"/>
                      <w:szCs w:val="21"/>
                      <w:highlight w:val="none"/>
                      <w:vertAlign w:val="subscript"/>
                      <w:lang w:val="en-US" w:eastAsia="zh-CN"/>
                    </w:rPr>
                    <w:t>10</w:t>
                  </w:r>
                  <w:r>
                    <w:rPr>
                      <w:rFonts w:hint="default" w:ascii="Times New Roman" w:hAnsi="Times New Roman" w:eastAsia="宋体" w:cs="Times New Roman"/>
                      <w:color w:val="auto"/>
                      <w:spacing w:val="-2"/>
                      <w:sz w:val="21"/>
                      <w:szCs w:val="21"/>
                      <w:highlight w:val="none"/>
                    </w:rPr>
                    <w:t>~C</w:t>
                  </w:r>
                  <w:r>
                    <w:rPr>
                      <w:rFonts w:hint="default" w:ascii="Times New Roman" w:hAnsi="Times New Roman" w:eastAsia="宋体" w:cs="Times New Roman"/>
                      <w:color w:val="auto"/>
                      <w:spacing w:val="-2"/>
                      <w:sz w:val="21"/>
                      <w:szCs w:val="21"/>
                      <w:highlight w:val="none"/>
                      <w:vertAlign w:val="subscript"/>
                    </w:rPr>
                    <w:t>40</w:t>
                  </w:r>
                </w:p>
              </w:tc>
              <w:tc>
                <w:tcPr>
                  <w:tcW w:w="686" w:type="dxa"/>
                  <w:shd w:val="clear" w:color="auto" w:fill="auto"/>
                  <w:vAlign w:val="center"/>
                </w:tcPr>
                <w:p w14:paraId="55A7754B">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en-US"/>
                    </w:rPr>
                  </w:pPr>
                  <w:r>
                    <w:rPr>
                      <w:rFonts w:hint="default" w:ascii="Times New Roman" w:hAnsi="Times New Roman" w:eastAsia="宋体" w:cs="Times New Roman"/>
                      <w:color w:val="auto"/>
                      <w:spacing w:val="-2"/>
                      <w:sz w:val="21"/>
                      <w:szCs w:val="21"/>
                      <w:highlight w:val="none"/>
                    </w:rPr>
                    <w:t>6ND</w:t>
                  </w:r>
                </w:p>
              </w:tc>
              <w:tc>
                <w:tcPr>
                  <w:tcW w:w="686" w:type="dxa"/>
                  <w:vAlign w:val="center"/>
                </w:tcPr>
                <w:p w14:paraId="02BF68EA">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10</w:t>
                  </w:r>
                </w:p>
              </w:tc>
              <w:tc>
                <w:tcPr>
                  <w:tcW w:w="686" w:type="dxa"/>
                  <w:vAlign w:val="center"/>
                </w:tcPr>
                <w:p w14:paraId="318F9CBD">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11</w:t>
                  </w:r>
                </w:p>
              </w:tc>
              <w:tc>
                <w:tcPr>
                  <w:tcW w:w="686" w:type="dxa"/>
                  <w:vAlign w:val="center"/>
                </w:tcPr>
                <w:p w14:paraId="5F676ED8">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17</w:t>
                  </w:r>
                </w:p>
              </w:tc>
              <w:tc>
                <w:tcPr>
                  <w:tcW w:w="658" w:type="dxa"/>
                  <w:vAlign w:val="center"/>
                </w:tcPr>
                <w:p w14:paraId="2D56DF8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6ND</w:t>
                  </w:r>
                </w:p>
              </w:tc>
              <w:tc>
                <w:tcPr>
                  <w:tcW w:w="757" w:type="dxa"/>
                  <w:vAlign w:val="center"/>
                </w:tcPr>
                <w:p w14:paraId="7693840A">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6ND</w:t>
                  </w:r>
                </w:p>
              </w:tc>
              <w:tc>
                <w:tcPr>
                  <w:tcW w:w="643" w:type="dxa"/>
                  <w:vAlign w:val="center"/>
                </w:tcPr>
                <w:p w14:paraId="38DBD637">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7</w:t>
                  </w:r>
                </w:p>
              </w:tc>
              <w:tc>
                <w:tcPr>
                  <w:tcW w:w="835" w:type="dxa"/>
                  <w:vAlign w:val="center"/>
                </w:tcPr>
                <w:p w14:paraId="64612D9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6ND</w:t>
                  </w:r>
                </w:p>
              </w:tc>
              <w:tc>
                <w:tcPr>
                  <w:tcW w:w="652" w:type="dxa"/>
                  <w:vAlign w:val="center"/>
                </w:tcPr>
                <w:p w14:paraId="06501749">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8</w:t>
                  </w:r>
                </w:p>
              </w:tc>
              <w:tc>
                <w:tcPr>
                  <w:tcW w:w="536" w:type="dxa"/>
                  <w:vAlign w:val="center"/>
                </w:tcPr>
                <w:p w14:paraId="667E5457">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4500</w:t>
                  </w:r>
                </w:p>
              </w:tc>
              <w:tc>
                <w:tcPr>
                  <w:tcW w:w="605" w:type="dxa"/>
                  <w:vAlign w:val="center"/>
                </w:tcPr>
                <w:p w14:paraId="3D709F31">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rPr>
                    <w:t>mg/kg</w:t>
                  </w:r>
                </w:p>
              </w:tc>
            </w:tr>
          </w:tbl>
          <w:p w14:paraId="648D7A8B">
            <w:pPr>
              <w:spacing w:line="360" w:lineRule="auto"/>
              <w:ind w:firstLine="480" w:firstLineChars="200"/>
              <w:contextualSpacing/>
              <w:jc w:val="left"/>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color w:val="auto"/>
                <w:sz w:val="24"/>
                <w:highlight w:val="none"/>
              </w:rPr>
              <w:t>经监测，本次土壤取样点监测结果均符合《土壤环境质量建设用地土壤污染风险管控标准</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试行</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GB36600-2018</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中“表1建设用地土壤污染风险筛选值</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基本项目</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”和“表2建设用地土壤污染风险筛选值</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其他项目</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”要求。</w:t>
            </w:r>
          </w:p>
        </w:tc>
      </w:tr>
      <w:tr w14:paraId="31A73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tcBorders>
              <w:tl2br w:val="nil"/>
              <w:tr2bl w:val="nil"/>
            </w:tcBorders>
            <w:vAlign w:val="center"/>
          </w:tcPr>
          <w:p w14:paraId="1525B484">
            <w:pPr>
              <w:keepNext w:val="0"/>
              <w:keepLines w:val="0"/>
              <w:widowControl/>
              <w:suppressLineNumbers w:val="0"/>
              <w:jc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环境保护目标</w:t>
            </w:r>
          </w:p>
        </w:tc>
        <w:tc>
          <w:tcPr>
            <w:tcW w:w="8293" w:type="dxa"/>
            <w:tcBorders>
              <w:tl2br w:val="nil"/>
              <w:tr2bl w:val="nil"/>
            </w:tcBorders>
          </w:tcPr>
          <w:p w14:paraId="09A37926">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根据现场踏勘，项目主要环境保护敏感点见表3-</w:t>
            </w:r>
            <w:r>
              <w:rPr>
                <w:rFonts w:hint="eastAsia" w:ascii="Times New Roman" w:hAnsi="Times New Roman" w:cs="Times New Roman"/>
                <w:color w:val="auto"/>
                <w:sz w:val="24"/>
                <w:highlight w:val="none"/>
                <w:lang w:val="en-US" w:eastAsia="zh-CN"/>
              </w:rPr>
              <w:t>4</w:t>
            </w:r>
            <w:r>
              <w:rPr>
                <w:rFonts w:hint="default" w:ascii="Times New Roman" w:hAnsi="Times New Roman" w:eastAsia="宋体" w:cs="Times New Roman"/>
                <w:color w:val="auto"/>
                <w:sz w:val="24"/>
                <w:highlight w:val="none"/>
              </w:rPr>
              <w:t>。</w:t>
            </w:r>
          </w:p>
          <w:p w14:paraId="05EFF7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表3-</w:t>
            </w:r>
            <w:r>
              <w:rPr>
                <w:rFonts w:hint="eastAsia" w:ascii="Times New Roman" w:hAnsi="Times New Roman" w:cs="Times New Roman"/>
                <w:b/>
                <w:bCs/>
                <w:color w:val="auto"/>
                <w:kern w:val="2"/>
                <w:sz w:val="21"/>
                <w:szCs w:val="21"/>
                <w:highlight w:val="none"/>
                <w:lang w:val="en-US" w:eastAsia="zh-CN" w:bidi="ar-SA"/>
              </w:rPr>
              <w:t>4</w:t>
            </w:r>
            <w:r>
              <w:rPr>
                <w:rFonts w:hint="default" w:ascii="Times New Roman" w:hAnsi="Times New Roman" w:eastAsia="宋体" w:cs="Times New Roman"/>
                <w:b/>
                <w:bCs/>
                <w:color w:val="auto"/>
                <w:kern w:val="2"/>
                <w:sz w:val="21"/>
                <w:szCs w:val="21"/>
                <w:highlight w:val="none"/>
                <w:lang w:val="en-US" w:eastAsia="zh-CN" w:bidi="ar-SA"/>
              </w:rPr>
              <w:t xml:space="preserve">  主要环境保护目标</w:t>
            </w:r>
          </w:p>
          <w:tbl>
            <w:tblPr>
              <w:tblStyle w:val="37"/>
              <w:tblW w:w="8196" w:type="dxa"/>
              <w:tblInd w:w="-10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64"/>
              <w:gridCol w:w="969"/>
              <w:gridCol w:w="981"/>
              <w:gridCol w:w="1269"/>
              <w:gridCol w:w="1288"/>
              <w:gridCol w:w="1391"/>
              <w:gridCol w:w="812"/>
              <w:gridCol w:w="822"/>
            </w:tblGrid>
            <w:tr w14:paraId="76A22E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64" w:type="dxa"/>
                  <w:vMerge w:val="restart"/>
                  <w:tcBorders>
                    <w:tl2br w:val="nil"/>
                    <w:tr2bl w:val="nil"/>
                  </w:tcBorders>
                  <w:vAlign w:val="center"/>
                </w:tcPr>
                <w:p w14:paraId="0079F7CB">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3"/>
                      <w:sz w:val="21"/>
                      <w:szCs w:val="21"/>
                      <w:highlight w:val="none"/>
                    </w:rPr>
                    <w:t>环境要素</w:t>
                  </w:r>
                </w:p>
              </w:tc>
              <w:tc>
                <w:tcPr>
                  <w:tcW w:w="1950" w:type="dxa"/>
                  <w:gridSpan w:val="2"/>
                  <w:tcBorders>
                    <w:tl2br w:val="nil"/>
                    <w:tr2bl w:val="nil"/>
                  </w:tcBorders>
                  <w:vAlign w:val="center"/>
                </w:tcPr>
                <w:p w14:paraId="3C0F108E">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rPr>
                  </w:pPr>
                  <w:r>
                    <w:rPr>
                      <w:rFonts w:hint="default" w:ascii="Times New Roman" w:hAnsi="Times New Roman" w:eastAsia="宋体" w:cs="Times New Roman"/>
                      <w:b/>
                      <w:bCs/>
                      <w:color w:val="auto"/>
                      <w:spacing w:val="3"/>
                      <w:sz w:val="21"/>
                      <w:szCs w:val="21"/>
                      <w:highlight w:val="none"/>
                    </w:rPr>
                    <w:t>坐标</w:t>
                  </w:r>
                </w:p>
              </w:tc>
              <w:tc>
                <w:tcPr>
                  <w:tcW w:w="1269" w:type="dxa"/>
                  <w:vMerge w:val="restart"/>
                  <w:tcBorders>
                    <w:tl2br w:val="nil"/>
                    <w:tr2bl w:val="nil"/>
                  </w:tcBorders>
                  <w:vAlign w:val="center"/>
                </w:tcPr>
                <w:p w14:paraId="0450CF7F">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保护对象</w:t>
                  </w:r>
                </w:p>
              </w:tc>
              <w:tc>
                <w:tcPr>
                  <w:tcW w:w="1288" w:type="dxa"/>
                  <w:vMerge w:val="restart"/>
                  <w:tcBorders>
                    <w:tl2br w:val="nil"/>
                    <w:tr2bl w:val="nil"/>
                  </w:tcBorders>
                  <w:vAlign w:val="center"/>
                </w:tcPr>
                <w:p w14:paraId="5EB75ABA">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保护内容</w:t>
                  </w:r>
                </w:p>
              </w:tc>
              <w:tc>
                <w:tcPr>
                  <w:tcW w:w="1391" w:type="dxa"/>
                  <w:vMerge w:val="restart"/>
                  <w:tcBorders>
                    <w:tl2br w:val="nil"/>
                    <w:tr2bl w:val="nil"/>
                  </w:tcBorders>
                  <w:vAlign w:val="center"/>
                </w:tcPr>
                <w:p w14:paraId="67C448D4">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环境功能区</w:t>
                  </w:r>
                </w:p>
              </w:tc>
              <w:tc>
                <w:tcPr>
                  <w:tcW w:w="812" w:type="dxa"/>
                  <w:vMerge w:val="restart"/>
                  <w:tcBorders>
                    <w:tl2br w:val="nil"/>
                    <w:tr2bl w:val="nil"/>
                  </w:tcBorders>
                  <w:vAlign w:val="center"/>
                </w:tcPr>
                <w:p w14:paraId="0514E185">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相对厂址方位</w:t>
                  </w:r>
                </w:p>
              </w:tc>
              <w:tc>
                <w:tcPr>
                  <w:tcW w:w="822" w:type="dxa"/>
                  <w:vMerge w:val="restart"/>
                  <w:tcBorders>
                    <w:tl2br w:val="nil"/>
                    <w:tr2bl w:val="nil"/>
                  </w:tcBorders>
                  <w:vAlign w:val="center"/>
                </w:tcPr>
                <w:p w14:paraId="72A5E92D">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相对厂</w:t>
                  </w:r>
                  <w:r>
                    <w:rPr>
                      <w:rFonts w:hint="default" w:ascii="Times New Roman" w:hAnsi="Times New Roman" w:eastAsia="宋体" w:cs="Times New Roman"/>
                      <w:b/>
                      <w:bCs/>
                      <w:color w:val="auto"/>
                      <w:spacing w:val="3"/>
                      <w:sz w:val="21"/>
                      <w:szCs w:val="21"/>
                      <w:highlight w:val="none"/>
                    </w:rPr>
                    <w:t>界距离</w:t>
                  </w:r>
                </w:p>
              </w:tc>
            </w:tr>
            <w:tr w14:paraId="7CFDE4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64" w:type="dxa"/>
                  <w:vMerge w:val="continue"/>
                  <w:tcBorders>
                    <w:tl2br w:val="nil"/>
                    <w:tr2bl w:val="nil"/>
                  </w:tcBorders>
                  <w:vAlign w:val="center"/>
                </w:tcPr>
                <w:p w14:paraId="2B5F5A32">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969" w:type="dxa"/>
                  <w:tcBorders>
                    <w:tl2br w:val="nil"/>
                    <w:tr2bl w:val="nil"/>
                  </w:tcBorders>
                  <w:vAlign w:val="top"/>
                </w:tcPr>
                <w:p w14:paraId="4418853D">
                  <w:pPr>
                    <w:spacing w:before="134" w:line="191" w:lineRule="auto"/>
                    <w:ind w:left="329" w:left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X</w:t>
                  </w:r>
                </w:p>
              </w:tc>
              <w:tc>
                <w:tcPr>
                  <w:tcW w:w="981" w:type="dxa"/>
                  <w:tcBorders>
                    <w:tl2br w:val="nil"/>
                    <w:tr2bl w:val="nil"/>
                  </w:tcBorders>
                  <w:vAlign w:val="top"/>
                </w:tcPr>
                <w:p w14:paraId="5B0E6F10">
                  <w:pPr>
                    <w:spacing w:before="134" w:line="191" w:lineRule="auto"/>
                    <w:ind w:left="332" w:leftChars="0"/>
                    <w:rPr>
                      <w:rFonts w:hint="default" w:ascii="Times New Roman" w:hAnsi="Times New Roman" w:eastAsia="宋体" w:cs="Times New Roman"/>
                      <w:b/>
                      <w:bCs/>
                      <w:color w:val="auto"/>
                      <w:spacing w:val="3"/>
                      <w:sz w:val="21"/>
                      <w:szCs w:val="21"/>
                      <w:highlight w:val="none"/>
                    </w:rPr>
                  </w:pPr>
                  <w:r>
                    <w:rPr>
                      <w:rFonts w:hint="default" w:ascii="Times New Roman" w:hAnsi="Times New Roman" w:eastAsia="宋体" w:cs="Times New Roman"/>
                      <w:b/>
                      <w:bCs/>
                      <w:color w:val="auto"/>
                      <w:spacing w:val="4"/>
                      <w:sz w:val="21"/>
                      <w:szCs w:val="21"/>
                      <w:highlight w:val="none"/>
                    </w:rPr>
                    <w:t>Y</w:t>
                  </w:r>
                </w:p>
              </w:tc>
              <w:tc>
                <w:tcPr>
                  <w:tcW w:w="1269" w:type="dxa"/>
                  <w:vMerge w:val="continue"/>
                  <w:tcBorders>
                    <w:tl2br w:val="nil"/>
                    <w:tr2bl w:val="nil"/>
                  </w:tcBorders>
                  <w:vAlign w:val="center"/>
                </w:tcPr>
                <w:p w14:paraId="28F863EE">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rPr>
                  </w:pPr>
                </w:p>
              </w:tc>
              <w:tc>
                <w:tcPr>
                  <w:tcW w:w="1288" w:type="dxa"/>
                  <w:vMerge w:val="continue"/>
                  <w:tcBorders>
                    <w:tl2br w:val="nil"/>
                    <w:tr2bl w:val="nil"/>
                  </w:tcBorders>
                  <w:vAlign w:val="center"/>
                </w:tcPr>
                <w:p w14:paraId="08746508">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rPr>
                  </w:pPr>
                </w:p>
              </w:tc>
              <w:tc>
                <w:tcPr>
                  <w:tcW w:w="1391" w:type="dxa"/>
                  <w:vMerge w:val="continue"/>
                  <w:tcBorders>
                    <w:tl2br w:val="nil"/>
                    <w:tr2bl w:val="nil"/>
                  </w:tcBorders>
                  <w:vAlign w:val="center"/>
                </w:tcPr>
                <w:p w14:paraId="6D56A95E">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rPr>
                  </w:pPr>
                </w:p>
              </w:tc>
              <w:tc>
                <w:tcPr>
                  <w:tcW w:w="812" w:type="dxa"/>
                  <w:vMerge w:val="continue"/>
                  <w:tcBorders>
                    <w:tl2br w:val="nil"/>
                    <w:tr2bl w:val="nil"/>
                  </w:tcBorders>
                  <w:vAlign w:val="center"/>
                </w:tcPr>
                <w:p w14:paraId="14BF092C">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rPr>
                  </w:pPr>
                </w:p>
              </w:tc>
              <w:tc>
                <w:tcPr>
                  <w:tcW w:w="822" w:type="dxa"/>
                  <w:vMerge w:val="continue"/>
                  <w:tcBorders>
                    <w:tl2br w:val="nil"/>
                    <w:tr2bl w:val="nil"/>
                  </w:tcBorders>
                  <w:vAlign w:val="center"/>
                </w:tcPr>
                <w:p w14:paraId="11B14685">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rPr>
                  </w:pPr>
                </w:p>
              </w:tc>
            </w:tr>
            <w:tr w14:paraId="3B7DDC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4" w:type="dxa"/>
                  <w:tcBorders>
                    <w:tl2br w:val="nil"/>
                    <w:tr2bl w:val="nil"/>
                  </w:tcBorders>
                  <w:vAlign w:val="center"/>
                </w:tcPr>
                <w:p w14:paraId="16A49A44">
                  <w:pPr>
                    <w:widowControl/>
                    <w:adjustRightInd w:val="0"/>
                    <w:snapToGrid w:val="0"/>
                    <w:ind w:left="-105" w:leftChars="-50" w:right="-105" w:rightChars="-5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w:t>
                  </w:r>
                </w:p>
                <w:p w14:paraId="6FCA67BC">
                  <w:pPr>
                    <w:widowControl/>
                    <w:adjustRightInd w:val="0"/>
                    <w:snapToGrid w:val="0"/>
                    <w:ind w:left="-105" w:leftChars="-50" w:right="-105" w:rightChars="-50"/>
                    <w:jc w:val="center"/>
                    <w:textAlignment w:val="baseline"/>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环境</w:t>
                  </w:r>
                </w:p>
              </w:tc>
              <w:tc>
                <w:tcPr>
                  <w:tcW w:w="969" w:type="dxa"/>
                  <w:tcBorders>
                    <w:tl2br w:val="nil"/>
                    <w:tr2bl w:val="nil"/>
                  </w:tcBorders>
                  <w:shd w:val="clear" w:color="auto" w:fill="auto"/>
                  <w:vAlign w:val="center"/>
                </w:tcPr>
                <w:p w14:paraId="24C186E1">
                  <w:pPr>
                    <w:bidi w:val="0"/>
                    <w:jc w:val="center"/>
                    <w:rPr>
                      <w:rFonts w:hint="default" w:ascii="Times New Roman" w:hAnsi="Times New Roman" w:eastAsia="宋体" w:cs="Times New Roman"/>
                      <w:color w:val="auto"/>
                      <w:spacing w:val="4"/>
                      <w:sz w:val="21"/>
                      <w:szCs w:val="21"/>
                      <w:highlight w:val="none"/>
                      <w:lang w:val="en-US" w:eastAsia="zh-CN"/>
                    </w:rPr>
                  </w:pPr>
                  <w:r>
                    <w:rPr>
                      <w:rFonts w:hint="default" w:ascii="Times New Roman" w:hAnsi="Times New Roman" w:eastAsia="宋体" w:cs="Times New Roman"/>
                      <w:color w:val="auto"/>
                      <w:highlight w:val="none"/>
                      <w:lang w:val="en-US" w:eastAsia="zh-CN"/>
                    </w:rPr>
                    <w:t>107.28361845</w:t>
                  </w:r>
                </w:p>
              </w:tc>
              <w:tc>
                <w:tcPr>
                  <w:tcW w:w="981" w:type="dxa"/>
                  <w:tcBorders>
                    <w:tl2br w:val="nil"/>
                    <w:tr2bl w:val="nil"/>
                  </w:tcBorders>
                  <w:shd w:val="clear" w:color="auto" w:fill="auto"/>
                  <w:vAlign w:val="center"/>
                </w:tcPr>
                <w:p w14:paraId="71A41C2B">
                  <w:pPr>
                    <w:bidi w:val="0"/>
                    <w:jc w:val="center"/>
                    <w:rPr>
                      <w:rFonts w:hint="default" w:ascii="Times New Roman" w:hAnsi="Times New Roman" w:eastAsia="宋体" w:cs="Times New Roman"/>
                      <w:color w:val="auto"/>
                      <w:spacing w:val="4"/>
                      <w:sz w:val="21"/>
                      <w:szCs w:val="21"/>
                      <w:highlight w:val="none"/>
                      <w:lang w:val="en-US" w:eastAsia="zh-CN"/>
                    </w:rPr>
                  </w:pPr>
                  <w:r>
                    <w:rPr>
                      <w:rFonts w:hint="default" w:ascii="Times New Roman" w:hAnsi="Times New Roman" w:eastAsia="宋体" w:cs="Times New Roman"/>
                      <w:color w:val="auto"/>
                      <w:highlight w:val="none"/>
                      <w:lang w:val="en-US" w:eastAsia="zh-CN"/>
                    </w:rPr>
                    <w:t>34.45646492</w:t>
                  </w:r>
                </w:p>
              </w:tc>
              <w:tc>
                <w:tcPr>
                  <w:tcW w:w="1269" w:type="dxa"/>
                  <w:tcBorders>
                    <w:tl2br w:val="nil"/>
                    <w:tr2bl w:val="nil"/>
                  </w:tcBorders>
                  <w:shd w:val="clear" w:color="auto" w:fill="auto"/>
                  <w:vAlign w:val="center"/>
                </w:tcPr>
                <w:p w14:paraId="01AE0DB8">
                  <w:pPr>
                    <w:pStyle w:val="13"/>
                    <w:spacing w:line="240" w:lineRule="exact"/>
                    <w:ind w:firstLine="0" w:firstLineChars="0"/>
                    <w:jc w:val="center"/>
                    <w:rPr>
                      <w:rFonts w:hint="default" w:ascii="Times New Roman" w:hAnsi="Times New Roman" w:eastAsia="宋体" w:cs="Times New Roman"/>
                      <w:color w:val="auto"/>
                      <w:spacing w:val="4"/>
                      <w:sz w:val="21"/>
                      <w:szCs w:val="21"/>
                      <w:highlight w:val="none"/>
                      <w:lang w:val="en-US" w:eastAsia="en-US"/>
                    </w:rPr>
                  </w:pPr>
                  <w:r>
                    <w:rPr>
                      <w:rFonts w:hint="default" w:ascii="Times New Roman" w:hAnsi="Times New Roman" w:eastAsia="宋体" w:cs="Times New Roman"/>
                      <w:color w:val="auto"/>
                      <w:sz w:val="21"/>
                      <w:szCs w:val="21"/>
                      <w:highlight w:val="none"/>
                      <w:lang w:val="en-US" w:eastAsia="zh-CN"/>
                    </w:rPr>
                    <w:t>大海子村</w:t>
                  </w:r>
                </w:p>
              </w:tc>
              <w:tc>
                <w:tcPr>
                  <w:tcW w:w="1288" w:type="dxa"/>
                  <w:tcBorders>
                    <w:tl2br w:val="nil"/>
                    <w:tr2bl w:val="nil"/>
                  </w:tcBorders>
                  <w:shd w:val="clear" w:color="auto" w:fill="auto"/>
                  <w:vAlign w:val="center"/>
                </w:tcPr>
                <w:p w14:paraId="5F0353D5">
                  <w:pPr>
                    <w:jc w:val="center"/>
                    <w:rPr>
                      <w:rFonts w:hint="default" w:ascii="Times New Roman" w:hAnsi="Times New Roman" w:eastAsia="宋体" w:cs="Times New Roman"/>
                      <w:color w:val="auto"/>
                      <w:spacing w:val="4"/>
                      <w:sz w:val="21"/>
                      <w:szCs w:val="21"/>
                      <w:highlight w:val="none"/>
                      <w:lang w:val="en-US" w:eastAsia="en-US"/>
                    </w:rPr>
                  </w:pPr>
                  <w:r>
                    <w:rPr>
                      <w:rFonts w:hint="default" w:ascii="Times New Roman" w:hAnsi="Times New Roman" w:eastAsia="宋体" w:cs="Times New Roman"/>
                      <w:color w:val="auto"/>
                      <w:sz w:val="21"/>
                      <w:szCs w:val="21"/>
                      <w:highlight w:val="none"/>
                      <w:lang w:eastAsia="zh-CN"/>
                    </w:rPr>
                    <w:t>居民</w:t>
                  </w:r>
                </w:p>
              </w:tc>
              <w:tc>
                <w:tcPr>
                  <w:tcW w:w="1391" w:type="dxa"/>
                  <w:tcBorders>
                    <w:tl2br w:val="nil"/>
                    <w:tr2bl w:val="nil"/>
                  </w:tcBorders>
                  <w:vAlign w:val="center"/>
                </w:tcPr>
                <w:p w14:paraId="0BA07A15">
                  <w:pPr>
                    <w:pStyle w:val="13"/>
                    <w:spacing w:line="240" w:lineRule="exact"/>
                    <w:ind w:firstLine="0" w:firstLineChars="0"/>
                    <w:jc w:val="center"/>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 w:val="21"/>
                      <w:szCs w:val="21"/>
                      <w:highlight w:val="none"/>
                    </w:rPr>
                    <w:t>二类</w:t>
                  </w:r>
                </w:p>
              </w:tc>
              <w:tc>
                <w:tcPr>
                  <w:tcW w:w="812" w:type="dxa"/>
                  <w:tcBorders>
                    <w:tl2br w:val="nil"/>
                    <w:tr2bl w:val="nil"/>
                  </w:tcBorders>
                  <w:vAlign w:val="center"/>
                </w:tcPr>
                <w:p w14:paraId="78A8B2F0">
                  <w:pPr>
                    <w:spacing w:line="264" w:lineRule="auto"/>
                    <w:jc w:val="center"/>
                    <w:rPr>
                      <w:rFonts w:hint="default" w:ascii="Times New Roman" w:hAnsi="Times New Roman" w:eastAsia="宋体" w:cs="Times New Roman"/>
                      <w:color w:val="auto"/>
                      <w:spacing w:val="4"/>
                      <w:sz w:val="21"/>
                      <w:szCs w:val="21"/>
                      <w:highlight w:val="none"/>
                      <w:lang w:val="en-US" w:eastAsia="zh-CN"/>
                    </w:rPr>
                  </w:pPr>
                  <w:r>
                    <w:rPr>
                      <w:rFonts w:hint="default" w:ascii="Times New Roman" w:hAnsi="Times New Roman" w:eastAsia="宋体" w:cs="Times New Roman"/>
                      <w:color w:val="auto"/>
                      <w:szCs w:val="21"/>
                      <w:highlight w:val="none"/>
                      <w:lang w:val="en-US" w:eastAsia="zh-CN"/>
                    </w:rPr>
                    <w:t>E</w:t>
                  </w:r>
                </w:p>
              </w:tc>
              <w:tc>
                <w:tcPr>
                  <w:tcW w:w="822" w:type="dxa"/>
                  <w:tcBorders>
                    <w:tl2br w:val="nil"/>
                    <w:tr2bl w:val="nil"/>
                  </w:tcBorders>
                  <w:vAlign w:val="center"/>
                </w:tcPr>
                <w:p w14:paraId="49618B50">
                  <w:pPr>
                    <w:spacing w:line="264" w:lineRule="auto"/>
                    <w:jc w:val="center"/>
                    <w:rPr>
                      <w:rFonts w:hint="default" w:ascii="Times New Roman" w:hAnsi="Times New Roman" w:eastAsia="宋体" w:cs="Times New Roman"/>
                      <w:color w:val="auto"/>
                      <w:spacing w:val="4"/>
                      <w:sz w:val="21"/>
                      <w:szCs w:val="21"/>
                      <w:highlight w:val="none"/>
                      <w:lang w:val="en-US" w:eastAsia="zh-CN"/>
                    </w:rPr>
                  </w:pPr>
                  <w:r>
                    <w:rPr>
                      <w:rFonts w:hint="default" w:ascii="Times New Roman" w:hAnsi="Times New Roman" w:eastAsia="宋体" w:cs="Times New Roman"/>
                      <w:color w:val="auto"/>
                      <w:szCs w:val="21"/>
                      <w:highlight w:val="none"/>
                      <w:lang w:val="en-US" w:eastAsia="zh-CN"/>
                    </w:rPr>
                    <w:t>115</w:t>
                  </w:r>
                </w:p>
              </w:tc>
            </w:tr>
            <w:tr w14:paraId="5EF937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64" w:type="dxa"/>
                  <w:tcBorders>
                    <w:tl2br w:val="nil"/>
                    <w:tr2bl w:val="nil"/>
                  </w:tcBorders>
                  <w:vAlign w:val="center"/>
                </w:tcPr>
                <w:p w14:paraId="159F0A9A">
                  <w:pPr>
                    <w:widowControl/>
                    <w:adjustRightInd w:val="0"/>
                    <w:snapToGrid w:val="0"/>
                    <w:ind w:left="-105" w:leftChars="-50" w:right="-105" w:rightChars="-50"/>
                    <w:jc w:val="center"/>
                    <w:textAlignment w:val="baseline"/>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zCs w:val="21"/>
                      <w:highlight w:val="none"/>
                    </w:rPr>
                    <w:t>地</w:t>
                  </w:r>
                  <w:r>
                    <w:rPr>
                      <w:rFonts w:hint="default" w:ascii="Times New Roman" w:hAnsi="Times New Roman" w:eastAsia="宋体" w:cs="Times New Roman"/>
                      <w:color w:val="auto"/>
                      <w:szCs w:val="21"/>
                      <w:highlight w:val="none"/>
                      <w:lang w:val="en-US" w:eastAsia="zh-CN"/>
                    </w:rPr>
                    <w:t>表</w:t>
                  </w:r>
                  <w:r>
                    <w:rPr>
                      <w:rFonts w:hint="default" w:ascii="Times New Roman" w:hAnsi="Times New Roman" w:eastAsia="宋体" w:cs="Times New Roman"/>
                      <w:color w:val="auto"/>
                      <w:szCs w:val="21"/>
                      <w:highlight w:val="none"/>
                    </w:rPr>
                    <w:t>水</w:t>
                  </w:r>
                </w:p>
              </w:tc>
              <w:tc>
                <w:tcPr>
                  <w:tcW w:w="969" w:type="dxa"/>
                  <w:tcBorders>
                    <w:tl2br w:val="nil"/>
                    <w:tr2bl w:val="nil"/>
                  </w:tcBorders>
                  <w:shd w:val="clear" w:color="auto" w:fill="auto"/>
                  <w:vAlign w:val="center"/>
                </w:tcPr>
                <w:p w14:paraId="123B65AF">
                  <w:pPr>
                    <w:bidi w:val="0"/>
                    <w:jc w:val="center"/>
                    <w:rPr>
                      <w:rFonts w:hint="default" w:ascii="Times New Roman" w:hAnsi="Times New Roman" w:eastAsia="宋体" w:cs="Times New Roman"/>
                      <w:color w:val="auto"/>
                      <w:spacing w:val="4"/>
                      <w:sz w:val="21"/>
                      <w:szCs w:val="21"/>
                      <w:highlight w:val="none"/>
                      <w:lang w:val="en-US" w:eastAsia="zh-CN"/>
                    </w:rPr>
                  </w:pPr>
                  <w:r>
                    <w:rPr>
                      <w:rFonts w:hint="default" w:ascii="Times New Roman" w:hAnsi="Times New Roman" w:eastAsia="宋体" w:cs="Times New Roman"/>
                      <w:color w:val="auto"/>
                      <w:highlight w:val="none"/>
                      <w:lang w:val="en-US" w:eastAsia="zh-CN"/>
                    </w:rPr>
                    <w:t>/</w:t>
                  </w:r>
                </w:p>
              </w:tc>
              <w:tc>
                <w:tcPr>
                  <w:tcW w:w="981" w:type="dxa"/>
                  <w:tcBorders>
                    <w:tl2br w:val="nil"/>
                    <w:tr2bl w:val="nil"/>
                  </w:tcBorders>
                  <w:shd w:val="clear" w:color="auto" w:fill="auto"/>
                  <w:vAlign w:val="center"/>
                </w:tcPr>
                <w:p w14:paraId="6C1B5BDA">
                  <w:pPr>
                    <w:bidi w:val="0"/>
                    <w:jc w:val="center"/>
                    <w:rPr>
                      <w:rFonts w:hint="default" w:ascii="Times New Roman" w:hAnsi="Times New Roman" w:eastAsia="宋体" w:cs="Times New Roman"/>
                      <w:color w:val="auto"/>
                      <w:spacing w:val="4"/>
                      <w:sz w:val="21"/>
                      <w:szCs w:val="21"/>
                      <w:highlight w:val="none"/>
                      <w:lang w:val="en-US" w:eastAsia="zh-CN"/>
                    </w:rPr>
                  </w:pPr>
                  <w:r>
                    <w:rPr>
                      <w:rFonts w:hint="default" w:ascii="Times New Roman" w:hAnsi="Times New Roman" w:eastAsia="宋体" w:cs="Times New Roman"/>
                      <w:color w:val="auto"/>
                      <w:highlight w:val="none"/>
                      <w:lang w:val="en-US" w:eastAsia="zh-CN"/>
                    </w:rPr>
                    <w:t>/</w:t>
                  </w:r>
                </w:p>
              </w:tc>
              <w:tc>
                <w:tcPr>
                  <w:tcW w:w="1269" w:type="dxa"/>
                  <w:tcBorders>
                    <w:tl2br w:val="nil"/>
                    <w:tr2bl w:val="nil"/>
                  </w:tcBorders>
                  <w:shd w:val="clear" w:color="auto" w:fill="auto"/>
                  <w:vAlign w:val="center"/>
                </w:tcPr>
                <w:p w14:paraId="4189029E">
                  <w:pPr>
                    <w:spacing w:line="264" w:lineRule="auto"/>
                    <w:jc w:val="center"/>
                    <w:rPr>
                      <w:rFonts w:hint="default" w:ascii="Times New Roman" w:hAnsi="Times New Roman" w:eastAsia="宋体" w:cs="Times New Roman"/>
                      <w:color w:val="auto"/>
                      <w:spacing w:val="4"/>
                      <w:sz w:val="21"/>
                      <w:szCs w:val="21"/>
                      <w:highlight w:val="none"/>
                      <w:lang w:val="en-US" w:eastAsia="en-US"/>
                    </w:rPr>
                  </w:pPr>
                  <w:r>
                    <w:rPr>
                      <w:rFonts w:hint="default" w:ascii="Times New Roman" w:hAnsi="Times New Roman" w:eastAsia="宋体" w:cs="Times New Roman"/>
                      <w:color w:val="auto"/>
                      <w:szCs w:val="21"/>
                      <w:highlight w:val="none"/>
                      <w:lang w:val="en-US" w:eastAsia="zh-CN"/>
                    </w:rPr>
                    <w:t>王家崖水库</w:t>
                  </w:r>
                  <w:r>
                    <w:rPr>
                      <w:rFonts w:hint="eastAsia" w:ascii="Times New Roman" w:hAnsi="Times New Roman" w:cs="Times New Roman"/>
                      <w:color w:val="auto"/>
                      <w:szCs w:val="21"/>
                      <w:highlight w:val="none"/>
                      <w:lang w:val="en-US" w:eastAsia="zh-CN"/>
                    </w:rPr>
                    <w:t>(千河流域)</w:t>
                  </w:r>
                </w:p>
              </w:tc>
              <w:tc>
                <w:tcPr>
                  <w:tcW w:w="1288" w:type="dxa"/>
                  <w:tcBorders>
                    <w:tl2br w:val="nil"/>
                    <w:tr2bl w:val="nil"/>
                  </w:tcBorders>
                  <w:shd w:val="clear" w:color="auto" w:fill="auto"/>
                  <w:vAlign w:val="center"/>
                </w:tcPr>
                <w:p w14:paraId="194D89AF">
                  <w:pPr>
                    <w:spacing w:line="264" w:lineRule="auto"/>
                    <w:jc w:val="center"/>
                    <w:rPr>
                      <w:rFonts w:hint="default" w:ascii="Times New Roman" w:hAnsi="Times New Roman" w:eastAsia="宋体" w:cs="Times New Roman"/>
                      <w:color w:val="auto"/>
                      <w:spacing w:val="4"/>
                      <w:sz w:val="21"/>
                      <w:szCs w:val="21"/>
                      <w:highlight w:val="none"/>
                      <w:lang w:val="en-US" w:eastAsia="en-US"/>
                    </w:rPr>
                  </w:pPr>
                  <w:r>
                    <w:rPr>
                      <w:rFonts w:hint="default" w:ascii="Times New Roman" w:hAnsi="Times New Roman" w:eastAsia="宋体" w:cs="Times New Roman"/>
                      <w:color w:val="auto"/>
                      <w:szCs w:val="21"/>
                      <w:highlight w:val="none"/>
                    </w:rPr>
                    <w:t>地</w:t>
                  </w:r>
                  <w:r>
                    <w:rPr>
                      <w:rFonts w:hint="default" w:ascii="Times New Roman" w:hAnsi="Times New Roman" w:eastAsia="宋体" w:cs="Times New Roman"/>
                      <w:color w:val="auto"/>
                      <w:szCs w:val="21"/>
                      <w:highlight w:val="none"/>
                      <w:lang w:val="en-US" w:eastAsia="zh-CN"/>
                    </w:rPr>
                    <w:t>表</w:t>
                  </w:r>
                  <w:r>
                    <w:rPr>
                      <w:rFonts w:hint="default" w:ascii="Times New Roman" w:hAnsi="Times New Roman" w:eastAsia="宋体" w:cs="Times New Roman"/>
                      <w:color w:val="auto"/>
                      <w:szCs w:val="21"/>
                      <w:highlight w:val="none"/>
                    </w:rPr>
                    <w:t>水水质</w:t>
                  </w:r>
                </w:p>
              </w:tc>
              <w:tc>
                <w:tcPr>
                  <w:tcW w:w="1391" w:type="dxa"/>
                  <w:tcBorders>
                    <w:tl2br w:val="nil"/>
                    <w:tr2bl w:val="nil"/>
                  </w:tcBorders>
                  <w:vAlign w:val="center"/>
                </w:tcPr>
                <w:p w14:paraId="5DDC0B91">
                  <w:pPr>
                    <w:pStyle w:val="13"/>
                    <w:spacing w:line="240" w:lineRule="exact"/>
                    <w:ind w:firstLine="0" w:firstLineChars="0"/>
                    <w:jc w:val="center"/>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zCs w:val="21"/>
                      <w:highlight w:val="none"/>
                    </w:rPr>
                    <w:t>Ⅲ类</w:t>
                  </w:r>
                </w:p>
              </w:tc>
              <w:tc>
                <w:tcPr>
                  <w:tcW w:w="812" w:type="dxa"/>
                  <w:tcBorders>
                    <w:tl2br w:val="nil"/>
                    <w:tr2bl w:val="nil"/>
                  </w:tcBorders>
                  <w:vAlign w:val="center"/>
                </w:tcPr>
                <w:p w14:paraId="33AF88F6">
                  <w:pPr>
                    <w:spacing w:line="264" w:lineRule="auto"/>
                    <w:jc w:val="center"/>
                    <w:rPr>
                      <w:rFonts w:hint="default" w:ascii="Times New Roman" w:hAnsi="Times New Roman" w:eastAsia="宋体" w:cs="Times New Roman"/>
                      <w:color w:val="auto"/>
                      <w:spacing w:val="4"/>
                      <w:sz w:val="21"/>
                      <w:szCs w:val="21"/>
                      <w:highlight w:val="none"/>
                      <w:lang w:val="en-US" w:eastAsia="zh-CN"/>
                    </w:rPr>
                  </w:pPr>
                  <w:r>
                    <w:rPr>
                      <w:rFonts w:hint="default" w:ascii="Times New Roman" w:hAnsi="Times New Roman" w:eastAsia="宋体" w:cs="Times New Roman"/>
                      <w:color w:val="auto"/>
                      <w:szCs w:val="21"/>
                      <w:highlight w:val="none"/>
                      <w:lang w:val="en-US" w:eastAsia="zh-CN"/>
                    </w:rPr>
                    <w:t>SW</w:t>
                  </w:r>
                </w:p>
              </w:tc>
              <w:tc>
                <w:tcPr>
                  <w:tcW w:w="822" w:type="dxa"/>
                  <w:tcBorders>
                    <w:tl2br w:val="nil"/>
                    <w:tr2bl w:val="nil"/>
                  </w:tcBorders>
                  <w:vAlign w:val="center"/>
                </w:tcPr>
                <w:p w14:paraId="653ECAE2">
                  <w:pPr>
                    <w:spacing w:line="264" w:lineRule="auto"/>
                    <w:jc w:val="center"/>
                    <w:rPr>
                      <w:rFonts w:hint="default" w:ascii="Times New Roman" w:hAnsi="Times New Roman" w:eastAsia="宋体" w:cs="Times New Roman"/>
                      <w:color w:val="auto"/>
                      <w:spacing w:val="4"/>
                      <w:sz w:val="21"/>
                      <w:szCs w:val="21"/>
                      <w:highlight w:val="none"/>
                      <w:lang w:val="en-US" w:eastAsia="zh-CN"/>
                    </w:rPr>
                  </w:pPr>
                  <w:r>
                    <w:rPr>
                      <w:rFonts w:hint="default" w:ascii="Times New Roman" w:hAnsi="Times New Roman" w:eastAsia="宋体" w:cs="Times New Roman"/>
                      <w:color w:val="auto"/>
                      <w:szCs w:val="21"/>
                      <w:highlight w:val="none"/>
                      <w:lang w:val="en-US" w:eastAsia="zh-CN"/>
                    </w:rPr>
                    <w:t>1900</w:t>
                  </w:r>
                </w:p>
              </w:tc>
            </w:tr>
          </w:tbl>
          <w:p w14:paraId="1169D4C1">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p>
        </w:tc>
      </w:tr>
      <w:tr w14:paraId="51A93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tcBorders>
              <w:tl2br w:val="nil"/>
              <w:tr2bl w:val="nil"/>
            </w:tcBorders>
            <w:vAlign w:val="center"/>
          </w:tcPr>
          <w:p w14:paraId="398296E1">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b w:val="0"/>
                <w:bCs w:val="0"/>
                <w:color w:val="auto"/>
                <w:kern w:val="2"/>
                <w:sz w:val="24"/>
                <w:szCs w:val="24"/>
                <w:highlight w:val="none"/>
                <w:lang w:val="en-US" w:eastAsia="zh-CN" w:bidi="ar-SA"/>
              </w:rPr>
              <w:t>污染物</w:t>
            </w:r>
            <w:r>
              <w:rPr>
                <w:rFonts w:hint="eastAsia" w:ascii="Times New Roman" w:hAnsi="Times New Roman" w:eastAsia="宋体" w:cs="Times New Roman"/>
                <w:b w:val="0"/>
                <w:bCs w:val="0"/>
                <w:color w:val="auto"/>
                <w:kern w:val="2"/>
                <w:sz w:val="24"/>
                <w:szCs w:val="24"/>
                <w:highlight w:val="none"/>
                <w:lang w:val="en-US" w:eastAsia="zh-CN" w:bidi="ar-SA"/>
              </w:rPr>
              <w:t>排放控制</w:t>
            </w:r>
            <w:r>
              <w:rPr>
                <w:rFonts w:hint="default" w:ascii="Times New Roman" w:hAnsi="Times New Roman" w:eastAsia="宋体" w:cs="Times New Roman"/>
                <w:b w:val="0"/>
                <w:bCs w:val="0"/>
                <w:color w:val="auto"/>
                <w:kern w:val="2"/>
                <w:sz w:val="24"/>
                <w:szCs w:val="24"/>
                <w:highlight w:val="none"/>
                <w:lang w:val="en-US" w:eastAsia="zh-CN" w:bidi="ar-SA"/>
              </w:rPr>
              <w:t>标准</w:t>
            </w:r>
          </w:p>
        </w:tc>
        <w:tc>
          <w:tcPr>
            <w:tcW w:w="8293" w:type="dxa"/>
            <w:tcBorders>
              <w:tl2br w:val="nil"/>
              <w:tr2bl w:val="nil"/>
            </w:tcBorders>
          </w:tcPr>
          <w:p w14:paraId="564D4CE4">
            <w:pPr>
              <w:keepNext w:val="0"/>
              <w:keepLines w:val="0"/>
              <w:widowControl/>
              <w:suppressLineNumbers w:val="0"/>
              <w:snapToGrid w:val="0"/>
              <w:spacing w:line="360" w:lineRule="auto"/>
              <w:jc w:val="left"/>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1.废气</w:t>
            </w:r>
          </w:p>
          <w:p w14:paraId="1F54D7D8">
            <w:pPr>
              <w:keepNext w:val="0"/>
              <w:keepLines w:val="0"/>
              <w:widowControl/>
              <w:suppressLineNumbers w:val="0"/>
              <w:snapToGrid w:val="0"/>
              <w:spacing w:line="360" w:lineRule="auto"/>
              <w:ind w:firstLine="480" w:firstLineChars="200"/>
              <w:jc w:val="left"/>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本项目运营期废气氨气执行《恶臭污染物排放标准》（GB14554-93）中厂界无组织排放最高允许浓度为1.5mg/m³</w:t>
            </w:r>
            <w:r>
              <w:rPr>
                <w:rFonts w:hint="default" w:ascii="Times New Roman" w:hAnsi="Times New Roman" w:eastAsia="宋体" w:cs="Times New Roman"/>
                <w:b w:val="0"/>
                <w:bCs w:val="0"/>
                <w:color w:val="auto"/>
                <w:kern w:val="2"/>
                <w:sz w:val="24"/>
                <w:szCs w:val="24"/>
                <w:highlight w:val="none"/>
                <w:vertAlign w:val="baseline"/>
                <w:lang w:val="en-US" w:eastAsia="zh-CN" w:bidi="ar-SA"/>
              </w:rPr>
              <w:t>，臭气浓度为20（无量纲）</w:t>
            </w:r>
            <w:r>
              <w:rPr>
                <w:rFonts w:hint="default" w:ascii="Times New Roman" w:hAnsi="Times New Roman" w:eastAsia="宋体" w:cs="Times New Roman"/>
                <w:b w:val="0"/>
                <w:bCs w:val="0"/>
                <w:color w:val="auto"/>
                <w:kern w:val="2"/>
                <w:sz w:val="24"/>
                <w:szCs w:val="24"/>
                <w:highlight w:val="none"/>
                <w:lang w:val="en-US" w:eastAsia="zh-CN" w:bidi="ar-SA"/>
              </w:rPr>
              <w:t>（表1恶臭污染物厂界标准值）。</w:t>
            </w:r>
          </w:p>
          <w:p w14:paraId="0181F715">
            <w:pPr>
              <w:keepNext w:val="0"/>
              <w:keepLines w:val="0"/>
              <w:widowControl/>
              <w:numPr>
                <w:ilvl w:val="0"/>
                <w:numId w:val="0"/>
              </w:numPr>
              <w:suppressLineNumbers w:val="0"/>
              <w:spacing w:line="360" w:lineRule="auto"/>
              <w:ind w:leftChars="0"/>
              <w:jc w:val="left"/>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2.废水</w:t>
            </w:r>
          </w:p>
          <w:p w14:paraId="18D0F1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Chars="0" w:firstLine="480" w:firstLineChars="200"/>
              <w:jc w:val="left"/>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本项目产生的冲洗废水与储罐降温喷淋废水，经厂区污水管网统一收集后，送入厂区污水处理站SBR工艺池处理，出水最终排入园区污水处理厂进行深度处理。根据《污水综合排放标准》（GB 8978-1996）中排入设置二级污水处理厂的城镇排水系统污水的控制要求，本项目废水预处理需满足表4中三级排放浓度限值。</w:t>
            </w:r>
          </w:p>
          <w:p w14:paraId="54B52F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Chars="0" w:firstLine="480" w:firstLineChars="200"/>
              <w:jc w:val="left"/>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结合本项目所在厂区已核发的排污许可要求，以及厂区污水总排放口（DW001）的排放管理规定，该排放口法定执行《污水综合排放标准》（GB 8978-1996）一级标准，且排污许可及环评批复要求的排放限值严于三级标准。按照</w:t>
            </w:r>
            <w:r>
              <w:rPr>
                <w:rFonts w:hint="eastAsia" w:ascii="Times New Roman" w:hAnsi="Times New Roman" w:cs="Times New Roman"/>
                <w:b w:val="0"/>
                <w:bCs w:val="0"/>
                <w:color w:val="auto"/>
                <w:kern w:val="0"/>
                <w:sz w:val="24"/>
                <w:szCs w:val="24"/>
                <w:highlight w:val="none"/>
                <w:lang w:val="en-US" w:eastAsia="zh-CN" w:bidi="ar"/>
              </w:rPr>
              <w:t>“</w:t>
            </w:r>
            <w:r>
              <w:rPr>
                <w:rFonts w:hint="default" w:ascii="Times New Roman" w:hAnsi="Times New Roman" w:eastAsia="宋体" w:cs="Times New Roman"/>
                <w:b w:val="0"/>
                <w:bCs w:val="0"/>
                <w:color w:val="auto"/>
                <w:kern w:val="0"/>
                <w:sz w:val="24"/>
                <w:szCs w:val="24"/>
                <w:highlight w:val="none"/>
                <w:lang w:val="en-US" w:eastAsia="zh-CN" w:bidi="ar"/>
              </w:rPr>
              <w:t>就严不就宽</w:t>
            </w:r>
            <w:r>
              <w:rPr>
                <w:rFonts w:hint="eastAsia" w:ascii="Times New Roman" w:hAnsi="Times New Roman" w:cs="Times New Roman"/>
                <w:b w:val="0"/>
                <w:bCs w:val="0"/>
                <w:color w:val="auto"/>
                <w:kern w:val="0"/>
                <w:sz w:val="24"/>
                <w:szCs w:val="24"/>
                <w:highlight w:val="none"/>
                <w:lang w:val="en-US" w:eastAsia="zh-CN" w:bidi="ar"/>
              </w:rPr>
              <w:t>”</w:t>
            </w:r>
            <w:r>
              <w:rPr>
                <w:rFonts w:hint="default" w:ascii="Times New Roman" w:hAnsi="Times New Roman" w:eastAsia="宋体" w:cs="Times New Roman"/>
                <w:b w:val="0"/>
                <w:bCs w:val="0"/>
                <w:color w:val="auto"/>
                <w:kern w:val="0"/>
                <w:sz w:val="24"/>
                <w:szCs w:val="24"/>
                <w:highlight w:val="none"/>
                <w:lang w:val="en-US" w:eastAsia="zh-CN" w:bidi="ar"/>
              </w:rPr>
              <w:t>的污染物排放管控原则，本项目废水经厂区污水处理站处理后，排放需执行《污水综合排放标准》（GB 8978-1996）一级标准要求。</w:t>
            </w:r>
          </w:p>
          <w:p w14:paraId="03637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3-</w:t>
            </w:r>
            <w:r>
              <w:rPr>
                <w:rFonts w:hint="eastAsia" w:ascii="Times New Roman" w:hAnsi="Times New Roman" w:cs="Times New Roman"/>
                <w:b/>
                <w:bCs/>
                <w:color w:val="auto"/>
                <w:sz w:val="21"/>
                <w:szCs w:val="21"/>
                <w:highlight w:val="none"/>
                <w:lang w:val="en-US" w:eastAsia="zh-CN"/>
              </w:rPr>
              <w:t>5</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color w:val="auto"/>
                <w:kern w:val="0"/>
                <w:sz w:val="21"/>
                <w:szCs w:val="21"/>
                <w:highlight w:val="none"/>
              </w:rPr>
              <w:t>废水污染物排放标准</w:t>
            </w:r>
          </w:p>
          <w:tbl>
            <w:tblPr>
              <w:tblStyle w:val="24"/>
              <w:tblW w:w="49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2572"/>
              <w:gridCol w:w="1877"/>
              <w:gridCol w:w="1790"/>
            </w:tblGrid>
            <w:tr w14:paraId="62D1F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60" w:type="pct"/>
                  <w:vMerge w:val="restart"/>
                  <w:tcBorders>
                    <w:tl2br w:val="nil"/>
                    <w:tr2bl w:val="nil"/>
                  </w:tcBorders>
                  <w:noWrap w:val="0"/>
                  <w:vAlign w:val="center"/>
                </w:tcPr>
                <w:p w14:paraId="2BCEB5CB">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标准名称</w:t>
                  </w:r>
                </w:p>
              </w:tc>
              <w:tc>
                <w:tcPr>
                  <w:tcW w:w="1624" w:type="pct"/>
                  <w:vMerge w:val="restart"/>
                  <w:tcBorders>
                    <w:tl2br w:val="nil"/>
                    <w:tr2bl w:val="nil"/>
                  </w:tcBorders>
                  <w:noWrap w:val="0"/>
                  <w:vAlign w:val="center"/>
                </w:tcPr>
                <w:p w14:paraId="6CE045EC">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评价因子</w:t>
                  </w:r>
                </w:p>
              </w:tc>
              <w:tc>
                <w:tcPr>
                  <w:tcW w:w="2315" w:type="pct"/>
                  <w:gridSpan w:val="2"/>
                  <w:tcBorders>
                    <w:tl2br w:val="nil"/>
                    <w:tr2bl w:val="nil"/>
                  </w:tcBorders>
                  <w:noWrap w:val="0"/>
                  <w:vAlign w:val="center"/>
                </w:tcPr>
                <w:p w14:paraId="7D077941">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标准限值</w:t>
                  </w:r>
                </w:p>
              </w:tc>
            </w:tr>
            <w:tr w14:paraId="293DA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60" w:type="pct"/>
                  <w:vMerge w:val="continue"/>
                  <w:tcBorders>
                    <w:tl2br w:val="nil"/>
                    <w:tr2bl w:val="nil"/>
                  </w:tcBorders>
                  <w:noWrap w:val="0"/>
                  <w:vAlign w:val="center"/>
                </w:tcPr>
                <w:p w14:paraId="1BA67106">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kern w:val="0"/>
                      <w:szCs w:val="21"/>
                      <w:highlight w:val="none"/>
                    </w:rPr>
                  </w:pPr>
                </w:p>
              </w:tc>
              <w:tc>
                <w:tcPr>
                  <w:tcW w:w="1624" w:type="pct"/>
                  <w:vMerge w:val="continue"/>
                  <w:tcBorders>
                    <w:tl2br w:val="nil"/>
                    <w:tr2bl w:val="nil"/>
                  </w:tcBorders>
                  <w:noWrap w:val="0"/>
                  <w:vAlign w:val="center"/>
                </w:tcPr>
                <w:p w14:paraId="03306F1A">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kern w:val="0"/>
                      <w:szCs w:val="21"/>
                      <w:highlight w:val="none"/>
                    </w:rPr>
                  </w:pPr>
                </w:p>
              </w:tc>
              <w:tc>
                <w:tcPr>
                  <w:tcW w:w="1185" w:type="pct"/>
                  <w:tcBorders>
                    <w:tl2br w:val="nil"/>
                    <w:tr2bl w:val="nil"/>
                  </w:tcBorders>
                  <w:noWrap w:val="0"/>
                  <w:vAlign w:val="center"/>
                </w:tcPr>
                <w:p w14:paraId="169FED4D">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单位</w:t>
                  </w:r>
                </w:p>
              </w:tc>
              <w:tc>
                <w:tcPr>
                  <w:tcW w:w="1130" w:type="pct"/>
                  <w:tcBorders>
                    <w:tl2br w:val="nil"/>
                    <w:tr2bl w:val="nil"/>
                  </w:tcBorders>
                  <w:noWrap w:val="0"/>
                  <w:vAlign w:val="center"/>
                </w:tcPr>
                <w:p w14:paraId="5E2268BB">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限值</w:t>
                  </w:r>
                </w:p>
              </w:tc>
            </w:tr>
            <w:tr w14:paraId="66F22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60" w:type="pct"/>
                  <w:vMerge w:val="restart"/>
                  <w:tcBorders>
                    <w:tl2br w:val="nil"/>
                    <w:tr2bl w:val="nil"/>
                  </w:tcBorders>
                  <w:noWrap w:val="0"/>
                  <w:vAlign w:val="center"/>
                </w:tcPr>
                <w:p w14:paraId="69E7FB3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《污水综合排放标准》（GB 8978-1996</w:t>
                  </w:r>
                  <w:r>
                    <w:rPr>
                      <w:rFonts w:hint="eastAsia" w:ascii="Times New Roman" w:hAnsi="Times New Roman" w:cs="Times New Roman"/>
                      <w:color w:val="auto"/>
                      <w:kern w:val="0"/>
                      <w:szCs w:val="21"/>
                      <w:highlight w:val="none"/>
                      <w:lang w:val="en-US" w:eastAsia="zh-CN"/>
                    </w:rPr>
                    <w:t>）</w:t>
                  </w:r>
                </w:p>
              </w:tc>
              <w:tc>
                <w:tcPr>
                  <w:tcW w:w="1624" w:type="pct"/>
                  <w:tcBorders>
                    <w:tl2br w:val="nil"/>
                    <w:tr2bl w:val="nil"/>
                  </w:tcBorders>
                  <w:noWrap w:val="0"/>
                  <w:vAlign w:val="center"/>
                </w:tcPr>
                <w:p w14:paraId="545AF5A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COD</w:t>
                  </w:r>
                </w:p>
              </w:tc>
              <w:tc>
                <w:tcPr>
                  <w:tcW w:w="1185" w:type="pct"/>
                  <w:tcBorders>
                    <w:tl2br w:val="nil"/>
                    <w:tr2bl w:val="nil"/>
                  </w:tcBorders>
                  <w:noWrap w:val="0"/>
                  <w:vAlign w:val="center"/>
                </w:tcPr>
                <w:p w14:paraId="7E15DA4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mg/L</w:t>
                  </w:r>
                </w:p>
              </w:tc>
              <w:tc>
                <w:tcPr>
                  <w:tcW w:w="1130" w:type="pct"/>
                  <w:tcBorders>
                    <w:tl2br w:val="nil"/>
                    <w:tr2bl w:val="nil"/>
                  </w:tcBorders>
                  <w:noWrap w:val="0"/>
                  <w:vAlign w:val="center"/>
                </w:tcPr>
                <w:p w14:paraId="69B5B05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100</w:t>
                  </w:r>
                </w:p>
              </w:tc>
            </w:tr>
            <w:tr w14:paraId="5D340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60" w:type="pct"/>
                  <w:vMerge w:val="continue"/>
                  <w:tcBorders>
                    <w:tl2br w:val="nil"/>
                    <w:tr2bl w:val="nil"/>
                  </w:tcBorders>
                  <w:noWrap w:val="0"/>
                  <w:vAlign w:val="center"/>
                </w:tcPr>
                <w:p w14:paraId="5090A53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624" w:type="pct"/>
                  <w:tcBorders>
                    <w:tl2br w:val="nil"/>
                    <w:tr2bl w:val="nil"/>
                  </w:tcBorders>
                  <w:noWrap w:val="0"/>
                  <w:vAlign w:val="center"/>
                </w:tcPr>
                <w:p w14:paraId="77A3FE5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NH</w:t>
                  </w:r>
                  <w:r>
                    <w:rPr>
                      <w:rFonts w:hint="default" w:ascii="Times New Roman" w:hAnsi="Times New Roman" w:eastAsia="宋体" w:cs="Times New Roman"/>
                      <w:b w:val="0"/>
                      <w:bCs w:val="0"/>
                      <w:color w:val="auto"/>
                      <w:sz w:val="21"/>
                      <w:szCs w:val="21"/>
                      <w:highlight w:val="none"/>
                      <w:vertAlign w:val="subscript"/>
                      <w:lang w:val="en-US" w:eastAsia="zh-CN"/>
                    </w:rPr>
                    <w:t>3</w:t>
                  </w:r>
                  <w:r>
                    <w:rPr>
                      <w:rFonts w:hint="default" w:ascii="Times New Roman" w:hAnsi="Times New Roman" w:eastAsia="宋体" w:cs="Times New Roman"/>
                      <w:b w:val="0"/>
                      <w:bCs w:val="0"/>
                      <w:color w:val="auto"/>
                      <w:sz w:val="21"/>
                      <w:szCs w:val="21"/>
                      <w:highlight w:val="none"/>
                      <w:lang w:val="en-US" w:eastAsia="zh-CN"/>
                    </w:rPr>
                    <w:t>-N</w:t>
                  </w:r>
                </w:p>
              </w:tc>
              <w:tc>
                <w:tcPr>
                  <w:tcW w:w="1185" w:type="pct"/>
                  <w:tcBorders>
                    <w:tl2br w:val="nil"/>
                    <w:tr2bl w:val="nil"/>
                  </w:tcBorders>
                  <w:noWrap w:val="0"/>
                  <w:vAlign w:val="center"/>
                </w:tcPr>
                <w:p w14:paraId="2370E74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mg/L</w:t>
                  </w:r>
                </w:p>
              </w:tc>
              <w:tc>
                <w:tcPr>
                  <w:tcW w:w="1130" w:type="pct"/>
                  <w:tcBorders>
                    <w:tl2br w:val="nil"/>
                    <w:tr2bl w:val="nil"/>
                  </w:tcBorders>
                  <w:noWrap w:val="0"/>
                  <w:vAlign w:val="center"/>
                </w:tcPr>
                <w:p w14:paraId="07F8261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15</w:t>
                  </w:r>
                </w:p>
              </w:tc>
            </w:tr>
            <w:tr w14:paraId="427FB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60" w:type="pct"/>
                  <w:vMerge w:val="continue"/>
                  <w:tcBorders>
                    <w:tl2br w:val="nil"/>
                    <w:tr2bl w:val="nil"/>
                  </w:tcBorders>
                  <w:noWrap w:val="0"/>
                  <w:vAlign w:val="center"/>
                </w:tcPr>
                <w:p w14:paraId="4A44C1D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624" w:type="pct"/>
                  <w:tcBorders>
                    <w:tl2br w:val="nil"/>
                    <w:tr2bl w:val="nil"/>
                  </w:tcBorders>
                  <w:noWrap w:val="0"/>
                  <w:vAlign w:val="center"/>
                </w:tcPr>
                <w:p w14:paraId="47B0884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悬浮物</w:t>
                  </w:r>
                </w:p>
              </w:tc>
              <w:tc>
                <w:tcPr>
                  <w:tcW w:w="1185" w:type="pct"/>
                  <w:tcBorders>
                    <w:tl2br w:val="nil"/>
                    <w:tr2bl w:val="nil"/>
                  </w:tcBorders>
                  <w:noWrap w:val="0"/>
                  <w:vAlign w:val="center"/>
                </w:tcPr>
                <w:p w14:paraId="404F5B5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mg/L</w:t>
                  </w:r>
                </w:p>
              </w:tc>
              <w:tc>
                <w:tcPr>
                  <w:tcW w:w="1130" w:type="pct"/>
                  <w:tcBorders>
                    <w:tl2br w:val="nil"/>
                    <w:tr2bl w:val="nil"/>
                  </w:tcBorders>
                  <w:noWrap w:val="0"/>
                  <w:vAlign w:val="center"/>
                </w:tcPr>
                <w:p w14:paraId="7D05260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70</w:t>
                  </w:r>
                </w:p>
              </w:tc>
            </w:tr>
            <w:tr w14:paraId="02D5D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60" w:type="pct"/>
                  <w:vMerge w:val="continue"/>
                  <w:tcBorders>
                    <w:tl2br w:val="nil"/>
                    <w:tr2bl w:val="nil"/>
                  </w:tcBorders>
                  <w:noWrap w:val="0"/>
                  <w:vAlign w:val="center"/>
                </w:tcPr>
                <w:p w14:paraId="497B073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624" w:type="pct"/>
                  <w:tcBorders>
                    <w:tl2br w:val="nil"/>
                    <w:tr2bl w:val="nil"/>
                  </w:tcBorders>
                  <w:noWrap w:val="0"/>
                  <w:vAlign w:val="center"/>
                </w:tcPr>
                <w:p w14:paraId="654DC06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五日生化需氧量</w:t>
                  </w:r>
                </w:p>
              </w:tc>
              <w:tc>
                <w:tcPr>
                  <w:tcW w:w="1185" w:type="pct"/>
                  <w:tcBorders>
                    <w:tl2br w:val="nil"/>
                    <w:tr2bl w:val="nil"/>
                  </w:tcBorders>
                  <w:noWrap w:val="0"/>
                  <w:vAlign w:val="center"/>
                </w:tcPr>
                <w:p w14:paraId="2A46222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mg/L</w:t>
                  </w:r>
                </w:p>
              </w:tc>
              <w:tc>
                <w:tcPr>
                  <w:tcW w:w="1130" w:type="pct"/>
                  <w:tcBorders>
                    <w:tl2br w:val="nil"/>
                    <w:tr2bl w:val="nil"/>
                  </w:tcBorders>
                  <w:noWrap w:val="0"/>
                  <w:vAlign w:val="center"/>
                </w:tcPr>
                <w:p w14:paraId="096C476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20</w:t>
                  </w:r>
                </w:p>
              </w:tc>
            </w:tr>
          </w:tbl>
          <w:p w14:paraId="7E760004">
            <w:pPr>
              <w:keepNext w:val="0"/>
              <w:keepLines w:val="0"/>
              <w:widowControl/>
              <w:suppressLineNumbers w:val="0"/>
              <w:spacing w:line="360" w:lineRule="auto"/>
              <w:jc w:val="left"/>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3.噪声</w:t>
            </w:r>
          </w:p>
          <w:p w14:paraId="00EC72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cs="Times New Roman"/>
                <w:b w:val="0"/>
                <w:bCs w:val="0"/>
                <w:color w:val="auto"/>
                <w:kern w:val="2"/>
                <w:sz w:val="24"/>
                <w:szCs w:val="24"/>
                <w:highlight w:val="none"/>
                <w:lang w:val="en-US" w:eastAsia="zh-CN" w:bidi="ar-SA"/>
              </w:rPr>
              <w:t>本项目施工期</w:t>
            </w:r>
            <w:r>
              <w:rPr>
                <w:rFonts w:hint="default" w:ascii="Times New Roman" w:hAnsi="Times New Roman" w:eastAsia="宋体" w:cs="Times New Roman"/>
                <w:b w:val="0"/>
                <w:bCs w:val="0"/>
                <w:color w:val="auto"/>
                <w:kern w:val="2"/>
                <w:sz w:val="24"/>
                <w:szCs w:val="24"/>
                <w:highlight w:val="none"/>
                <w:lang w:val="en-US" w:eastAsia="zh-CN" w:bidi="ar-SA"/>
              </w:rPr>
              <w:t>噪声</w:t>
            </w:r>
            <w:r>
              <w:rPr>
                <w:rFonts w:hint="default" w:ascii="Times New Roman" w:hAnsi="Times New Roman" w:eastAsia="宋体" w:cs="Times New Roman"/>
                <w:color w:val="auto"/>
                <w:sz w:val="24"/>
                <w:highlight w:val="none"/>
              </w:rPr>
              <w:t>执行</w:t>
            </w:r>
            <w:r>
              <w:rPr>
                <w:rFonts w:hint="default" w:ascii="Times New Roman" w:hAnsi="Times New Roman" w:eastAsia="宋体" w:cs="Times New Roman"/>
                <w:b w:val="0"/>
                <w:bCs w:val="0"/>
                <w:color w:val="auto"/>
                <w:kern w:val="2"/>
                <w:sz w:val="24"/>
                <w:szCs w:val="22"/>
                <w:highlight w:val="none"/>
                <w:lang w:val="en-US" w:eastAsia="zh-CN" w:bidi="ar-SA"/>
              </w:rPr>
              <w:t>《建筑施工噪声排放标准》</w:t>
            </w:r>
            <w:r>
              <w:rPr>
                <w:rFonts w:hint="eastAsia" w:ascii="Times New Roman" w:hAnsi="Times New Roman" w:cs="Times New Roman"/>
                <w:b w:val="0"/>
                <w:bCs w:val="0"/>
                <w:color w:val="auto"/>
                <w:kern w:val="2"/>
                <w:sz w:val="24"/>
                <w:szCs w:val="22"/>
                <w:highlight w:val="none"/>
                <w:lang w:val="en-US" w:eastAsia="zh-CN" w:bidi="ar-SA"/>
              </w:rPr>
              <w:t>（</w:t>
            </w:r>
            <w:r>
              <w:rPr>
                <w:rFonts w:hint="default" w:ascii="Times New Roman" w:hAnsi="Times New Roman" w:eastAsia="宋体" w:cs="Times New Roman"/>
                <w:b w:val="0"/>
                <w:bCs w:val="0"/>
                <w:color w:val="auto"/>
                <w:kern w:val="2"/>
                <w:sz w:val="24"/>
                <w:szCs w:val="22"/>
                <w:highlight w:val="none"/>
                <w:lang w:val="en-US" w:eastAsia="zh-CN" w:bidi="ar-SA"/>
              </w:rPr>
              <w:t>GB12523-2025</w:t>
            </w:r>
            <w:r>
              <w:rPr>
                <w:rFonts w:hint="eastAsia" w:ascii="Times New Roman" w:hAnsi="Times New Roman" w:cs="Times New Roman"/>
                <w:b w:val="0"/>
                <w:bCs w:val="0"/>
                <w:color w:val="auto"/>
                <w:kern w:val="2"/>
                <w:sz w:val="24"/>
                <w:szCs w:val="22"/>
                <w:highlight w:val="none"/>
                <w:lang w:val="en-US" w:eastAsia="zh-CN" w:bidi="ar-SA"/>
              </w:rPr>
              <w:t>）排放限值要求。</w:t>
            </w:r>
          </w:p>
          <w:p w14:paraId="341FF4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highlight w:val="none"/>
              </w:rPr>
              <w:t>表3-</w:t>
            </w:r>
            <w:r>
              <w:rPr>
                <w:rFonts w:hint="eastAsia" w:ascii="Times New Roman" w:hAnsi="Times New Roman" w:cs="Times New Roman"/>
                <w:b/>
                <w:bCs/>
                <w:color w:val="auto"/>
                <w:highlight w:val="none"/>
                <w:lang w:val="en-US" w:eastAsia="zh-CN"/>
              </w:rPr>
              <w:t>6</w:t>
            </w:r>
            <w:r>
              <w:rPr>
                <w:rFonts w:hint="default" w:ascii="Times New Roman" w:hAnsi="Times New Roman" w:eastAsia="宋体" w:cs="Times New Roman"/>
                <w:b/>
                <w:bCs/>
                <w:color w:val="auto"/>
                <w:highlight w:val="none"/>
              </w:rPr>
              <w:t xml:space="preserve">  </w:t>
            </w:r>
            <w:r>
              <w:rPr>
                <w:rFonts w:hint="default" w:ascii="Times New Roman" w:hAnsi="Times New Roman" w:eastAsia="宋体" w:cs="Times New Roman"/>
                <w:b/>
                <w:bCs/>
                <w:color w:val="auto"/>
                <w:highlight w:val="none"/>
                <w:lang w:val="en-US" w:eastAsia="zh-CN"/>
              </w:rPr>
              <w:t>建筑施工场界噪声排放限值</w:t>
            </w:r>
            <w:r>
              <w:rPr>
                <w:rFonts w:hint="eastAsia" w:ascii="Times New Roman" w:hAnsi="Times New Roman" w:cs="Times New Roman"/>
                <w:b/>
                <w:bCs/>
                <w:color w:val="auto"/>
                <w:highlight w:val="none"/>
                <w:lang w:val="en-US" w:eastAsia="zh-CN"/>
              </w:rPr>
              <w:t xml:space="preserve">      单位：dB（A）</w:t>
            </w:r>
          </w:p>
          <w:tbl>
            <w:tblPr>
              <w:tblStyle w:val="24"/>
              <w:tblW w:w="468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67"/>
              <w:gridCol w:w="3671"/>
            </w:tblGrid>
            <w:tr w14:paraId="4360F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868" w:type="dxa"/>
                  <w:noWrap w:val="0"/>
                  <w:vAlign w:val="center"/>
                </w:tcPr>
                <w:p w14:paraId="20C48C9E">
                  <w:pPr>
                    <w:autoSpaceDE w:val="0"/>
                    <w:autoSpaceDN w:val="0"/>
                    <w:spacing w:line="264"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昼间</w:t>
                  </w:r>
                </w:p>
              </w:tc>
              <w:tc>
                <w:tcPr>
                  <w:tcW w:w="3671" w:type="dxa"/>
                  <w:noWrap w:val="0"/>
                  <w:vAlign w:val="center"/>
                </w:tcPr>
                <w:p w14:paraId="3D6DFA62">
                  <w:pPr>
                    <w:autoSpaceDE w:val="0"/>
                    <w:autoSpaceDN w:val="0"/>
                    <w:spacing w:line="264"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夜间</w:t>
                  </w:r>
                </w:p>
              </w:tc>
            </w:tr>
            <w:tr w14:paraId="7D106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868" w:type="dxa"/>
                  <w:noWrap w:val="0"/>
                  <w:vAlign w:val="center"/>
                </w:tcPr>
                <w:p w14:paraId="6660DCC4">
                  <w:pPr>
                    <w:autoSpaceDE w:val="0"/>
                    <w:autoSpaceDN w:val="0"/>
                    <w:spacing w:line="264"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70</w:t>
                  </w:r>
                </w:p>
              </w:tc>
              <w:tc>
                <w:tcPr>
                  <w:tcW w:w="3671" w:type="dxa"/>
                  <w:noWrap w:val="0"/>
                  <w:vAlign w:val="center"/>
                </w:tcPr>
                <w:p w14:paraId="52EB958F">
                  <w:pPr>
                    <w:autoSpaceDE w:val="0"/>
                    <w:autoSpaceDN w:val="0"/>
                    <w:spacing w:line="264"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55</w:t>
                  </w:r>
                </w:p>
              </w:tc>
            </w:tr>
          </w:tbl>
          <w:p w14:paraId="2B596F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bCs w:val="0"/>
                <w:color w:val="auto"/>
                <w:kern w:val="2"/>
                <w:sz w:val="24"/>
                <w:szCs w:val="24"/>
                <w:highlight w:val="none"/>
                <w:lang w:val="en-US" w:eastAsia="zh-CN" w:bidi="ar-SA"/>
              </w:rPr>
              <w:t>本项目运营期噪声</w:t>
            </w:r>
            <w:r>
              <w:rPr>
                <w:rFonts w:hint="default" w:ascii="Times New Roman" w:hAnsi="Times New Roman" w:eastAsia="宋体" w:cs="Times New Roman"/>
                <w:color w:val="auto"/>
                <w:sz w:val="24"/>
                <w:highlight w:val="none"/>
              </w:rPr>
              <w:t>执行《工业企业厂界环境噪声排放标准》（GB12348-2008）中的3类标准。</w:t>
            </w:r>
          </w:p>
          <w:p w14:paraId="56636872">
            <w:pPr>
              <w:ind w:left="10" w:leftChars="5" w:right="82" w:rightChars="39"/>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表3-</w:t>
            </w:r>
            <w:r>
              <w:rPr>
                <w:rFonts w:hint="default" w:ascii="Times New Roman" w:hAnsi="Times New Roman" w:eastAsia="宋体" w:cs="Times New Roman"/>
                <w:b/>
                <w:bCs/>
                <w:color w:val="auto"/>
                <w:highlight w:val="none"/>
                <w:lang w:val="en-US" w:eastAsia="zh-CN"/>
              </w:rPr>
              <w:t>7</w:t>
            </w:r>
            <w:r>
              <w:rPr>
                <w:rFonts w:hint="default" w:ascii="Times New Roman" w:hAnsi="Times New Roman" w:eastAsia="宋体" w:cs="Times New Roman"/>
                <w:b/>
                <w:bCs/>
                <w:color w:val="auto"/>
                <w:highlight w:val="none"/>
              </w:rPr>
              <w:t xml:space="preserve">    噪声排放执行标准</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71"/>
              <w:gridCol w:w="2400"/>
              <w:gridCol w:w="2276"/>
            </w:tblGrid>
            <w:tr w14:paraId="26F3C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3359" w:type="dxa"/>
                  <w:noWrap w:val="0"/>
                  <w:vAlign w:val="center"/>
                </w:tcPr>
                <w:p w14:paraId="14EAA8F4">
                  <w:pPr>
                    <w:autoSpaceDE w:val="0"/>
                    <w:autoSpaceDN w:val="0"/>
                    <w:spacing w:line="264"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执行标准</w:t>
                  </w:r>
                </w:p>
              </w:tc>
              <w:tc>
                <w:tcPr>
                  <w:tcW w:w="2391" w:type="dxa"/>
                  <w:noWrap w:val="0"/>
                  <w:vAlign w:val="center"/>
                </w:tcPr>
                <w:p w14:paraId="0200AFED">
                  <w:pPr>
                    <w:autoSpaceDE w:val="0"/>
                    <w:autoSpaceDN w:val="0"/>
                    <w:spacing w:line="264"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昼间</w:t>
                  </w:r>
                </w:p>
              </w:tc>
              <w:tc>
                <w:tcPr>
                  <w:tcW w:w="2268" w:type="dxa"/>
                  <w:noWrap w:val="0"/>
                  <w:vAlign w:val="center"/>
                </w:tcPr>
                <w:p w14:paraId="0D2276D3">
                  <w:pPr>
                    <w:autoSpaceDE w:val="0"/>
                    <w:autoSpaceDN w:val="0"/>
                    <w:spacing w:line="264" w:lineRule="auto"/>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夜间</w:t>
                  </w:r>
                </w:p>
              </w:tc>
            </w:tr>
            <w:tr w14:paraId="44746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359" w:type="dxa"/>
                  <w:noWrap w:val="0"/>
                  <w:vAlign w:val="center"/>
                </w:tcPr>
                <w:p w14:paraId="52650BFF">
                  <w:pPr>
                    <w:autoSpaceDE w:val="0"/>
                    <w:autoSpaceDN w:val="0"/>
                    <w:spacing w:line="264" w:lineRule="auto"/>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《工业企业厂界环境噪声排放标准》（GB12348-2008），dB</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A</w:t>
                  </w:r>
                  <w:r>
                    <w:rPr>
                      <w:rFonts w:hint="default" w:ascii="Times New Roman" w:hAnsi="Times New Roman" w:eastAsia="宋体" w:cs="Times New Roman"/>
                      <w:color w:val="auto"/>
                      <w:highlight w:val="none"/>
                      <w:lang w:eastAsia="zh-CN"/>
                    </w:rPr>
                    <w:t>）</w:t>
                  </w:r>
                </w:p>
              </w:tc>
              <w:tc>
                <w:tcPr>
                  <w:tcW w:w="2391" w:type="dxa"/>
                  <w:noWrap w:val="0"/>
                  <w:vAlign w:val="center"/>
                </w:tcPr>
                <w:p w14:paraId="7A5462F5">
                  <w:pPr>
                    <w:autoSpaceDE w:val="0"/>
                    <w:autoSpaceDN w:val="0"/>
                    <w:spacing w:line="264"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65</w:t>
                  </w:r>
                </w:p>
              </w:tc>
              <w:tc>
                <w:tcPr>
                  <w:tcW w:w="2268" w:type="dxa"/>
                  <w:noWrap w:val="0"/>
                  <w:vAlign w:val="center"/>
                </w:tcPr>
                <w:p w14:paraId="0D27C1E0">
                  <w:pPr>
                    <w:autoSpaceDE w:val="0"/>
                    <w:autoSpaceDN w:val="0"/>
                    <w:spacing w:line="264"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55</w:t>
                  </w:r>
                </w:p>
              </w:tc>
            </w:tr>
          </w:tbl>
          <w:p w14:paraId="611E56DB">
            <w:pPr>
              <w:keepNext w:val="0"/>
              <w:keepLines w:val="0"/>
              <w:widowControl/>
              <w:suppressLineNumbers w:val="0"/>
              <w:jc w:val="left"/>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4.固体废物</w:t>
            </w:r>
          </w:p>
          <w:p w14:paraId="6CE2BA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一般固废暂存区应满足“防渗漏、防雨淋、防扬尘”要求；危险废物执行《危险废物贮存污染控制标准》（GB18597-2023）中的有关规定。</w:t>
            </w:r>
          </w:p>
        </w:tc>
      </w:tr>
      <w:tr w14:paraId="1842C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tcBorders>
              <w:tl2br w:val="nil"/>
              <w:tr2bl w:val="nil"/>
            </w:tcBorders>
            <w:shd w:val="clear" w:color="auto" w:fill="auto"/>
            <w:vAlign w:val="center"/>
          </w:tcPr>
          <w:p w14:paraId="4DDA58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总量控制标准</w:t>
            </w:r>
          </w:p>
        </w:tc>
        <w:tc>
          <w:tcPr>
            <w:tcW w:w="8293" w:type="dxa"/>
            <w:tcBorders>
              <w:tl2br w:val="nil"/>
              <w:tr2bl w:val="nil"/>
            </w:tcBorders>
            <w:shd w:val="clear" w:color="auto" w:fill="auto"/>
            <w:vAlign w:val="center"/>
          </w:tcPr>
          <w:p w14:paraId="6C355F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根据工程分析，本项目不涉及现行的废气、废水污染物总量控制指标。</w:t>
            </w:r>
          </w:p>
        </w:tc>
      </w:tr>
    </w:tbl>
    <w:p w14:paraId="318BF94B">
      <w:pPr>
        <w:pStyle w:val="16"/>
        <w:rPr>
          <w:rFonts w:hint="default" w:ascii="Times New Roman" w:hAnsi="Times New Roman" w:eastAsia="宋体"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D5A05E3">
      <w:pPr>
        <w:pStyle w:val="3"/>
        <w:bidi w:val="0"/>
        <w:jc w:val="center"/>
        <w:rPr>
          <w:rFonts w:hint="default" w:ascii="Times New Roman" w:hAnsi="Times New Roman" w:eastAsia="宋体" w:cs="Times New Roman"/>
          <w:color w:val="auto"/>
          <w:highlight w:val="none"/>
        </w:rPr>
      </w:pPr>
      <w:bookmarkStart w:id="19" w:name="_Toc12173"/>
      <w:bookmarkStart w:id="20" w:name="_Toc10185"/>
      <w:r>
        <w:rPr>
          <w:rFonts w:hint="default" w:ascii="Times New Roman" w:hAnsi="Times New Roman" w:eastAsia="宋体" w:cs="Times New Roman"/>
          <w:color w:val="auto"/>
          <w:highlight w:val="none"/>
        </w:rPr>
        <w:t>四、主要环境影响和保护措施</w:t>
      </w:r>
      <w:bookmarkEnd w:id="19"/>
      <w:bookmarkEnd w:id="20"/>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1"/>
        <w:gridCol w:w="8531"/>
      </w:tblGrid>
      <w:tr w14:paraId="2317E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1" w:type="dxa"/>
            <w:tcBorders>
              <w:tl2br w:val="nil"/>
              <w:tr2bl w:val="nil"/>
            </w:tcBorders>
            <w:noWrap w:val="0"/>
            <w:vAlign w:val="center"/>
          </w:tcPr>
          <w:p w14:paraId="5BB0F216">
            <w:pPr>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施工期环境保护措施</w:t>
            </w:r>
          </w:p>
        </w:tc>
        <w:tc>
          <w:tcPr>
            <w:tcW w:w="8531" w:type="dxa"/>
            <w:tcBorders>
              <w:tl2br w:val="nil"/>
              <w:tr2bl w:val="nil"/>
            </w:tcBorders>
            <w:noWrap w:val="0"/>
            <w:vAlign w:val="center"/>
          </w:tcPr>
          <w:p w14:paraId="0E424F04">
            <w:pPr>
              <w:pStyle w:val="40"/>
              <w:keepNext w:val="0"/>
              <w:keepLines w:val="0"/>
              <w:pageBreakBefore w:val="0"/>
              <w:numPr>
                <w:ilvl w:val="0"/>
                <w:numId w:val="5"/>
              </w:numPr>
              <w:kinsoku/>
              <w:overflowPunct/>
              <w:topLinePunct w:val="0"/>
              <w:bidi w:val="0"/>
              <w:spacing w:line="360" w:lineRule="auto"/>
              <w:ind w:left="0" w:leftChars="0" w:firstLine="0" w:firstLineChars="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废气</w:t>
            </w:r>
          </w:p>
          <w:p w14:paraId="0FDC1485">
            <w:pPr>
              <w:pStyle w:val="40"/>
              <w:keepNext w:val="0"/>
              <w:keepLines w:val="0"/>
              <w:pageBreakBefore w:val="0"/>
              <w:numPr>
                <w:ilvl w:val="0"/>
                <w:numId w:val="0"/>
              </w:numPr>
              <w:kinsoku/>
              <w:overflowPunct/>
              <w:topLinePunct w:val="0"/>
              <w:bidi w:val="0"/>
              <w:spacing w:line="360" w:lineRule="auto"/>
              <w:ind w:firstLine="480" w:firstLineChars="200"/>
              <w:rPr>
                <w:rFonts w:hint="default" w:ascii="Times New Roman" w:hAnsi="Times New Roman" w:eastAsia="宋体" w:cs="Times New Roman"/>
                <w:b w:val="0"/>
                <w:bCs w:val="0"/>
                <w:color w:val="auto"/>
                <w:highlight w:val="none"/>
                <w:lang w:eastAsia="zh-CN"/>
              </w:rPr>
            </w:pPr>
            <w:r>
              <w:rPr>
                <w:rFonts w:hint="default" w:ascii="Times New Roman" w:hAnsi="Times New Roman" w:eastAsia="宋体" w:cs="Times New Roman"/>
                <w:b w:val="0"/>
                <w:bCs w:val="0"/>
                <w:color w:val="auto"/>
                <w:highlight w:val="none"/>
                <w:lang w:eastAsia="zh-CN"/>
              </w:rPr>
              <w:t>施工期当进行钢筋、设备管件的焊接作业时，尽量选择在较为开阔的场地，同时做好作业场所的通风防尘工作，结合本项目工程特点，其产生焊接烟尘较少且作业量不大，采取上述防治措施后其影响较小。</w:t>
            </w:r>
          </w:p>
          <w:p w14:paraId="58A8D153">
            <w:pPr>
              <w:pStyle w:val="28"/>
              <w:keepNext w:val="0"/>
              <w:keepLines w:val="0"/>
              <w:pageBreakBefore w:val="0"/>
              <w:numPr>
                <w:ilvl w:val="0"/>
                <w:numId w:val="5"/>
              </w:numPr>
              <w:kinsoku/>
              <w:overflowPunct/>
              <w:topLinePunct w:val="0"/>
              <w:bidi w:val="0"/>
              <w:spacing w:line="360" w:lineRule="auto"/>
              <w:ind w:left="0" w:leftChars="0" w:firstLine="0" w:firstLineChars="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废水</w:t>
            </w:r>
          </w:p>
          <w:p w14:paraId="3D69105F">
            <w:pPr>
              <w:pStyle w:val="28"/>
              <w:keepNext w:val="0"/>
              <w:keepLines w:val="0"/>
              <w:pageBreakBefore w:val="0"/>
              <w:numPr>
                <w:ilvl w:val="0"/>
                <w:numId w:val="0"/>
              </w:numPr>
              <w:kinsoku/>
              <w:overflowPunct/>
              <w:topLinePunct w:val="0"/>
              <w:bidi w:val="0"/>
              <w:spacing w:line="360" w:lineRule="auto"/>
              <w:ind w:leftChars="0" w:firstLine="480" w:firstLineChars="20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本项目</w:t>
            </w:r>
            <w:r>
              <w:rPr>
                <w:rFonts w:hint="eastAsia" w:ascii="Times New Roman" w:cs="Times New Roman"/>
                <w:b w:val="0"/>
                <w:bCs w:val="0"/>
                <w:color w:val="auto"/>
                <w:kern w:val="2"/>
                <w:sz w:val="24"/>
                <w:szCs w:val="24"/>
                <w:highlight w:val="none"/>
                <w:lang w:val="en-US" w:eastAsia="zh-CN" w:bidi="ar-SA"/>
              </w:rPr>
              <w:t>施工期间</w:t>
            </w:r>
            <w:r>
              <w:rPr>
                <w:rFonts w:hint="eastAsia" w:ascii="Times New Roman" w:hAnsi="Times New Roman" w:eastAsia="宋体" w:cs="Times New Roman"/>
                <w:b w:val="0"/>
                <w:bCs w:val="0"/>
                <w:color w:val="auto"/>
                <w:kern w:val="2"/>
                <w:sz w:val="24"/>
                <w:szCs w:val="24"/>
                <w:highlight w:val="none"/>
                <w:lang w:val="en-US" w:eastAsia="zh-CN" w:bidi="ar-SA"/>
              </w:rPr>
              <w:t>主要为</w:t>
            </w:r>
            <w:r>
              <w:rPr>
                <w:rFonts w:hint="default" w:ascii="Times New Roman" w:hAnsi="Times New Roman" w:eastAsia="宋体" w:cs="Times New Roman"/>
                <w:color w:val="auto"/>
                <w:sz w:val="24"/>
                <w:szCs w:val="24"/>
                <w:highlight w:val="none"/>
              </w:rPr>
              <w:t>进场施工人员的生活污水</w:t>
            </w:r>
            <w:r>
              <w:rPr>
                <w:rFonts w:hint="default" w:ascii="Times New Roman" w:hAnsi="Times New Roman" w:eastAsia="宋体" w:cs="Times New Roman"/>
                <w:b w:val="0"/>
                <w:bCs w:val="0"/>
                <w:color w:val="auto"/>
                <w:kern w:val="2"/>
                <w:sz w:val="24"/>
                <w:szCs w:val="24"/>
                <w:highlight w:val="none"/>
                <w:lang w:val="en-US" w:eastAsia="zh-CN" w:bidi="ar-SA"/>
              </w:rPr>
              <w:t>。施工人员生活污水主要为</w:t>
            </w:r>
            <w:r>
              <w:rPr>
                <w:rFonts w:hint="default" w:ascii="Times New Roman" w:hAnsi="Times New Roman" w:eastAsia="宋体" w:cs="Times New Roman"/>
                <w:color w:val="auto"/>
                <w:highlight w:val="none"/>
                <w:lang w:val="en-US" w:eastAsia="zh-CN"/>
              </w:rPr>
              <w:t>盥洗</w:t>
            </w:r>
            <w:r>
              <w:rPr>
                <w:rFonts w:hint="default" w:ascii="Times New Roman" w:hAnsi="Times New Roman" w:eastAsia="宋体" w:cs="Times New Roman"/>
                <w:b w:val="0"/>
                <w:bCs w:val="0"/>
                <w:color w:val="auto"/>
                <w:kern w:val="2"/>
                <w:sz w:val="24"/>
                <w:szCs w:val="24"/>
                <w:highlight w:val="none"/>
                <w:lang w:val="en-US" w:eastAsia="zh-CN" w:bidi="ar-SA"/>
              </w:rPr>
              <w:t>废水和如厕废水，</w:t>
            </w:r>
            <w:r>
              <w:rPr>
                <w:rFonts w:hint="eastAsia" w:ascii="Times New Roman" w:cs="Times New Roman"/>
                <w:b w:val="0"/>
                <w:bCs w:val="0"/>
                <w:color w:val="auto"/>
                <w:kern w:val="2"/>
                <w:sz w:val="24"/>
                <w:szCs w:val="24"/>
                <w:highlight w:val="none"/>
                <w:lang w:val="en-US" w:eastAsia="zh-CN" w:bidi="ar-SA"/>
              </w:rPr>
              <w:t>盥洗</w:t>
            </w:r>
            <w:r>
              <w:rPr>
                <w:rFonts w:hint="default" w:ascii="Times New Roman" w:hAnsi="Times New Roman" w:eastAsia="宋体" w:cs="Times New Roman"/>
                <w:b w:val="0"/>
                <w:bCs w:val="0"/>
                <w:color w:val="auto"/>
                <w:kern w:val="2"/>
                <w:sz w:val="24"/>
                <w:szCs w:val="24"/>
                <w:highlight w:val="none"/>
                <w:lang w:val="en-US" w:eastAsia="zh-CN" w:bidi="ar-SA"/>
              </w:rPr>
              <w:t>和如厕依托厂内现有生活设施，进入厂区现有污水处理站处理后回用，不外排。</w:t>
            </w:r>
          </w:p>
          <w:p w14:paraId="6FAD4BF9">
            <w:pPr>
              <w:pStyle w:val="28"/>
              <w:keepNext w:val="0"/>
              <w:keepLines w:val="0"/>
              <w:pageBreakBefore w:val="0"/>
              <w:numPr>
                <w:ilvl w:val="0"/>
                <w:numId w:val="5"/>
              </w:numPr>
              <w:kinsoku/>
              <w:overflowPunct/>
              <w:topLinePunct w:val="0"/>
              <w:bidi w:val="0"/>
              <w:spacing w:line="360" w:lineRule="auto"/>
              <w:ind w:left="0" w:leftChars="0" w:firstLine="0" w:firstLineChars="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噪声</w:t>
            </w:r>
          </w:p>
          <w:p w14:paraId="4D5C6009">
            <w:pPr>
              <w:pStyle w:val="28"/>
              <w:keepNext w:val="0"/>
              <w:keepLines w:val="0"/>
              <w:pageBreakBefore w:val="0"/>
              <w:numPr>
                <w:ilvl w:val="0"/>
                <w:numId w:val="0"/>
              </w:numPr>
              <w:kinsoku/>
              <w:overflowPunct/>
              <w:topLinePunct w:val="0"/>
              <w:bidi w:val="0"/>
              <w:spacing w:line="360" w:lineRule="auto"/>
              <w:ind w:leftChars="0" w:firstLine="480" w:firstLineChars="200"/>
              <w:rPr>
                <w:rFonts w:hint="default" w:ascii="Times New Roman" w:hAnsi="Times New Roman" w:eastAsia="宋体" w:cs="Times New Roman"/>
                <w:b w:val="0"/>
                <w:bCs w:val="0"/>
                <w:color w:val="auto"/>
                <w:kern w:val="2"/>
                <w:sz w:val="24"/>
                <w:szCs w:val="22"/>
                <w:highlight w:val="none"/>
                <w:lang w:val="en-US" w:eastAsia="zh-CN" w:bidi="ar-SA"/>
              </w:rPr>
            </w:pPr>
            <w:r>
              <w:rPr>
                <w:rFonts w:hint="default" w:ascii="Times New Roman" w:hAnsi="Times New Roman" w:eastAsia="宋体" w:cs="Times New Roman"/>
                <w:b w:val="0"/>
                <w:bCs w:val="0"/>
                <w:color w:val="auto"/>
                <w:kern w:val="2"/>
                <w:sz w:val="24"/>
                <w:szCs w:val="22"/>
                <w:highlight w:val="none"/>
                <w:lang w:val="en-US" w:eastAsia="zh-CN" w:bidi="ar-SA"/>
              </w:rPr>
              <w:t>施工期噪声污染源主要来自施工机械、施工作业及运输车辆产生的噪声，单体声级一般均在80dB（A）以上，其中对声环境影响较大的是施工机械噪声，如电锯、电焊机等，声级可达106dB（A）左右。施工机械运转将影响施工场地周围区域声环境的质量，为保证施工过程中降低噪声排放，建设单位应采取以下措施进行防治：</w:t>
            </w:r>
          </w:p>
          <w:p w14:paraId="0D54C389">
            <w:pPr>
              <w:pStyle w:val="28"/>
              <w:keepNext w:val="0"/>
              <w:keepLines w:val="0"/>
              <w:pageBreakBefore w:val="0"/>
              <w:numPr>
                <w:ilvl w:val="0"/>
                <w:numId w:val="0"/>
              </w:numPr>
              <w:kinsoku/>
              <w:overflowPunct/>
              <w:topLinePunct w:val="0"/>
              <w:bidi w:val="0"/>
              <w:spacing w:line="360" w:lineRule="auto"/>
              <w:ind w:firstLine="480" w:firstLineChars="200"/>
              <w:rPr>
                <w:rFonts w:hint="default" w:ascii="Times New Roman" w:hAnsi="Times New Roman" w:eastAsia="宋体" w:cs="Times New Roman"/>
                <w:b w:val="0"/>
                <w:bCs w:val="0"/>
                <w:color w:val="auto"/>
                <w:kern w:val="2"/>
                <w:sz w:val="24"/>
                <w:szCs w:val="22"/>
                <w:highlight w:val="none"/>
                <w:lang w:val="en-US" w:eastAsia="zh-CN" w:bidi="ar-SA"/>
              </w:rPr>
            </w:pPr>
            <w:r>
              <w:rPr>
                <w:rFonts w:hint="default" w:ascii="Times New Roman" w:hAnsi="Times New Roman" w:eastAsia="宋体" w:cs="Times New Roman"/>
                <w:b w:val="0"/>
                <w:bCs w:val="0"/>
                <w:color w:val="auto"/>
                <w:kern w:val="2"/>
                <w:sz w:val="24"/>
                <w:szCs w:val="22"/>
                <w:highlight w:val="none"/>
                <w:lang w:val="en-US" w:eastAsia="zh-CN" w:bidi="ar-SA"/>
              </w:rPr>
              <w:t>①向周围环境排放建筑施工噪声，应当符合《建筑施工噪声排放标准》（GB12523-2025）；②施工单位应当在施工现场的显著位置设置公告栏，向周围单位和居民公示可能产生噪声污染的相关信息及施工现场负责人及其联系方式、投诉渠道等；③施工单位应当使用低噪声的施工机械和其他辅助施工设备；④为减少运输噪声对周边环境保护目标的影响，运输材料车辆在进出入施工场地时，应严格控制车速，在所经过路段禁止鸣笛，减少交通噪声对周围居民区影响。</w:t>
            </w:r>
          </w:p>
          <w:p w14:paraId="355DBD7A">
            <w:pPr>
              <w:pStyle w:val="28"/>
              <w:keepNext w:val="0"/>
              <w:keepLines w:val="0"/>
              <w:pageBreakBefore w:val="0"/>
              <w:kinsoku/>
              <w:wordWrap w:val="0"/>
              <w:overflowPunct/>
              <w:topLinePunct w:val="0"/>
              <w:bidi w:val="0"/>
              <w:spacing w:line="360" w:lineRule="auto"/>
              <w:ind w:left="0" w:leftChars="0" w:firstLine="0" w:firstLineChars="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4.</w:t>
            </w:r>
            <w:r>
              <w:rPr>
                <w:rFonts w:hint="default" w:ascii="Times New Roman" w:hAnsi="Times New Roman" w:eastAsia="宋体" w:cs="Times New Roman"/>
                <w:b/>
                <w:bCs/>
                <w:color w:val="auto"/>
                <w:highlight w:val="none"/>
              </w:rPr>
              <w:t>固体废物</w:t>
            </w:r>
          </w:p>
          <w:p w14:paraId="42A50089">
            <w:pPr>
              <w:pStyle w:val="28"/>
              <w:keepNext w:val="0"/>
              <w:keepLines w:val="0"/>
              <w:pageBreakBefore w:val="0"/>
              <w:kinsoku/>
              <w:wordWrap w:val="0"/>
              <w:overflowPunct/>
              <w:topLinePunct w:val="0"/>
              <w:bidi w:val="0"/>
              <w:spacing w:line="360" w:lineRule="auto"/>
              <w:ind w:firstLine="480" w:firstLineChars="200"/>
              <w:rPr>
                <w:rFonts w:hint="default" w:ascii="Times New Roman" w:hAnsi="Times New Roman" w:eastAsia="宋体" w:cs="Times New Roman"/>
                <w:color w:val="auto"/>
                <w:sz w:val="24"/>
                <w:highlight w:val="none"/>
                <w:lang w:val="en-US" w:bidi="ar-SA"/>
              </w:rPr>
            </w:pPr>
            <w:r>
              <w:rPr>
                <w:rFonts w:hint="default" w:ascii="Times New Roman" w:hAnsi="Times New Roman" w:eastAsia="宋体" w:cs="Times New Roman"/>
                <w:color w:val="auto"/>
                <w:sz w:val="24"/>
                <w:highlight w:val="none"/>
                <w:lang w:val="en-US" w:bidi="ar-SA"/>
              </w:rPr>
              <w:t>施工期间产生的少量</w:t>
            </w:r>
            <w:r>
              <w:rPr>
                <w:rFonts w:hint="default" w:ascii="Times New Roman" w:hAnsi="Times New Roman" w:eastAsia="宋体" w:cs="Times New Roman"/>
                <w:color w:val="auto"/>
                <w:sz w:val="24"/>
                <w:highlight w:val="none"/>
                <w:lang w:val="en-US" w:eastAsia="zh-CN" w:bidi="ar-SA"/>
              </w:rPr>
              <w:t>废</w:t>
            </w:r>
            <w:r>
              <w:rPr>
                <w:rFonts w:hint="default" w:ascii="Times New Roman" w:hAnsi="Times New Roman" w:eastAsia="宋体" w:cs="Times New Roman"/>
                <w:color w:val="auto"/>
                <w:sz w:val="24"/>
                <w:highlight w:val="none"/>
                <w:lang w:val="en-US" w:bidi="ar-SA"/>
              </w:rPr>
              <w:t>钢材</w:t>
            </w:r>
            <w:r>
              <w:rPr>
                <w:rFonts w:hint="default" w:ascii="Times New Roman" w:hAnsi="Times New Roman" w:eastAsia="宋体" w:cs="Times New Roman"/>
                <w:color w:val="auto"/>
                <w:sz w:val="24"/>
                <w:highlight w:val="none"/>
                <w:lang w:val="en-US" w:eastAsia="zh-CN" w:bidi="ar-SA"/>
              </w:rPr>
              <w:t>，</w:t>
            </w:r>
            <w:r>
              <w:rPr>
                <w:rFonts w:hint="default" w:ascii="Times New Roman" w:hAnsi="Times New Roman" w:eastAsia="宋体" w:cs="Times New Roman"/>
                <w:color w:val="auto"/>
                <w:sz w:val="24"/>
                <w:highlight w:val="none"/>
                <w:lang w:val="en-US" w:bidi="ar-SA"/>
              </w:rPr>
              <w:t>统一收集后外售给废旧物品回收站</w:t>
            </w:r>
            <w:r>
              <w:rPr>
                <w:rFonts w:hint="default" w:ascii="Times New Roman" w:hAnsi="Times New Roman" w:eastAsia="宋体" w:cs="Times New Roman"/>
                <w:color w:val="auto"/>
                <w:sz w:val="24"/>
                <w:highlight w:val="none"/>
                <w:lang w:val="en-US" w:eastAsia="zh-CN" w:bidi="ar-SA"/>
              </w:rPr>
              <w:t>；</w:t>
            </w:r>
            <w:r>
              <w:rPr>
                <w:rFonts w:hint="default" w:ascii="Times New Roman" w:hAnsi="Times New Roman" w:eastAsia="宋体" w:cs="Times New Roman"/>
                <w:color w:val="auto"/>
                <w:sz w:val="24"/>
                <w:highlight w:val="none"/>
                <w:lang w:val="en-US" w:bidi="ar-SA"/>
              </w:rPr>
              <w:t>施工期间不在现场设置施工营地，本项目工程量较小，施工人员最多以10人计，产生生活垃圾按照0.5kg/人·d，生活垃圾产生量为5kg/·d，</w:t>
            </w:r>
            <w:r>
              <w:rPr>
                <w:rFonts w:hint="default" w:ascii="Times New Roman" w:hAnsi="Times New Roman" w:eastAsia="宋体" w:cs="Times New Roman"/>
                <w:color w:val="auto"/>
                <w:sz w:val="24"/>
                <w:highlight w:val="none"/>
                <w:lang w:val="en-US" w:eastAsia="zh-CN" w:bidi="ar-SA"/>
              </w:rPr>
              <w:t>生活垃圾依托厂区现有的生活垃圾收运系统处置</w:t>
            </w:r>
            <w:r>
              <w:rPr>
                <w:rFonts w:hint="default" w:ascii="Times New Roman" w:hAnsi="Times New Roman" w:eastAsia="宋体" w:cs="Times New Roman"/>
                <w:color w:val="auto"/>
                <w:sz w:val="24"/>
                <w:highlight w:val="none"/>
                <w:lang w:val="en-US" w:bidi="ar-SA"/>
              </w:rPr>
              <w:t>，对环境影响小。</w:t>
            </w:r>
          </w:p>
        </w:tc>
      </w:tr>
      <w:tr w14:paraId="6615F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37" w:hRule="atLeast"/>
          <w:jc w:val="center"/>
        </w:trPr>
        <w:tc>
          <w:tcPr>
            <w:tcW w:w="451" w:type="dxa"/>
            <w:tcBorders>
              <w:tl2br w:val="nil"/>
              <w:tr2bl w:val="nil"/>
            </w:tcBorders>
            <w:noWrap w:val="0"/>
            <w:vAlign w:val="center"/>
          </w:tcPr>
          <w:p w14:paraId="184F221F">
            <w:pPr>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运营期环境影响和保护措施</w:t>
            </w:r>
          </w:p>
        </w:tc>
        <w:tc>
          <w:tcPr>
            <w:tcW w:w="8531" w:type="dxa"/>
            <w:tcBorders>
              <w:tl2br w:val="nil"/>
              <w:tr2bl w:val="nil"/>
            </w:tcBorders>
            <w:noWrap w:val="0"/>
            <w:vAlign w:val="center"/>
          </w:tcPr>
          <w:p w14:paraId="3EB3CD8B">
            <w:pPr>
              <w:pStyle w:val="40"/>
              <w:keepNext w:val="0"/>
              <w:keepLines w:val="0"/>
              <w:pageBreakBefore w:val="0"/>
              <w:numPr>
                <w:ilvl w:val="0"/>
                <w:numId w:val="6"/>
              </w:numPr>
              <w:kinsoku/>
              <w:overflowPunct/>
              <w:topLinePunct w:val="0"/>
              <w:bidi w:val="0"/>
              <w:spacing w:line="360" w:lineRule="auto"/>
              <w:ind w:left="0" w:leftChars="0" w:firstLine="0" w:firstLineChars="0"/>
              <w:rPr>
                <w:rFonts w:hint="default" w:ascii="Times New Roman" w:hAnsi="Times New Roman" w:eastAsia="宋体" w:cs="Times New Roman"/>
                <w:b/>
                <w:bCs/>
                <w:color w:val="auto"/>
                <w:sz w:val="24"/>
                <w:highlight w:val="none"/>
                <w:lang w:val="en-US" w:bidi="ar-SA"/>
              </w:rPr>
            </w:pPr>
            <w:r>
              <w:rPr>
                <w:rFonts w:hint="default" w:ascii="Times New Roman" w:hAnsi="Times New Roman" w:eastAsia="宋体" w:cs="Times New Roman"/>
                <w:b/>
                <w:bCs/>
                <w:color w:val="auto"/>
                <w:highlight w:val="none"/>
              </w:rPr>
              <w:t>废气</w:t>
            </w:r>
            <w:r>
              <w:rPr>
                <w:rFonts w:hint="default" w:ascii="Times New Roman" w:hAnsi="Times New Roman" w:eastAsia="宋体" w:cs="Times New Roman"/>
                <w:b/>
                <w:bCs/>
                <w:color w:val="auto"/>
                <w:sz w:val="24"/>
                <w:highlight w:val="none"/>
                <w:lang w:val="en-US" w:bidi="ar-SA"/>
              </w:rPr>
              <w:t>环境影响分析和保护措施</w:t>
            </w:r>
          </w:p>
          <w:p w14:paraId="7F25B889">
            <w:pPr>
              <w:pStyle w:val="40"/>
              <w:keepNext w:val="0"/>
              <w:keepLines w:val="0"/>
              <w:pageBreakBefore w:val="0"/>
              <w:numPr>
                <w:ilvl w:val="0"/>
                <w:numId w:val="0"/>
              </w:numPr>
              <w:kinsoku/>
              <w:overflowPunct/>
              <w:topLinePunct w:val="0"/>
              <w:bidi w:val="0"/>
              <w:spacing w:line="360" w:lineRule="auto"/>
              <w:ind w:leftChars="0" w:firstLine="482" w:firstLineChars="200"/>
              <w:rPr>
                <w:rFonts w:hint="default" w:ascii="Times New Roman" w:hAnsi="Times New Roman" w:eastAsia="宋体" w:cs="Times New Roman"/>
                <w:b/>
                <w:bCs/>
                <w:color w:val="auto"/>
                <w:sz w:val="24"/>
                <w:highlight w:val="none"/>
                <w:lang w:val="en-US" w:eastAsia="zh-CN" w:bidi="ar-SA"/>
              </w:rPr>
            </w:pPr>
            <w:r>
              <w:rPr>
                <w:rFonts w:hint="default" w:ascii="Times New Roman" w:hAnsi="Times New Roman" w:eastAsia="宋体" w:cs="Times New Roman"/>
                <w:b/>
                <w:bCs/>
                <w:color w:val="auto"/>
                <w:sz w:val="24"/>
                <w:highlight w:val="none"/>
                <w:lang w:val="en-US" w:eastAsia="zh-CN" w:bidi="ar-SA"/>
              </w:rPr>
              <w:t>1.1源强核算（氨水充装过程无组织氨气）</w:t>
            </w:r>
          </w:p>
          <w:p w14:paraId="0045BD60">
            <w:pPr>
              <w:pStyle w:val="40"/>
              <w:keepNext w:val="0"/>
              <w:keepLines w:val="0"/>
              <w:pageBreakBefore w:val="0"/>
              <w:numPr>
                <w:ilvl w:val="0"/>
                <w:numId w:val="0"/>
              </w:numPr>
              <w:kinsoku/>
              <w:overflowPunct/>
              <w:topLinePunct w:val="0"/>
              <w:bidi w:val="0"/>
              <w:spacing w:line="360" w:lineRule="auto"/>
              <w:ind w:leftChars="0" w:firstLine="480" w:firstLineChars="200"/>
              <w:rPr>
                <w:rFonts w:hint="default" w:ascii="Times New Roman" w:hAnsi="Times New Roman" w:eastAsia="宋体" w:cs="Times New Roman"/>
                <w:b w:val="0"/>
                <w:bCs w:val="0"/>
                <w:color w:val="auto"/>
                <w:sz w:val="24"/>
                <w:highlight w:val="none"/>
                <w:lang w:val="en-US" w:eastAsia="zh-CN" w:bidi="ar-SA"/>
              </w:rPr>
            </w:pPr>
            <w:r>
              <w:rPr>
                <w:rFonts w:hint="default" w:ascii="Times New Roman" w:hAnsi="Times New Roman" w:eastAsia="宋体" w:cs="Times New Roman"/>
                <w:b w:val="0"/>
                <w:bCs w:val="0"/>
                <w:color w:val="auto"/>
                <w:sz w:val="24"/>
                <w:highlight w:val="none"/>
                <w:lang w:val="en-US" w:eastAsia="zh-CN" w:bidi="ar-SA"/>
              </w:rPr>
              <w:t>本项目氨水储罐采用氮封，储罐无大小呼吸废气。运营期废气主要来源于氨水充装结束拆管时，管道中会存在残留的少量氨气以及管路接口、阀门等跑冒滴漏会产生少量无组织氨气，拆管时间按照3h/d计算。参考《环境统计手册》中设备和管道不严处有害气体散发量计算公式进行核算氨水充装过程无组织氨气，公式如下：</w:t>
            </w:r>
          </w:p>
          <w:p w14:paraId="64A11847">
            <w:pPr>
              <w:pStyle w:val="28"/>
              <w:keepNext w:val="0"/>
              <w:keepLines w:val="0"/>
              <w:pageBreakBefore w:val="0"/>
              <w:kinsoku/>
              <w:overflowPunct/>
              <w:topLinePunct w:val="0"/>
              <w:bidi w:val="0"/>
              <w:spacing w:line="360" w:lineRule="auto"/>
              <w:ind w:left="0" w:leftChars="0" w:firstLine="0" w:firstLineChars="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color w:val="auto"/>
                <w:highlight w:val="none"/>
              </w:rPr>
              <w:drawing>
                <wp:inline distT="0" distB="0" distL="114300" distR="114300">
                  <wp:extent cx="1701165" cy="330835"/>
                  <wp:effectExtent l="0" t="0" r="13335" b="1206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3"/>
                          <a:stretch>
                            <a:fillRect/>
                          </a:stretch>
                        </pic:blipFill>
                        <pic:spPr>
                          <a:xfrm>
                            <a:off x="0" y="0"/>
                            <a:ext cx="1701165" cy="330835"/>
                          </a:xfrm>
                          <a:prstGeom prst="rect">
                            <a:avLst/>
                          </a:prstGeom>
                          <a:noFill/>
                          <a:ln>
                            <a:noFill/>
                          </a:ln>
                        </pic:spPr>
                      </pic:pic>
                    </a:graphicData>
                  </a:graphic>
                </wp:inline>
              </w:drawing>
            </w:r>
          </w:p>
          <w:p w14:paraId="71DA030F">
            <w:pPr>
              <w:pStyle w:val="2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式中：Gc——设备或管道不严密处的散发量，kg/h；</w:t>
            </w:r>
          </w:p>
          <w:p w14:paraId="0EBDFE4B">
            <w:pPr>
              <w:pStyle w:val="2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1200" w:firstLineChars="5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K——安全系数，视设备的磨损程度而定，一般取K=1-2；本项目设备、管道定期维护保养，磨损程度保持在较低水平，按K=1计算。</w:t>
            </w:r>
          </w:p>
          <w:p w14:paraId="43AB229A">
            <w:pPr>
              <w:pStyle w:val="2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1200" w:firstLineChars="5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C一一随设备内部压力而定的系数，其值见下表：</w:t>
            </w:r>
          </w:p>
          <w:p w14:paraId="1BFADC76">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表4-1 不同压力时的系数C值</w:t>
            </w:r>
          </w:p>
          <w:tbl>
            <w:tblPr>
              <w:tblStyle w:val="25"/>
              <w:tblW w:w="84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927"/>
              <w:gridCol w:w="927"/>
              <w:gridCol w:w="927"/>
              <w:gridCol w:w="927"/>
              <w:gridCol w:w="927"/>
              <w:gridCol w:w="927"/>
              <w:gridCol w:w="927"/>
            </w:tblGrid>
            <w:tr w14:paraId="1730E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tcBorders>
                    <w:tl2br w:val="nil"/>
                    <w:tr2bl w:val="nil"/>
                  </w:tcBorders>
                  <w:vAlign w:val="center"/>
                </w:tcPr>
                <w:p w14:paraId="4EE3FA02">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压力（绝对大气压）</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MPa</w:t>
                  </w:r>
                  <w:r>
                    <w:rPr>
                      <w:rFonts w:hint="default" w:ascii="Times New Roman" w:hAnsi="Times New Roman" w:eastAsia="宋体" w:cs="Times New Roman"/>
                      <w:color w:val="auto"/>
                      <w:highlight w:val="none"/>
                      <w:lang w:eastAsia="zh-CN"/>
                    </w:rPr>
                    <w:t>）</w:t>
                  </w:r>
                </w:p>
              </w:tc>
              <w:tc>
                <w:tcPr>
                  <w:tcW w:w="927" w:type="dxa"/>
                  <w:tcBorders>
                    <w:tl2br w:val="nil"/>
                    <w:tr2bl w:val="nil"/>
                  </w:tcBorders>
                  <w:vAlign w:val="center"/>
                </w:tcPr>
                <w:p w14:paraId="3CF730F4">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&lt;2</w:t>
                  </w:r>
                </w:p>
              </w:tc>
              <w:tc>
                <w:tcPr>
                  <w:tcW w:w="927" w:type="dxa"/>
                  <w:tcBorders>
                    <w:tl2br w:val="nil"/>
                    <w:tr2bl w:val="nil"/>
                  </w:tcBorders>
                  <w:vAlign w:val="center"/>
                </w:tcPr>
                <w:p w14:paraId="61828E9D">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2</w:t>
                  </w:r>
                </w:p>
              </w:tc>
              <w:tc>
                <w:tcPr>
                  <w:tcW w:w="927" w:type="dxa"/>
                  <w:tcBorders>
                    <w:tl2br w:val="nil"/>
                    <w:tr2bl w:val="nil"/>
                  </w:tcBorders>
                  <w:vAlign w:val="center"/>
                </w:tcPr>
                <w:p w14:paraId="6C0B0AA6">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7</w:t>
                  </w:r>
                </w:p>
              </w:tc>
              <w:tc>
                <w:tcPr>
                  <w:tcW w:w="927" w:type="dxa"/>
                  <w:tcBorders>
                    <w:tl2br w:val="nil"/>
                    <w:tr2bl w:val="nil"/>
                  </w:tcBorders>
                  <w:vAlign w:val="center"/>
                </w:tcPr>
                <w:p w14:paraId="5158BC1D">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17</w:t>
                  </w:r>
                </w:p>
              </w:tc>
              <w:tc>
                <w:tcPr>
                  <w:tcW w:w="927" w:type="dxa"/>
                  <w:tcBorders>
                    <w:tl2br w:val="nil"/>
                    <w:tr2bl w:val="nil"/>
                  </w:tcBorders>
                  <w:vAlign w:val="center"/>
                </w:tcPr>
                <w:p w14:paraId="5401307F">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41</w:t>
                  </w:r>
                </w:p>
              </w:tc>
              <w:tc>
                <w:tcPr>
                  <w:tcW w:w="927" w:type="dxa"/>
                  <w:tcBorders>
                    <w:tl2br w:val="nil"/>
                    <w:tr2bl w:val="nil"/>
                  </w:tcBorders>
                  <w:vAlign w:val="center"/>
                </w:tcPr>
                <w:p w14:paraId="05D08466">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161</w:t>
                  </w:r>
                </w:p>
              </w:tc>
              <w:tc>
                <w:tcPr>
                  <w:tcW w:w="927" w:type="dxa"/>
                  <w:tcBorders>
                    <w:tl2br w:val="nil"/>
                    <w:tr2bl w:val="nil"/>
                  </w:tcBorders>
                  <w:vAlign w:val="center"/>
                </w:tcPr>
                <w:p w14:paraId="4ED537BF">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401</w:t>
                  </w:r>
                </w:p>
              </w:tc>
            </w:tr>
            <w:tr w14:paraId="2B634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tcBorders>
                    <w:tl2br w:val="nil"/>
                    <w:tr2bl w:val="nil"/>
                  </w:tcBorders>
                  <w:vAlign w:val="center"/>
                </w:tcPr>
                <w:p w14:paraId="7B028FF8">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系数C</w:t>
                  </w:r>
                </w:p>
              </w:tc>
              <w:tc>
                <w:tcPr>
                  <w:tcW w:w="927" w:type="dxa"/>
                  <w:tcBorders>
                    <w:tl2br w:val="nil"/>
                    <w:tr2bl w:val="nil"/>
                  </w:tcBorders>
                  <w:vAlign w:val="center"/>
                </w:tcPr>
                <w:p w14:paraId="777D4129">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0.21</w:t>
                  </w:r>
                </w:p>
              </w:tc>
              <w:tc>
                <w:tcPr>
                  <w:tcW w:w="927" w:type="dxa"/>
                  <w:tcBorders>
                    <w:tl2br w:val="nil"/>
                    <w:tr2bl w:val="nil"/>
                  </w:tcBorders>
                  <w:vAlign w:val="center"/>
                </w:tcPr>
                <w:p w14:paraId="4820FCFB">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0.166</w:t>
                  </w:r>
                </w:p>
              </w:tc>
              <w:tc>
                <w:tcPr>
                  <w:tcW w:w="927" w:type="dxa"/>
                  <w:tcBorders>
                    <w:tl2br w:val="nil"/>
                    <w:tr2bl w:val="nil"/>
                  </w:tcBorders>
                  <w:vAlign w:val="center"/>
                </w:tcPr>
                <w:p w14:paraId="3F38931B">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0.182</w:t>
                  </w:r>
                </w:p>
              </w:tc>
              <w:tc>
                <w:tcPr>
                  <w:tcW w:w="927" w:type="dxa"/>
                  <w:tcBorders>
                    <w:tl2br w:val="nil"/>
                    <w:tr2bl w:val="nil"/>
                  </w:tcBorders>
                  <w:vAlign w:val="center"/>
                </w:tcPr>
                <w:p w14:paraId="7384972E">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0.25</w:t>
                  </w:r>
                </w:p>
              </w:tc>
              <w:tc>
                <w:tcPr>
                  <w:tcW w:w="927" w:type="dxa"/>
                  <w:tcBorders>
                    <w:tl2br w:val="nil"/>
                    <w:tr2bl w:val="nil"/>
                  </w:tcBorders>
                  <w:vAlign w:val="center"/>
                </w:tcPr>
                <w:p w14:paraId="19A2DA6D">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0.29</w:t>
                  </w:r>
                </w:p>
              </w:tc>
              <w:tc>
                <w:tcPr>
                  <w:tcW w:w="927" w:type="dxa"/>
                  <w:tcBorders>
                    <w:tl2br w:val="nil"/>
                    <w:tr2bl w:val="nil"/>
                  </w:tcBorders>
                  <w:vAlign w:val="center"/>
                </w:tcPr>
                <w:p w14:paraId="0B3531FB">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0.31</w:t>
                  </w:r>
                </w:p>
              </w:tc>
              <w:tc>
                <w:tcPr>
                  <w:tcW w:w="927" w:type="dxa"/>
                  <w:tcBorders>
                    <w:tl2br w:val="nil"/>
                    <w:tr2bl w:val="nil"/>
                  </w:tcBorders>
                  <w:vAlign w:val="center"/>
                </w:tcPr>
                <w:p w14:paraId="03C45EAA">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0.37</w:t>
                  </w:r>
                </w:p>
              </w:tc>
            </w:tr>
          </w:tbl>
          <w:p w14:paraId="06345F95">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根据项目设计资料，氨水输送压力小于2Mpa，系数C取0.21；</w:t>
            </w:r>
          </w:p>
          <w:p w14:paraId="0646BA90">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V——设备和管道的内部容积，m</w:t>
            </w:r>
            <w:r>
              <w:rPr>
                <w:rFonts w:hint="default" w:ascii="Times New Roman" w:hAnsi="Times New Roman" w:eastAsia="宋体" w:cs="Times New Roman"/>
                <w:b w:val="0"/>
                <w:bCs w:val="0"/>
                <w:color w:val="auto"/>
                <w:highlight w:val="none"/>
                <w:vertAlign w:val="superscript"/>
                <w:lang w:val="en-US" w:eastAsia="zh-CN"/>
              </w:rPr>
              <w:t>3</w:t>
            </w:r>
            <w:r>
              <w:rPr>
                <w:rFonts w:hint="default" w:ascii="Times New Roman" w:hAnsi="Times New Roman" w:eastAsia="宋体" w:cs="Times New Roman"/>
                <w:b w:val="0"/>
                <w:bCs w:val="0"/>
                <w:color w:val="auto"/>
                <w:highlight w:val="none"/>
                <w:vertAlign w:val="baseline"/>
                <w:lang w:val="en-US" w:eastAsia="zh-CN"/>
              </w:rPr>
              <w:t>；</w:t>
            </w:r>
            <w:r>
              <w:rPr>
                <w:rFonts w:hint="default" w:ascii="Times New Roman" w:hAnsi="Times New Roman" w:eastAsia="宋体" w:cs="Times New Roman"/>
                <w:b w:val="0"/>
                <w:bCs w:val="0"/>
                <w:color w:val="auto"/>
                <w:highlight w:val="none"/>
                <w:lang w:val="en-US" w:eastAsia="zh-CN"/>
              </w:rPr>
              <w:t>氨水储罐区至充装区的氨水管道内部容积约2.355m</w:t>
            </w:r>
            <w:r>
              <w:rPr>
                <w:rFonts w:hint="default" w:ascii="Times New Roman" w:hAnsi="Times New Roman" w:eastAsia="宋体" w:cs="Times New Roman"/>
                <w:b w:val="0"/>
                <w:bCs w:val="0"/>
                <w:color w:val="auto"/>
                <w:highlight w:val="none"/>
                <w:vertAlign w:val="superscript"/>
                <w:lang w:val="en-US" w:eastAsia="zh-CN"/>
              </w:rPr>
              <w:t>3</w:t>
            </w:r>
            <w:r>
              <w:rPr>
                <w:rFonts w:hint="default" w:ascii="Times New Roman" w:hAnsi="Times New Roman" w:eastAsia="宋体" w:cs="Times New Roman"/>
                <w:b w:val="0"/>
                <w:bCs w:val="0"/>
                <w:color w:val="auto"/>
                <w:highlight w:val="none"/>
                <w:lang w:val="en-US" w:eastAsia="zh-CN"/>
              </w:rPr>
              <w:t>（内径100mm，长度300m）。</w:t>
            </w:r>
          </w:p>
          <w:p w14:paraId="10251E9B">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M——设备和管道内的有害气体和蒸气的分子量；氨的分子量为17.03。</w:t>
            </w:r>
          </w:p>
          <w:p w14:paraId="0F4878FD">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T——设备和管道内部的有害气体和蒸气的绝对温度，K；T=298.15K。</w:t>
            </w:r>
          </w:p>
          <w:p w14:paraId="6D89D2D6">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经计算得，Gc=0.118kg/h、t/a，因此充装过程无组织氨气排放量为0.118kg/h、</w:t>
            </w:r>
            <w:r>
              <w:rPr>
                <w:rFonts w:hint="eastAsia" w:ascii="Times New Roman" w:cs="Times New Roman"/>
                <w:b w:val="0"/>
                <w:bCs w:val="0"/>
                <w:color w:val="auto"/>
                <w:highlight w:val="none"/>
                <w:lang w:val="en-US" w:eastAsia="zh-CN"/>
              </w:rPr>
              <w:t>0.118</w:t>
            </w:r>
            <w:r>
              <w:rPr>
                <w:rFonts w:hint="default" w:ascii="Times New Roman" w:hAnsi="Times New Roman" w:eastAsia="宋体" w:cs="Times New Roman"/>
                <w:b w:val="0"/>
                <w:bCs w:val="0"/>
                <w:color w:val="auto"/>
                <w:highlight w:val="none"/>
                <w:lang w:val="en-US" w:eastAsia="zh-CN"/>
              </w:rPr>
              <w:t>t/a。</w:t>
            </w:r>
          </w:p>
          <w:p w14:paraId="5E7FE448">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2" w:firstLineChars="200"/>
              <w:textAlignment w:val="baseline"/>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1.2环境影响分析及防治措施</w:t>
            </w:r>
          </w:p>
          <w:p w14:paraId="6B1477A7">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采用《环境影响评价技术导则 大气环境》(H2.2-2018)中的估算模型AERSCREEN，对本项目无组织氨气排放浓度进行估算分析。预测参数见表4-2，估算结果见表4-3</w:t>
            </w:r>
          </w:p>
          <w:p w14:paraId="27D3297F">
            <w:pPr>
              <w:pStyle w:val="28"/>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eastAsia" w:ascii="Times New Roman"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lang w:val="en-US" w:eastAsia="zh-CN"/>
              </w:rPr>
              <w:t xml:space="preserve"> 无组织废气排放预测参数</w:t>
            </w:r>
          </w:p>
          <w:tbl>
            <w:tblPr>
              <w:tblStyle w:val="25"/>
              <w:tblW w:w="8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1642"/>
              <w:gridCol w:w="2105"/>
              <w:gridCol w:w="2490"/>
            </w:tblGrid>
            <w:tr w14:paraId="67EC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78" w:type="dxa"/>
                  <w:vAlign w:val="center"/>
                </w:tcPr>
                <w:p w14:paraId="1DA3FB01">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污染源</w:t>
                  </w:r>
                </w:p>
              </w:tc>
              <w:tc>
                <w:tcPr>
                  <w:tcW w:w="1642" w:type="dxa"/>
                  <w:vAlign w:val="center"/>
                </w:tcPr>
                <w:p w14:paraId="58C71C63">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污染源</w:t>
                  </w:r>
                </w:p>
              </w:tc>
              <w:tc>
                <w:tcPr>
                  <w:tcW w:w="2105" w:type="dxa"/>
                  <w:vAlign w:val="center"/>
                </w:tcPr>
                <w:p w14:paraId="2DF35A92">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排放速率（kg/h）</w:t>
                  </w:r>
                </w:p>
              </w:tc>
              <w:tc>
                <w:tcPr>
                  <w:tcW w:w="2490" w:type="dxa"/>
                  <w:vAlign w:val="center"/>
                </w:tcPr>
                <w:p w14:paraId="55EA95A3">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面源参数</w:t>
                  </w:r>
                </w:p>
              </w:tc>
            </w:tr>
            <w:tr w14:paraId="4DBA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78" w:type="dxa"/>
                  <w:vAlign w:val="center"/>
                </w:tcPr>
                <w:p w14:paraId="62119954">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氨水充装过程</w:t>
                  </w:r>
                </w:p>
              </w:tc>
              <w:tc>
                <w:tcPr>
                  <w:tcW w:w="1642" w:type="dxa"/>
                  <w:vAlign w:val="center"/>
                </w:tcPr>
                <w:p w14:paraId="65805335">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氨气</w:t>
                  </w:r>
                </w:p>
              </w:tc>
              <w:tc>
                <w:tcPr>
                  <w:tcW w:w="2105" w:type="dxa"/>
                  <w:vAlign w:val="center"/>
                </w:tcPr>
                <w:p w14:paraId="59EBD673">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0.118</w:t>
                  </w:r>
                </w:p>
              </w:tc>
              <w:tc>
                <w:tcPr>
                  <w:tcW w:w="2490" w:type="dxa"/>
                  <w:vAlign w:val="center"/>
                </w:tcPr>
                <w:p w14:paraId="5ED3BABD">
                  <w:pPr>
                    <w:pStyle w:val="28"/>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长度</w:t>
                  </w:r>
                  <w:r>
                    <w:rPr>
                      <w:rFonts w:hint="eastAsia" w:ascii="Times New Roman" w:hAnsi="Times New Roman" w:eastAsia="宋体" w:cs="Times New Roman"/>
                      <w:b w:val="0"/>
                      <w:bCs w:val="0"/>
                      <w:color w:val="auto"/>
                      <w:sz w:val="21"/>
                      <w:szCs w:val="21"/>
                      <w:highlight w:val="none"/>
                      <w:vertAlign w:val="baseline"/>
                      <w:lang w:val="en-US" w:eastAsia="zh-CN"/>
                    </w:rPr>
                    <w:t>：1050</w:t>
                  </w:r>
                  <w:r>
                    <w:rPr>
                      <w:rFonts w:hint="default" w:ascii="Times New Roman" w:hAnsi="Times New Roman" w:eastAsia="宋体" w:cs="Times New Roman"/>
                      <w:b w:val="0"/>
                      <w:bCs w:val="0"/>
                      <w:color w:val="auto"/>
                      <w:sz w:val="21"/>
                      <w:szCs w:val="21"/>
                      <w:highlight w:val="none"/>
                      <w:vertAlign w:val="baseline"/>
                      <w:lang w:val="en-US" w:eastAsia="zh-CN"/>
                    </w:rPr>
                    <w:t>m，宽度</w:t>
                  </w:r>
                  <w:r>
                    <w:rPr>
                      <w:rFonts w:hint="eastAsia" w:ascii="Times New Roman" w:hAnsi="Times New Roman" w:eastAsia="宋体" w:cs="Times New Roman"/>
                      <w:b w:val="0"/>
                      <w:bCs w:val="0"/>
                      <w:color w:val="auto"/>
                      <w:sz w:val="21"/>
                      <w:szCs w:val="21"/>
                      <w:highlight w:val="none"/>
                      <w:vertAlign w:val="baseline"/>
                      <w:lang w:val="en-US" w:eastAsia="zh-CN"/>
                    </w:rPr>
                    <w:t>：465</w:t>
                  </w:r>
                  <w:r>
                    <w:rPr>
                      <w:rFonts w:hint="default" w:ascii="Times New Roman" w:hAnsi="Times New Roman" w:eastAsia="宋体" w:cs="Times New Roman"/>
                      <w:b w:val="0"/>
                      <w:bCs w:val="0"/>
                      <w:color w:val="auto"/>
                      <w:sz w:val="21"/>
                      <w:szCs w:val="21"/>
                      <w:highlight w:val="none"/>
                      <w:vertAlign w:val="baseline"/>
                      <w:lang w:val="en-US" w:eastAsia="zh-CN"/>
                    </w:rPr>
                    <w:t>m</w:t>
                  </w:r>
                </w:p>
              </w:tc>
            </w:tr>
          </w:tbl>
          <w:p w14:paraId="08B5FC61">
            <w:pPr>
              <w:pStyle w:val="28"/>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表4-3 大气污染物无组织氨气排放估算预测结果</w:t>
            </w:r>
          </w:p>
          <w:tbl>
            <w:tblPr>
              <w:tblStyle w:val="25"/>
              <w:tblW w:w="8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7"/>
              <w:gridCol w:w="4158"/>
            </w:tblGrid>
            <w:tr w14:paraId="1487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16EB0BC4">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氨水充装</w:t>
                  </w:r>
                </w:p>
              </w:tc>
              <w:tc>
                <w:tcPr>
                  <w:tcW w:w="4158" w:type="dxa"/>
                  <w:vAlign w:val="center"/>
                </w:tcPr>
                <w:p w14:paraId="768465FE">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p>
              </w:tc>
            </w:tr>
            <w:tr w14:paraId="1717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2D46CE44">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离源距离</w:t>
                  </w:r>
                  <w:r>
                    <w:rPr>
                      <w:rFonts w:hint="eastAsia" w:ascii="Times New Roman" w:cs="Times New Roman"/>
                      <w:b w:val="0"/>
                      <w:bCs w:val="0"/>
                      <w:color w:val="auto"/>
                      <w:sz w:val="21"/>
                      <w:szCs w:val="21"/>
                      <w:highlight w:val="none"/>
                      <w:vertAlign w:val="baseline"/>
                      <w:lang w:val="en-US" w:eastAsia="zh-CN"/>
                    </w:rPr>
                    <w:t>（m）</w:t>
                  </w:r>
                </w:p>
              </w:tc>
              <w:tc>
                <w:tcPr>
                  <w:tcW w:w="4158" w:type="dxa"/>
                  <w:vAlign w:val="center"/>
                </w:tcPr>
                <w:p w14:paraId="1635205F">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预测浓度(mg/m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default" w:ascii="Times New Roman" w:hAnsi="Times New Roman" w:eastAsia="宋体" w:cs="Times New Roman"/>
                      <w:b w:val="0"/>
                      <w:bCs w:val="0"/>
                      <w:color w:val="auto"/>
                      <w:sz w:val="21"/>
                      <w:szCs w:val="21"/>
                      <w:highlight w:val="none"/>
                      <w:vertAlign w:val="baseline"/>
                      <w:lang w:val="en-US" w:eastAsia="zh-CN"/>
                    </w:rPr>
                    <w:t>)</w:t>
                  </w:r>
                </w:p>
              </w:tc>
            </w:tr>
            <w:tr w14:paraId="1B4B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39E2960F">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10</w:t>
                  </w:r>
                </w:p>
              </w:tc>
              <w:tc>
                <w:tcPr>
                  <w:tcW w:w="4158" w:type="dxa"/>
                  <w:vAlign w:val="center"/>
                </w:tcPr>
                <w:p w14:paraId="68208847">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0.6831</w:t>
                  </w:r>
                </w:p>
              </w:tc>
            </w:tr>
            <w:tr w14:paraId="39E4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2BC1EB74">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21</w:t>
                  </w:r>
                </w:p>
              </w:tc>
              <w:tc>
                <w:tcPr>
                  <w:tcW w:w="4158" w:type="dxa"/>
                  <w:vAlign w:val="center"/>
                </w:tcPr>
                <w:p w14:paraId="39B69ADA">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0.8033</w:t>
                  </w:r>
                </w:p>
              </w:tc>
            </w:tr>
            <w:tr w14:paraId="7A88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4DA65146">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25</w:t>
                  </w:r>
                </w:p>
              </w:tc>
              <w:tc>
                <w:tcPr>
                  <w:tcW w:w="4158" w:type="dxa"/>
                  <w:vAlign w:val="center"/>
                </w:tcPr>
                <w:p w14:paraId="37707E35">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0.7651</w:t>
                  </w:r>
                </w:p>
              </w:tc>
            </w:tr>
            <w:tr w14:paraId="78A1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020E3560">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50</w:t>
                  </w:r>
                </w:p>
              </w:tc>
              <w:tc>
                <w:tcPr>
                  <w:tcW w:w="4158" w:type="dxa"/>
                  <w:vAlign w:val="center"/>
                </w:tcPr>
                <w:p w14:paraId="3D3CDC41">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0.5794</w:t>
                  </w:r>
                </w:p>
              </w:tc>
            </w:tr>
            <w:tr w14:paraId="5BC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6946C2FB">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75</w:t>
                  </w:r>
                </w:p>
              </w:tc>
              <w:tc>
                <w:tcPr>
                  <w:tcW w:w="4158" w:type="dxa"/>
                  <w:vAlign w:val="center"/>
                </w:tcPr>
                <w:p w14:paraId="069F6757">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0.4427</w:t>
                  </w:r>
                </w:p>
              </w:tc>
            </w:tr>
            <w:tr w14:paraId="5DA1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1CF70A45">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100</w:t>
                  </w:r>
                </w:p>
              </w:tc>
              <w:tc>
                <w:tcPr>
                  <w:tcW w:w="4158" w:type="dxa"/>
                  <w:vAlign w:val="center"/>
                </w:tcPr>
                <w:p w14:paraId="79921DB7">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0.3528</w:t>
                  </w:r>
                </w:p>
              </w:tc>
            </w:tr>
            <w:tr w14:paraId="43F2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5A426464">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125</w:t>
                  </w:r>
                </w:p>
              </w:tc>
              <w:tc>
                <w:tcPr>
                  <w:tcW w:w="4158" w:type="dxa"/>
                  <w:vAlign w:val="center"/>
                </w:tcPr>
                <w:p w14:paraId="4DA58B26">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0.2872</w:t>
                  </w:r>
                </w:p>
              </w:tc>
            </w:tr>
            <w:tr w14:paraId="3EF0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1E9A764E">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150</w:t>
                  </w:r>
                </w:p>
              </w:tc>
              <w:tc>
                <w:tcPr>
                  <w:tcW w:w="4158" w:type="dxa"/>
                  <w:vAlign w:val="center"/>
                </w:tcPr>
                <w:p w14:paraId="67F7EF5D">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0.2388</w:t>
                  </w:r>
                </w:p>
              </w:tc>
            </w:tr>
            <w:tr w14:paraId="165B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53D29D84">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175</w:t>
                  </w:r>
                </w:p>
              </w:tc>
              <w:tc>
                <w:tcPr>
                  <w:tcW w:w="4158" w:type="dxa"/>
                  <w:vAlign w:val="center"/>
                </w:tcPr>
                <w:p w14:paraId="53085252">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0.2025</w:t>
                  </w:r>
                </w:p>
              </w:tc>
            </w:tr>
            <w:tr w14:paraId="516E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5466396E">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200</w:t>
                  </w:r>
                </w:p>
              </w:tc>
              <w:tc>
                <w:tcPr>
                  <w:tcW w:w="4158" w:type="dxa"/>
                  <w:vAlign w:val="center"/>
                </w:tcPr>
                <w:p w14:paraId="0D1D895B">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0.1745</w:t>
                  </w:r>
                </w:p>
              </w:tc>
            </w:tr>
            <w:tr w14:paraId="2E7A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157" w:type="dxa"/>
                  <w:vAlign w:val="center"/>
                </w:tcPr>
                <w:p w14:paraId="1CDB6337">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225</w:t>
                  </w:r>
                </w:p>
              </w:tc>
              <w:tc>
                <w:tcPr>
                  <w:tcW w:w="4158" w:type="dxa"/>
                  <w:vAlign w:val="center"/>
                </w:tcPr>
                <w:p w14:paraId="4DFE34F3">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0.1525</w:t>
                  </w:r>
                </w:p>
              </w:tc>
            </w:tr>
            <w:tr w14:paraId="06EC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289F3773">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250</w:t>
                  </w:r>
                </w:p>
              </w:tc>
              <w:tc>
                <w:tcPr>
                  <w:tcW w:w="4158" w:type="dxa"/>
                  <w:vAlign w:val="center"/>
                </w:tcPr>
                <w:p w14:paraId="6EE42698">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0.1347</w:t>
                  </w:r>
                </w:p>
              </w:tc>
            </w:tr>
            <w:tr w14:paraId="7216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06C0A314">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275</w:t>
                  </w:r>
                </w:p>
              </w:tc>
              <w:tc>
                <w:tcPr>
                  <w:tcW w:w="4158" w:type="dxa"/>
                  <w:vAlign w:val="center"/>
                </w:tcPr>
                <w:p w14:paraId="00DC2B5D">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0.1201</w:t>
                  </w:r>
                </w:p>
              </w:tc>
            </w:tr>
            <w:tr w14:paraId="6AA8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15B647EF">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300</w:t>
                  </w:r>
                </w:p>
              </w:tc>
              <w:tc>
                <w:tcPr>
                  <w:tcW w:w="4158" w:type="dxa"/>
                  <w:vAlign w:val="center"/>
                </w:tcPr>
                <w:p w14:paraId="2B805FD0">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0.1080</w:t>
                  </w:r>
                </w:p>
              </w:tc>
            </w:tr>
            <w:tr w14:paraId="30A4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21AD9919">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325</w:t>
                  </w:r>
                </w:p>
              </w:tc>
              <w:tc>
                <w:tcPr>
                  <w:tcW w:w="4158" w:type="dxa"/>
                  <w:vAlign w:val="center"/>
                </w:tcPr>
                <w:p w14:paraId="32B72A04">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0.0979</w:t>
                  </w:r>
                </w:p>
              </w:tc>
            </w:tr>
            <w:tr w14:paraId="1F96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38FA3FB2">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375</w:t>
                  </w:r>
                </w:p>
              </w:tc>
              <w:tc>
                <w:tcPr>
                  <w:tcW w:w="4158" w:type="dxa"/>
                  <w:vAlign w:val="center"/>
                </w:tcPr>
                <w:p w14:paraId="41ABAF33">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0.0893</w:t>
                  </w:r>
                </w:p>
              </w:tc>
            </w:tr>
            <w:tr w14:paraId="53CD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0B0F1CB6">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400</w:t>
                  </w:r>
                </w:p>
              </w:tc>
              <w:tc>
                <w:tcPr>
                  <w:tcW w:w="4158" w:type="dxa"/>
                  <w:vAlign w:val="center"/>
                </w:tcPr>
                <w:p w14:paraId="3CA6C287">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0.0819</w:t>
                  </w:r>
                </w:p>
              </w:tc>
            </w:tr>
            <w:tr w14:paraId="110F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36E05356">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425</w:t>
                  </w:r>
                </w:p>
              </w:tc>
              <w:tc>
                <w:tcPr>
                  <w:tcW w:w="4158" w:type="dxa"/>
                  <w:vAlign w:val="center"/>
                </w:tcPr>
                <w:p w14:paraId="161B1383">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0.0755</w:t>
                  </w:r>
                </w:p>
              </w:tc>
            </w:tr>
            <w:tr w14:paraId="21F3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767AAC2F">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450</w:t>
                  </w:r>
                </w:p>
              </w:tc>
              <w:tc>
                <w:tcPr>
                  <w:tcW w:w="4158" w:type="dxa"/>
                  <w:vAlign w:val="center"/>
                </w:tcPr>
                <w:p w14:paraId="64EFE5F1">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0.0700</w:t>
                  </w:r>
                </w:p>
              </w:tc>
            </w:tr>
            <w:tr w14:paraId="26FC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7A86DBF8">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475</w:t>
                  </w:r>
                </w:p>
              </w:tc>
              <w:tc>
                <w:tcPr>
                  <w:tcW w:w="4158" w:type="dxa"/>
                  <w:vAlign w:val="center"/>
                </w:tcPr>
                <w:p w14:paraId="7FF409CA">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0.0651</w:t>
                  </w:r>
                </w:p>
              </w:tc>
            </w:tr>
            <w:tr w14:paraId="1E61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7" w:type="dxa"/>
                  <w:vAlign w:val="center"/>
                </w:tcPr>
                <w:p w14:paraId="71E7EB6A">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500</w:t>
                  </w:r>
                </w:p>
              </w:tc>
              <w:tc>
                <w:tcPr>
                  <w:tcW w:w="4158" w:type="dxa"/>
                  <w:vAlign w:val="center"/>
                </w:tcPr>
                <w:p w14:paraId="1B5952B0">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cs="Times New Roman"/>
                      <w:b w:val="0"/>
                      <w:bCs w:val="0"/>
                      <w:color w:val="auto"/>
                      <w:sz w:val="21"/>
                      <w:szCs w:val="21"/>
                      <w:highlight w:val="none"/>
                      <w:vertAlign w:val="baseline"/>
                      <w:lang w:val="en-US" w:eastAsia="zh-CN"/>
                    </w:rPr>
                    <w:t>0.0607</w:t>
                  </w:r>
                </w:p>
              </w:tc>
            </w:tr>
          </w:tbl>
          <w:p w14:paraId="5672888C">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由表4-</w:t>
            </w:r>
            <w:r>
              <w:rPr>
                <w:rFonts w:hint="eastAsia" w:ascii="Times New Roman" w:cs="Times New Roman"/>
                <w:b w:val="0"/>
                <w:bCs w:val="0"/>
                <w:color w:val="auto"/>
                <w:highlight w:val="none"/>
                <w:lang w:val="en-US" w:eastAsia="zh-CN"/>
              </w:rPr>
              <w:t>3</w:t>
            </w:r>
            <w:r>
              <w:rPr>
                <w:rFonts w:hint="default" w:ascii="Times New Roman" w:hAnsi="Times New Roman" w:eastAsia="宋体" w:cs="Times New Roman"/>
                <w:b w:val="0"/>
                <w:bCs w:val="0"/>
                <w:color w:val="auto"/>
                <w:highlight w:val="none"/>
                <w:lang w:val="en-US" w:eastAsia="zh-CN"/>
              </w:rPr>
              <w:t>预测结果可知，氨水充装氨气无组织排放浓度最大分别为0.8033mg/m</w:t>
            </w:r>
            <w:r>
              <w:rPr>
                <w:rFonts w:hint="default" w:ascii="Times New Roman" w:hAnsi="Times New Roman" w:eastAsia="宋体" w:cs="Times New Roman"/>
                <w:b w:val="0"/>
                <w:bCs w:val="0"/>
                <w:color w:val="auto"/>
                <w:highlight w:val="none"/>
                <w:vertAlign w:val="superscript"/>
                <w:lang w:val="en-US" w:eastAsia="zh-CN"/>
              </w:rPr>
              <w:t>3</w:t>
            </w:r>
            <w:r>
              <w:rPr>
                <w:rFonts w:hint="default" w:ascii="Times New Roman" w:hAnsi="Times New Roman" w:eastAsia="宋体" w:cs="Times New Roman"/>
                <w:b w:val="0"/>
                <w:bCs w:val="0"/>
                <w:color w:val="auto"/>
                <w:highlight w:val="none"/>
                <w:lang w:val="en-US" w:eastAsia="zh-CN"/>
              </w:rPr>
              <w:t>，能够满足</w:t>
            </w:r>
            <w:r>
              <w:rPr>
                <w:rFonts w:hint="default" w:ascii="Times New Roman" w:hAnsi="Times New Roman" w:eastAsia="宋体" w:cs="Times New Roman"/>
                <w:b w:val="0"/>
                <w:bCs w:val="0"/>
                <w:color w:val="auto"/>
                <w:kern w:val="2"/>
                <w:sz w:val="24"/>
                <w:szCs w:val="24"/>
                <w:highlight w:val="none"/>
                <w:lang w:val="en-US" w:eastAsia="zh-CN" w:bidi="ar-SA"/>
              </w:rPr>
              <w:t>《恶臭污染物排放标准》（GB14554-93）中</w:t>
            </w:r>
            <w:r>
              <w:rPr>
                <w:rFonts w:hint="eastAsia" w:ascii="Times New Roman" w:cs="Times New Roman"/>
                <w:b w:val="0"/>
                <w:bCs w:val="0"/>
                <w:color w:val="auto"/>
                <w:kern w:val="2"/>
                <w:sz w:val="24"/>
                <w:szCs w:val="24"/>
                <w:highlight w:val="none"/>
                <w:lang w:val="en-US" w:eastAsia="zh-CN" w:bidi="ar-SA"/>
              </w:rPr>
              <w:t>表1</w:t>
            </w:r>
            <w:r>
              <w:rPr>
                <w:rFonts w:hint="default" w:ascii="Times New Roman" w:hAnsi="Times New Roman" w:eastAsia="宋体" w:cs="Times New Roman"/>
                <w:b w:val="0"/>
                <w:bCs w:val="0"/>
                <w:color w:val="auto"/>
                <w:kern w:val="2"/>
                <w:sz w:val="24"/>
                <w:szCs w:val="24"/>
                <w:highlight w:val="none"/>
                <w:lang w:val="en-US" w:eastAsia="zh-CN" w:bidi="ar-SA"/>
              </w:rPr>
              <w:t>厂界无组织排放最高允许浓度为1.5mg/m³</w:t>
            </w:r>
            <w:r>
              <w:rPr>
                <w:rFonts w:hint="eastAsia" w:ascii="Times New Roman" w:cs="Times New Roman"/>
                <w:b w:val="0"/>
                <w:bCs w:val="0"/>
                <w:color w:val="auto"/>
                <w:kern w:val="2"/>
                <w:sz w:val="24"/>
                <w:szCs w:val="24"/>
                <w:highlight w:val="none"/>
                <w:vertAlign w:val="baseline"/>
                <w:lang w:val="en-US" w:eastAsia="zh-CN" w:bidi="ar-SA"/>
              </w:rPr>
              <w:t>限值要求</w:t>
            </w:r>
            <w:r>
              <w:rPr>
                <w:rFonts w:hint="default" w:ascii="Times New Roman" w:hAnsi="Times New Roman" w:eastAsia="宋体" w:cs="Times New Roman"/>
                <w:b w:val="0"/>
                <w:bCs w:val="0"/>
                <w:color w:val="auto"/>
                <w:highlight w:val="none"/>
                <w:lang w:val="en-US" w:eastAsia="zh-CN"/>
              </w:rPr>
              <w:t>。</w:t>
            </w:r>
          </w:p>
          <w:p w14:paraId="08941F80">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2" w:firstLineChars="200"/>
              <w:textAlignment w:val="baseline"/>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1.3监测计划</w:t>
            </w:r>
          </w:p>
          <w:p w14:paraId="64860C4E">
            <w:pPr>
              <w:pStyle w:val="35"/>
              <w:keepNext w:val="0"/>
              <w:keepLines w:val="0"/>
              <w:pageBreakBefore w:val="0"/>
              <w:widowControl w:val="0"/>
              <w:kinsoku/>
              <w:wordWrap/>
              <w:overflowPunct/>
              <w:topLinePunct w:val="0"/>
              <w:autoSpaceDE/>
              <w:autoSpaceDN/>
              <w:bidi w:val="0"/>
              <w:adjustRightInd/>
              <w:snapToGrid w:val="0"/>
              <w:spacing w:line="360" w:lineRule="auto"/>
              <w:ind w:left="0" w:right="0" w:firstLine="468"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pacing w:val="-3"/>
                <w:sz w:val="24"/>
                <w:szCs w:val="24"/>
                <w:highlight w:val="none"/>
              </w:rPr>
              <w:t>参照《排污单位自行监测技术指南</w:t>
            </w:r>
            <w:r>
              <w:rPr>
                <w:rFonts w:hint="default" w:ascii="Times New Roman" w:hAnsi="Times New Roman" w:eastAsia="宋体" w:cs="Times New Roman"/>
                <w:color w:val="auto"/>
                <w:spacing w:val="-3"/>
                <w:sz w:val="24"/>
                <w:szCs w:val="24"/>
                <w:highlight w:val="none"/>
                <w:lang w:val="en-US" w:eastAsia="zh-CN"/>
              </w:rPr>
              <w:t xml:space="preserve"> </w:t>
            </w:r>
            <w:r>
              <w:rPr>
                <w:rFonts w:hint="default" w:ascii="Times New Roman" w:hAnsi="Times New Roman" w:eastAsia="宋体" w:cs="Times New Roman"/>
                <w:color w:val="auto"/>
                <w:spacing w:val="-3"/>
                <w:sz w:val="24"/>
                <w:szCs w:val="24"/>
                <w:highlight w:val="none"/>
              </w:rPr>
              <w:t>总则》（HJ819-2017）</w:t>
            </w:r>
            <w:r>
              <w:rPr>
                <w:rFonts w:hint="default" w:ascii="Times New Roman" w:hAnsi="Times New Roman" w:eastAsia="宋体" w:cs="Times New Roman"/>
                <w:color w:val="auto"/>
                <w:spacing w:val="10"/>
                <w:sz w:val="24"/>
                <w:szCs w:val="24"/>
                <w:highlight w:val="none"/>
              </w:rPr>
              <w:t>，</w:t>
            </w:r>
            <w:r>
              <w:rPr>
                <w:rFonts w:hint="default" w:ascii="Times New Roman" w:hAnsi="Times New Roman" w:eastAsia="宋体" w:cs="Times New Roman"/>
                <w:color w:val="auto"/>
                <w:spacing w:val="-2"/>
                <w:sz w:val="24"/>
                <w:szCs w:val="24"/>
                <w:highlight w:val="none"/>
              </w:rPr>
              <w:t>制定本项目大气监测计划如下。</w:t>
            </w:r>
          </w:p>
          <w:p w14:paraId="35E2574C">
            <w:pPr>
              <w:pStyle w:val="35"/>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4"/>
                <w:sz w:val="21"/>
                <w:szCs w:val="21"/>
                <w:highlight w:val="none"/>
              </w:rPr>
              <w:t>表</w:t>
            </w:r>
            <w:r>
              <w:rPr>
                <w:rFonts w:hint="default" w:ascii="Times New Roman" w:hAnsi="Times New Roman" w:eastAsia="宋体" w:cs="Times New Roman"/>
                <w:b/>
                <w:bCs/>
                <w:color w:val="auto"/>
                <w:spacing w:val="4"/>
                <w:sz w:val="21"/>
                <w:szCs w:val="21"/>
                <w:highlight w:val="none"/>
                <w:lang w:val="en-US" w:eastAsia="zh-CN"/>
              </w:rPr>
              <w:t xml:space="preserve">4-2  </w:t>
            </w:r>
            <w:r>
              <w:rPr>
                <w:rFonts w:hint="default" w:ascii="Times New Roman" w:hAnsi="Times New Roman" w:eastAsia="宋体" w:cs="Times New Roman"/>
                <w:b/>
                <w:bCs/>
                <w:color w:val="auto"/>
                <w:spacing w:val="4"/>
                <w:sz w:val="21"/>
                <w:szCs w:val="21"/>
                <w:highlight w:val="none"/>
              </w:rPr>
              <w:t>环境监测计划表</w:t>
            </w:r>
          </w:p>
          <w:tbl>
            <w:tblPr>
              <w:tblStyle w:val="37"/>
              <w:tblW w:w="84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93"/>
              <w:gridCol w:w="2385"/>
              <w:gridCol w:w="1352"/>
              <w:gridCol w:w="3628"/>
            </w:tblGrid>
            <w:tr w14:paraId="209C37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1093" w:type="dxa"/>
                  <w:tcBorders>
                    <w:tl2br w:val="nil"/>
                    <w:tr2bl w:val="nil"/>
                  </w:tcBorders>
                  <w:vAlign w:val="center"/>
                </w:tcPr>
                <w:p w14:paraId="0985DCDD">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监测点位</w:t>
                  </w:r>
                </w:p>
              </w:tc>
              <w:tc>
                <w:tcPr>
                  <w:tcW w:w="2385" w:type="dxa"/>
                  <w:tcBorders>
                    <w:tl2br w:val="nil"/>
                    <w:tr2bl w:val="nil"/>
                  </w:tcBorders>
                  <w:vAlign w:val="center"/>
                </w:tcPr>
                <w:p w14:paraId="438BEC59">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监测项目</w:t>
                  </w:r>
                </w:p>
              </w:tc>
              <w:tc>
                <w:tcPr>
                  <w:tcW w:w="1352" w:type="dxa"/>
                  <w:tcBorders>
                    <w:tl2br w:val="nil"/>
                    <w:tr2bl w:val="nil"/>
                  </w:tcBorders>
                  <w:vAlign w:val="center"/>
                </w:tcPr>
                <w:p w14:paraId="15BB8C21">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监测频次</w:t>
                  </w:r>
                </w:p>
              </w:tc>
              <w:tc>
                <w:tcPr>
                  <w:tcW w:w="3628" w:type="dxa"/>
                  <w:tcBorders>
                    <w:tl2br w:val="nil"/>
                    <w:tr2bl w:val="nil"/>
                  </w:tcBorders>
                  <w:vAlign w:val="center"/>
                </w:tcPr>
                <w:p w14:paraId="7A445D3D">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控制指标</w:t>
                  </w:r>
                </w:p>
              </w:tc>
            </w:tr>
            <w:tr w14:paraId="2DCCAC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93" w:type="dxa"/>
                  <w:tcBorders>
                    <w:tl2br w:val="nil"/>
                    <w:tr2bl w:val="nil"/>
                  </w:tcBorders>
                  <w:vAlign w:val="center"/>
                </w:tcPr>
                <w:p w14:paraId="395885B1">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厂界</w:t>
                  </w:r>
                </w:p>
              </w:tc>
              <w:tc>
                <w:tcPr>
                  <w:tcW w:w="2385" w:type="dxa"/>
                  <w:tcBorders>
                    <w:tl2br w:val="nil"/>
                    <w:tr2bl w:val="nil"/>
                  </w:tcBorders>
                  <w:vAlign w:val="center"/>
                </w:tcPr>
                <w:p w14:paraId="7DC79A22">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7"/>
                      <w:sz w:val="21"/>
                      <w:szCs w:val="21"/>
                      <w:highlight w:val="none"/>
                      <w:lang w:val="en-US" w:eastAsia="zh-CN"/>
                    </w:rPr>
                    <w:t>氨、臭气浓度</w:t>
                  </w:r>
                </w:p>
              </w:tc>
              <w:tc>
                <w:tcPr>
                  <w:tcW w:w="1352" w:type="dxa"/>
                  <w:tcBorders>
                    <w:tl2br w:val="nil"/>
                    <w:tr2bl w:val="nil"/>
                  </w:tcBorders>
                  <w:vAlign w:val="center"/>
                </w:tcPr>
                <w:p w14:paraId="42DA8D22">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rPr>
                    <w:t>1次/</w:t>
                  </w:r>
                  <w:r>
                    <w:rPr>
                      <w:rFonts w:hint="default" w:ascii="Times New Roman" w:hAnsi="Times New Roman" w:eastAsia="宋体" w:cs="Times New Roman"/>
                      <w:color w:val="auto"/>
                      <w:spacing w:val="-1"/>
                      <w:sz w:val="21"/>
                      <w:szCs w:val="21"/>
                      <w:highlight w:val="none"/>
                      <w:lang w:val="en-US" w:eastAsia="zh-CN"/>
                    </w:rPr>
                    <w:t>半年</w:t>
                  </w:r>
                </w:p>
              </w:tc>
              <w:tc>
                <w:tcPr>
                  <w:tcW w:w="3628" w:type="dxa"/>
                  <w:tcBorders>
                    <w:tl2br w:val="nil"/>
                    <w:tr2bl w:val="nil"/>
                  </w:tcBorders>
                  <w:vAlign w:val="center"/>
                </w:tcPr>
                <w:p w14:paraId="00A4F12E">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《恶臭污染物排放标准》（GB14554-93）表1中恶臭污染物厂界标准值</w:t>
                  </w:r>
                </w:p>
              </w:tc>
            </w:tr>
          </w:tbl>
          <w:p w14:paraId="3C21594B">
            <w:pPr>
              <w:pStyle w:val="35"/>
              <w:keepNext w:val="0"/>
              <w:keepLines w:val="0"/>
              <w:pageBreakBefore w:val="0"/>
              <w:widowControl w:val="0"/>
              <w:kinsoku/>
              <w:wordWrap/>
              <w:overflowPunct/>
              <w:topLinePunct w:val="0"/>
              <w:autoSpaceDE/>
              <w:autoSpaceDN/>
              <w:bidi w:val="0"/>
              <w:adjustRightInd/>
              <w:snapToGrid w:val="0"/>
              <w:spacing w:line="360" w:lineRule="auto"/>
              <w:ind w:left="0" w:firstLine="386" w:firstLineChars="200"/>
              <w:textAlignment w:val="auto"/>
              <w:rPr>
                <w:rFonts w:hint="default" w:ascii="Times New Roman" w:hAnsi="Times New Roman" w:eastAsia="宋体" w:cs="Times New Roman"/>
                <w:b/>
                <w:bCs/>
                <w:color w:val="auto"/>
                <w:spacing w:val="-4"/>
                <w:highlight w:val="none"/>
                <w:lang w:val="en-US" w:eastAsia="zh-CN"/>
              </w:rPr>
            </w:pPr>
            <w:r>
              <w:rPr>
                <w:rFonts w:hint="default" w:ascii="Times New Roman" w:hAnsi="Times New Roman" w:eastAsia="宋体" w:cs="Times New Roman"/>
                <w:b/>
                <w:bCs/>
                <w:color w:val="auto"/>
                <w:spacing w:val="-4"/>
                <w:highlight w:val="none"/>
                <w:lang w:val="en-US" w:eastAsia="zh-CN"/>
              </w:rPr>
              <w:t>备注：本项目厂界监测已纳入全厂的厂界监测范围。</w:t>
            </w:r>
          </w:p>
          <w:p w14:paraId="0395B433">
            <w:pPr>
              <w:pStyle w:val="28"/>
              <w:keepNext w:val="0"/>
              <w:keepLines w:val="0"/>
              <w:pageBreakBefore w:val="0"/>
              <w:widowControl w:val="0"/>
              <w:kinsoku/>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2.废水环境影响分析及保护措施</w:t>
            </w:r>
          </w:p>
          <w:p w14:paraId="307C5A5B">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2" w:firstLineChars="200"/>
              <w:textAlignment w:val="baseline"/>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2.1废水污染防治措施</w:t>
            </w:r>
          </w:p>
          <w:p w14:paraId="5AFBF79E">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本项目不新增劳动定员，从厂区现有职工中调配，故不新增生活污水。项目冲洗废水量约为2.4m</w:t>
            </w:r>
            <w:r>
              <w:rPr>
                <w:rFonts w:hint="default" w:ascii="Times New Roman" w:hAnsi="Times New Roman" w:eastAsia="宋体" w:cs="Times New Roman"/>
                <w:b w:val="0"/>
                <w:bCs w:val="0"/>
                <w:color w:val="auto"/>
                <w:highlight w:val="none"/>
                <w:vertAlign w:val="superscript"/>
                <w:lang w:val="en-US" w:eastAsia="zh-CN"/>
              </w:rPr>
              <w:t>3</w:t>
            </w:r>
            <w:r>
              <w:rPr>
                <w:rFonts w:hint="default" w:ascii="Times New Roman" w:hAnsi="Times New Roman" w:eastAsia="宋体" w:cs="Times New Roman"/>
                <w:b w:val="0"/>
                <w:bCs w:val="0"/>
                <w:color w:val="auto"/>
                <w:highlight w:val="none"/>
                <w:lang w:val="en-US" w:eastAsia="zh-CN"/>
              </w:rPr>
              <w:t>/d（799m</w:t>
            </w:r>
            <w:r>
              <w:rPr>
                <w:rFonts w:hint="default" w:ascii="Times New Roman" w:hAnsi="Times New Roman" w:eastAsia="宋体" w:cs="Times New Roman"/>
                <w:b w:val="0"/>
                <w:bCs w:val="0"/>
                <w:color w:val="auto"/>
                <w:highlight w:val="none"/>
                <w:vertAlign w:val="superscript"/>
                <w:lang w:val="en-US" w:eastAsia="zh-CN"/>
              </w:rPr>
              <w:t>3</w:t>
            </w:r>
            <w:r>
              <w:rPr>
                <w:rFonts w:hint="default" w:ascii="Times New Roman" w:hAnsi="Times New Roman" w:eastAsia="宋体" w:cs="Times New Roman"/>
                <w:b w:val="0"/>
                <w:bCs w:val="0"/>
                <w:color w:val="auto"/>
                <w:highlight w:val="none"/>
                <w:lang w:val="en-US" w:eastAsia="zh-CN"/>
              </w:rPr>
              <w:t>/a），降温喷淋水废水量约为19.2m</w:t>
            </w:r>
            <w:r>
              <w:rPr>
                <w:rFonts w:hint="default" w:ascii="Times New Roman" w:hAnsi="Times New Roman" w:eastAsia="宋体" w:cs="Times New Roman"/>
                <w:b w:val="0"/>
                <w:bCs w:val="0"/>
                <w:color w:val="auto"/>
                <w:highlight w:val="none"/>
                <w:vertAlign w:val="superscript"/>
                <w:lang w:val="en-US" w:eastAsia="zh-CN"/>
              </w:rPr>
              <w:t>3</w:t>
            </w:r>
            <w:r>
              <w:rPr>
                <w:rFonts w:hint="default" w:ascii="Times New Roman" w:hAnsi="Times New Roman" w:eastAsia="宋体" w:cs="Times New Roman"/>
                <w:b w:val="0"/>
                <w:bCs w:val="0"/>
                <w:color w:val="auto"/>
                <w:highlight w:val="none"/>
                <w:lang w:val="en-US" w:eastAsia="zh-CN"/>
              </w:rPr>
              <w:t>/d（1728m</w:t>
            </w:r>
            <w:r>
              <w:rPr>
                <w:rFonts w:hint="default" w:ascii="Times New Roman" w:hAnsi="Times New Roman" w:eastAsia="宋体" w:cs="Times New Roman"/>
                <w:b w:val="0"/>
                <w:bCs w:val="0"/>
                <w:color w:val="auto"/>
                <w:highlight w:val="none"/>
                <w:vertAlign w:val="superscript"/>
                <w:lang w:val="en-US" w:eastAsia="zh-CN"/>
              </w:rPr>
              <w:t>3</w:t>
            </w:r>
            <w:r>
              <w:rPr>
                <w:rFonts w:hint="default" w:ascii="Times New Roman" w:hAnsi="Times New Roman" w:eastAsia="宋体" w:cs="Times New Roman"/>
                <w:b w:val="0"/>
                <w:bCs w:val="0"/>
                <w:color w:val="auto"/>
                <w:highlight w:val="none"/>
                <w:lang w:val="en-US" w:eastAsia="zh-CN"/>
              </w:rPr>
              <w:t>/a）。</w:t>
            </w:r>
          </w:p>
          <w:p w14:paraId="47845009">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本项目冲洗废水及储罐降温喷淋废水</w:t>
            </w:r>
            <w:r>
              <w:rPr>
                <w:rFonts w:hint="eastAsia" w:ascii="Times New Roman" w:cs="Times New Roman"/>
                <w:b w:val="0"/>
                <w:bCs w:val="0"/>
                <w:color w:val="auto"/>
                <w:highlight w:val="none"/>
                <w:lang w:val="en-US" w:eastAsia="zh-CN"/>
              </w:rPr>
              <w:t>依托</w:t>
            </w:r>
            <w:r>
              <w:rPr>
                <w:rFonts w:hint="default" w:ascii="Times New Roman" w:hAnsi="Times New Roman" w:eastAsia="宋体" w:cs="Times New Roman"/>
                <w:b w:val="0"/>
                <w:bCs w:val="0"/>
                <w:color w:val="auto"/>
                <w:highlight w:val="none"/>
                <w:lang w:val="en-US" w:eastAsia="zh-CN"/>
              </w:rPr>
              <w:t>厂区污水管网收集后排入厂区污水处理站SBR池处理，处理后排入园区污水处理站。根据厂区污水处理站进出口监测数据，本项目生产废水污染物产生与排放情况见表4-3。</w:t>
            </w:r>
          </w:p>
          <w:p w14:paraId="366DC238">
            <w:pPr>
              <w:pStyle w:val="23"/>
              <w:spacing w:after="0" w:line="240" w:lineRule="auto"/>
              <w:ind w:left="0" w:leftChars="0" w:firstLine="422" w:firstLineChars="20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表4-3  项目生产废水污染物产生与排放情况一览表</w:t>
            </w:r>
          </w:p>
          <w:tbl>
            <w:tblPr>
              <w:tblStyle w:val="25"/>
              <w:tblW w:w="79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778"/>
              <w:gridCol w:w="1404"/>
              <w:gridCol w:w="1404"/>
              <w:gridCol w:w="1404"/>
              <w:gridCol w:w="1405"/>
            </w:tblGrid>
            <w:tr w14:paraId="5C094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82" w:type="dxa"/>
                  <w:gridSpan w:val="2"/>
                  <w:tcBorders>
                    <w:tl2br w:val="nil"/>
                    <w:tr2bl w:val="nil"/>
                  </w:tcBorders>
                  <w:vAlign w:val="center"/>
                </w:tcPr>
                <w:p w14:paraId="42960D4A">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产排污环节</w:t>
                  </w:r>
                </w:p>
              </w:tc>
              <w:tc>
                <w:tcPr>
                  <w:tcW w:w="5617" w:type="dxa"/>
                  <w:gridSpan w:val="4"/>
                  <w:tcBorders>
                    <w:tl2br w:val="nil"/>
                    <w:tr2bl w:val="nil"/>
                  </w:tcBorders>
                  <w:vAlign w:val="center"/>
                </w:tcPr>
                <w:p w14:paraId="7E200FA3">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冲洗、降温喷淋废水</w:t>
                  </w:r>
                </w:p>
              </w:tc>
            </w:tr>
            <w:tr w14:paraId="784CE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82" w:type="dxa"/>
                  <w:gridSpan w:val="2"/>
                  <w:tcBorders>
                    <w:tl2br w:val="nil"/>
                    <w:tr2bl w:val="nil"/>
                  </w:tcBorders>
                  <w:vAlign w:val="center"/>
                </w:tcPr>
                <w:p w14:paraId="274F14BA">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类别</w:t>
                  </w:r>
                </w:p>
              </w:tc>
              <w:tc>
                <w:tcPr>
                  <w:tcW w:w="5617" w:type="dxa"/>
                  <w:gridSpan w:val="4"/>
                  <w:tcBorders>
                    <w:tl2br w:val="nil"/>
                    <w:tr2bl w:val="nil"/>
                  </w:tcBorders>
                  <w:vAlign w:val="center"/>
                </w:tcPr>
                <w:p w14:paraId="357AEC7F">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生产</w:t>
                  </w:r>
                  <w:r>
                    <w:rPr>
                      <w:rFonts w:hint="default" w:ascii="Times New Roman" w:hAnsi="Times New Roman" w:eastAsia="宋体" w:cs="Times New Roman"/>
                      <w:color w:val="auto"/>
                      <w:sz w:val="21"/>
                      <w:szCs w:val="21"/>
                      <w:highlight w:val="none"/>
                      <w:lang w:val="en-US" w:eastAsia="zh-CN"/>
                    </w:rPr>
                    <w:t>废水</w:t>
                  </w:r>
                </w:p>
              </w:tc>
            </w:tr>
            <w:tr w14:paraId="06D1E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82" w:type="dxa"/>
                  <w:gridSpan w:val="2"/>
                  <w:tcBorders>
                    <w:tl2br w:val="nil"/>
                    <w:tr2bl w:val="nil"/>
                  </w:tcBorders>
                  <w:vAlign w:val="center"/>
                </w:tcPr>
                <w:p w14:paraId="79CE3919">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污水产生量（</w:t>
                  </w:r>
                  <w:r>
                    <w:rPr>
                      <w:rFonts w:hint="default" w:ascii="Times New Roman" w:hAnsi="Times New Roman" w:eastAsia="宋体" w:cs="Times New Roman"/>
                      <w:b/>
                      <w:bCs/>
                      <w:color w:val="auto"/>
                      <w:szCs w:val="24"/>
                      <w:highlight w:val="none"/>
                      <w:lang w:val="en-US" w:eastAsia="zh-CN"/>
                    </w:rPr>
                    <w:t>m</w:t>
                  </w:r>
                  <w:r>
                    <w:rPr>
                      <w:rFonts w:hint="default" w:ascii="Times New Roman" w:hAnsi="Times New Roman" w:eastAsia="宋体" w:cs="Times New Roman"/>
                      <w:b/>
                      <w:bCs/>
                      <w:color w:val="auto"/>
                      <w:szCs w:val="24"/>
                      <w:highlight w:val="none"/>
                      <w:vertAlign w:val="superscript"/>
                      <w:lang w:val="en-US" w:eastAsia="zh-CN"/>
                    </w:rPr>
                    <w:t>3</w:t>
                  </w:r>
                  <w:r>
                    <w:rPr>
                      <w:rFonts w:hint="default" w:ascii="Times New Roman" w:hAnsi="Times New Roman" w:eastAsia="宋体" w:cs="Times New Roman"/>
                      <w:b/>
                      <w:bCs/>
                      <w:color w:val="auto"/>
                      <w:szCs w:val="24"/>
                      <w:highlight w:val="none"/>
                      <w:lang w:val="en-US" w:eastAsia="zh-CN"/>
                    </w:rPr>
                    <w:t>/a</w:t>
                  </w:r>
                  <w:r>
                    <w:rPr>
                      <w:rFonts w:hint="default" w:ascii="Times New Roman" w:hAnsi="Times New Roman" w:eastAsia="宋体" w:cs="Times New Roman"/>
                      <w:b/>
                      <w:bCs/>
                      <w:color w:val="auto"/>
                      <w:sz w:val="21"/>
                      <w:szCs w:val="21"/>
                      <w:highlight w:val="none"/>
                      <w:lang w:val="en-US" w:eastAsia="zh-CN"/>
                    </w:rPr>
                    <w:t>）</w:t>
                  </w:r>
                </w:p>
              </w:tc>
              <w:tc>
                <w:tcPr>
                  <w:tcW w:w="5617" w:type="dxa"/>
                  <w:gridSpan w:val="4"/>
                  <w:tcBorders>
                    <w:tl2br w:val="nil"/>
                    <w:tr2bl w:val="nil"/>
                  </w:tcBorders>
                  <w:vAlign w:val="center"/>
                </w:tcPr>
                <w:p w14:paraId="5923B9BC">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2527</w:t>
                  </w:r>
                </w:p>
              </w:tc>
            </w:tr>
            <w:tr w14:paraId="55835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382" w:type="dxa"/>
                  <w:gridSpan w:val="2"/>
                  <w:tcBorders>
                    <w:tl2br w:val="nil"/>
                    <w:tr2bl w:val="nil"/>
                  </w:tcBorders>
                  <w:vAlign w:val="center"/>
                </w:tcPr>
                <w:p w14:paraId="67F39261">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污染物种类</w:t>
                  </w:r>
                </w:p>
              </w:tc>
              <w:tc>
                <w:tcPr>
                  <w:tcW w:w="1404" w:type="dxa"/>
                  <w:tcBorders>
                    <w:tl2br w:val="nil"/>
                    <w:tr2bl w:val="nil"/>
                  </w:tcBorders>
                  <w:vAlign w:val="center"/>
                </w:tcPr>
                <w:p w14:paraId="34FE2F0F">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4"/>
                      <w:sz w:val="21"/>
                      <w:szCs w:val="21"/>
                      <w:highlight w:val="none"/>
                    </w:rPr>
                    <w:t>CO</w:t>
                  </w:r>
                  <w:r>
                    <w:rPr>
                      <w:rFonts w:hint="default" w:ascii="Times New Roman" w:hAnsi="Times New Roman" w:eastAsia="宋体" w:cs="Times New Roman"/>
                      <w:color w:val="auto"/>
                      <w:spacing w:val="3"/>
                      <w:sz w:val="21"/>
                      <w:szCs w:val="21"/>
                      <w:highlight w:val="none"/>
                    </w:rPr>
                    <w:t>D</w:t>
                  </w:r>
                </w:p>
              </w:tc>
              <w:tc>
                <w:tcPr>
                  <w:tcW w:w="1404" w:type="dxa"/>
                  <w:tcBorders>
                    <w:tl2br w:val="nil"/>
                    <w:tr2bl w:val="nil"/>
                  </w:tcBorders>
                  <w:vAlign w:val="center"/>
                </w:tcPr>
                <w:p w14:paraId="48B2E0B0">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BOD</w:t>
                  </w:r>
                  <w:r>
                    <w:rPr>
                      <w:rFonts w:hint="default" w:ascii="Times New Roman" w:hAnsi="Times New Roman" w:eastAsia="宋体" w:cs="Times New Roman"/>
                      <w:color w:val="auto"/>
                      <w:spacing w:val="21"/>
                      <w:position w:val="-1"/>
                      <w:sz w:val="21"/>
                      <w:szCs w:val="21"/>
                      <w:highlight w:val="none"/>
                      <w:vertAlign w:val="subscript"/>
                    </w:rPr>
                    <w:t>5</w:t>
                  </w:r>
                </w:p>
              </w:tc>
              <w:tc>
                <w:tcPr>
                  <w:tcW w:w="1404" w:type="dxa"/>
                  <w:tcBorders>
                    <w:tl2br w:val="nil"/>
                    <w:tr2bl w:val="nil"/>
                  </w:tcBorders>
                  <w:vAlign w:val="center"/>
                </w:tcPr>
                <w:p w14:paraId="14059199">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3"/>
                      <w:sz w:val="21"/>
                      <w:szCs w:val="21"/>
                      <w:highlight w:val="none"/>
                    </w:rPr>
                    <w:t>S</w:t>
                  </w:r>
                  <w:r>
                    <w:rPr>
                      <w:rFonts w:hint="default" w:ascii="Times New Roman" w:hAnsi="Times New Roman" w:eastAsia="宋体" w:cs="Times New Roman"/>
                      <w:color w:val="auto"/>
                      <w:spacing w:val="-2"/>
                      <w:sz w:val="21"/>
                      <w:szCs w:val="21"/>
                      <w:highlight w:val="none"/>
                    </w:rPr>
                    <w:t>S</w:t>
                  </w:r>
                </w:p>
              </w:tc>
              <w:tc>
                <w:tcPr>
                  <w:tcW w:w="1405" w:type="dxa"/>
                  <w:tcBorders>
                    <w:tl2br w:val="nil"/>
                    <w:tr2bl w:val="nil"/>
                  </w:tcBorders>
                  <w:vAlign w:val="center"/>
                </w:tcPr>
                <w:p w14:paraId="29876350">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5"/>
                      <w:sz w:val="21"/>
                      <w:szCs w:val="21"/>
                      <w:highlight w:val="none"/>
                    </w:rPr>
                    <w:t>氨</w:t>
                  </w:r>
                  <w:r>
                    <w:rPr>
                      <w:rFonts w:hint="default" w:ascii="Times New Roman" w:hAnsi="Times New Roman" w:eastAsia="宋体" w:cs="Times New Roman"/>
                      <w:color w:val="auto"/>
                      <w:spacing w:val="4"/>
                      <w:sz w:val="21"/>
                      <w:szCs w:val="21"/>
                      <w:highlight w:val="none"/>
                    </w:rPr>
                    <w:t>氮</w:t>
                  </w:r>
                </w:p>
              </w:tc>
            </w:tr>
            <w:tr w14:paraId="39EB2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382" w:type="dxa"/>
                  <w:gridSpan w:val="2"/>
                  <w:tcBorders>
                    <w:tl2br w:val="nil"/>
                    <w:tr2bl w:val="nil"/>
                  </w:tcBorders>
                  <w:vAlign w:val="center"/>
                </w:tcPr>
                <w:p w14:paraId="7DDE3D7F">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污染物产生浓度（</w:t>
                  </w:r>
                  <w:r>
                    <w:rPr>
                      <w:rFonts w:hint="default" w:ascii="Times New Roman" w:hAnsi="Times New Roman" w:eastAsia="宋体" w:cs="Times New Roman"/>
                      <w:b/>
                      <w:bCs/>
                      <w:color w:val="auto"/>
                      <w:position w:val="2"/>
                      <w:sz w:val="21"/>
                      <w:szCs w:val="21"/>
                      <w:highlight w:val="none"/>
                    </w:rPr>
                    <w:t>mg</w:t>
                  </w:r>
                  <w:r>
                    <w:rPr>
                      <w:rFonts w:hint="default" w:ascii="Times New Roman" w:hAnsi="Times New Roman" w:eastAsia="宋体" w:cs="Times New Roman"/>
                      <w:b/>
                      <w:bCs/>
                      <w:color w:val="auto"/>
                      <w:spacing w:val="8"/>
                      <w:position w:val="2"/>
                      <w:sz w:val="21"/>
                      <w:szCs w:val="21"/>
                      <w:highlight w:val="none"/>
                    </w:rPr>
                    <w:t>/</w:t>
                  </w:r>
                  <w:r>
                    <w:rPr>
                      <w:rFonts w:hint="default" w:ascii="Times New Roman" w:hAnsi="Times New Roman" w:eastAsia="宋体" w:cs="Times New Roman"/>
                      <w:b/>
                      <w:bCs/>
                      <w:color w:val="auto"/>
                      <w:position w:val="2"/>
                      <w:sz w:val="21"/>
                      <w:szCs w:val="21"/>
                      <w:highlight w:val="none"/>
                    </w:rPr>
                    <w:t>L</w:t>
                  </w:r>
                  <w:r>
                    <w:rPr>
                      <w:rFonts w:hint="default" w:ascii="Times New Roman" w:hAnsi="Times New Roman" w:eastAsia="宋体" w:cs="Times New Roman"/>
                      <w:b/>
                      <w:bCs/>
                      <w:color w:val="auto"/>
                      <w:sz w:val="21"/>
                      <w:szCs w:val="21"/>
                      <w:highlight w:val="none"/>
                      <w:lang w:val="en-US" w:eastAsia="zh-CN"/>
                    </w:rPr>
                    <w:t>）</w:t>
                  </w:r>
                </w:p>
              </w:tc>
              <w:tc>
                <w:tcPr>
                  <w:tcW w:w="1404" w:type="dxa"/>
                  <w:tcBorders>
                    <w:tl2br w:val="nil"/>
                    <w:tr2bl w:val="nil"/>
                  </w:tcBorders>
                  <w:vAlign w:val="center"/>
                </w:tcPr>
                <w:p w14:paraId="157F95AC">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pacing w:val="5"/>
                      <w:sz w:val="21"/>
                      <w:szCs w:val="21"/>
                      <w:highlight w:val="none"/>
                      <w:lang w:val="en-US" w:eastAsia="zh-CN"/>
                    </w:rPr>
                    <w:t>200</w:t>
                  </w:r>
                </w:p>
              </w:tc>
              <w:tc>
                <w:tcPr>
                  <w:tcW w:w="1404" w:type="dxa"/>
                  <w:tcBorders>
                    <w:tl2br w:val="nil"/>
                    <w:tr2bl w:val="nil"/>
                  </w:tcBorders>
                  <w:vAlign w:val="center"/>
                </w:tcPr>
                <w:p w14:paraId="7E528FDF">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3"/>
                      <w:sz w:val="21"/>
                      <w:szCs w:val="21"/>
                      <w:highlight w:val="none"/>
                      <w:lang w:val="en-US" w:eastAsia="zh-CN"/>
                    </w:rPr>
                    <w:t>167</w:t>
                  </w:r>
                </w:p>
              </w:tc>
              <w:tc>
                <w:tcPr>
                  <w:tcW w:w="1404" w:type="dxa"/>
                  <w:tcBorders>
                    <w:tl2br w:val="nil"/>
                    <w:tr2bl w:val="nil"/>
                  </w:tcBorders>
                  <w:vAlign w:val="center"/>
                </w:tcPr>
                <w:p w14:paraId="4624742A">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3"/>
                      <w:sz w:val="21"/>
                      <w:szCs w:val="21"/>
                      <w:highlight w:val="none"/>
                      <w:lang w:val="en-US" w:eastAsia="zh-CN"/>
                    </w:rPr>
                    <w:t>37</w:t>
                  </w:r>
                </w:p>
              </w:tc>
              <w:tc>
                <w:tcPr>
                  <w:tcW w:w="1405" w:type="dxa"/>
                  <w:tcBorders>
                    <w:tl2br w:val="nil"/>
                    <w:tr2bl w:val="nil"/>
                  </w:tcBorders>
                  <w:vAlign w:val="center"/>
                </w:tcPr>
                <w:p w14:paraId="58AC83C7">
                  <w:pPr>
                    <w:keepNext w:val="0"/>
                    <w:keepLines w:val="0"/>
                    <w:pageBreakBefore w:val="0"/>
                    <w:widowControl w:val="0"/>
                    <w:kinsoku/>
                    <w:wordWrap/>
                    <w:overflowPunct/>
                    <w:topLinePunct w:val="0"/>
                    <w:autoSpaceDE/>
                    <w:autoSpaceDN/>
                    <w:bidi w:val="0"/>
                    <w:adjustRightInd/>
                    <w:snapToGrid w:val="0"/>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3"/>
                      <w:sz w:val="21"/>
                      <w:szCs w:val="21"/>
                      <w:highlight w:val="none"/>
                      <w:lang w:val="en-US" w:eastAsia="zh-CN"/>
                    </w:rPr>
                    <w:t>254</w:t>
                  </w:r>
                </w:p>
              </w:tc>
            </w:tr>
            <w:tr w14:paraId="33C3C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82" w:type="dxa"/>
                  <w:gridSpan w:val="2"/>
                  <w:tcBorders>
                    <w:tl2br w:val="nil"/>
                    <w:tr2bl w:val="nil"/>
                  </w:tcBorders>
                  <w:vAlign w:val="center"/>
                </w:tcPr>
                <w:p w14:paraId="36615CBE">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污染物产生量（</w:t>
                  </w:r>
                  <w:r>
                    <w:rPr>
                      <w:rFonts w:hint="default" w:ascii="Times New Roman" w:hAnsi="Times New Roman" w:eastAsia="宋体" w:cs="Times New Roman"/>
                      <w:b/>
                      <w:bCs/>
                      <w:color w:val="auto"/>
                      <w:position w:val="1"/>
                      <w:sz w:val="21"/>
                      <w:szCs w:val="21"/>
                      <w:highlight w:val="none"/>
                    </w:rPr>
                    <w:t>t</w:t>
                  </w:r>
                  <w:r>
                    <w:rPr>
                      <w:rFonts w:hint="default" w:ascii="Times New Roman" w:hAnsi="Times New Roman" w:eastAsia="宋体" w:cs="Times New Roman"/>
                      <w:b/>
                      <w:bCs/>
                      <w:color w:val="auto"/>
                      <w:spacing w:val="2"/>
                      <w:position w:val="1"/>
                      <w:sz w:val="21"/>
                      <w:szCs w:val="21"/>
                      <w:highlight w:val="none"/>
                    </w:rPr>
                    <w:t>/</w:t>
                  </w:r>
                  <w:r>
                    <w:rPr>
                      <w:rFonts w:hint="default" w:ascii="Times New Roman" w:hAnsi="Times New Roman" w:eastAsia="宋体" w:cs="Times New Roman"/>
                      <w:b/>
                      <w:bCs/>
                      <w:color w:val="auto"/>
                      <w:position w:val="1"/>
                      <w:sz w:val="21"/>
                      <w:szCs w:val="21"/>
                      <w:highlight w:val="none"/>
                    </w:rPr>
                    <w:t>a</w:t>
                  </w:r>
                  <w:r>
                    <w:rPr>
                      <w:rFonts w:hint="default" w:ascii="Times New Roman" w:hAnsi="Times New Roman" w:eastAsia="宋体" w:cs="Times New Roman"/>
                      <w:b/>
                      <w:bCs/>
                      <w:color w:val="auto"/>
                      <w:sz w:val="21"/>
                      <w:szCs w:val="21"/>
                      <w:highlight w:val="none"/>
                      <w:lang w:val="en-US" w:eastAsia="zh-CN"/>
                    </w:rPr>
                    <w:t>）</w:t>
                  </w:r>
                </w:p>
              </w:tc>
              <w:tc>
                <w:tcPr>
                  <w:tcW w:w="1404" w:type="dxa"/>
                  <w:tcBorders>
                    <w:tl2br w:val="nil"/>
                    <w:tr2bl w:val="nil"/>
                  </w:tcBorders>
                  <w:vAlign w:val="center"/>
                </w:tcPr>
                <w:p w14:paraId="26A7747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0.505</w:t>
                  </w:r>
                </w:p>
              </w:tc>
              <w:tc>
                <w:tcPr>
                  <w:tcW w:w="1404" w:type="dxa"/>
                  <w:tcBorders>
                    <w:tl2br w:val="nil"/>
                    <w:tr2bl w:val="nil"/>
                  </w:tcBorders>
                  <w:vAlign w:val="center"/>
                </w:tcPr>
                <w:p w14:paraId="55213A9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0.422</w:t>
                  </w:r>
                </w:p>
              </w:tc>
              <w:tc>
                <w:tcPr>
                  <w:tcW w:w="1404" w:type="dxa"/>
                  <w:tcBorders>
                    <w:tl2br w:val="nil"/>
                    <w:tr2bl w:val="nil"/>
                  </w:tcBorders>
                  <w:vAlign w:val="center"/>
                </w:tcPr>
                <w:p w14:paraId="0D296F39">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0.094</w:t>
                  </w:r>
                </w:p>
              </w:tc>
              <w:tc>
                <w:tcPr>
                  <w:tcW w:w="1405" w:type="dxa"/>
                  <w:tcBorders>
                    <w:tl2br w:val="nil"/>
                    <w:tr2bl w:val="nil"/>
                  </w:tcBorders>
                  <w:vAlign w:val="center"/>
                </w:tcPr>
                <w:p w14:paraId="2D78809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0.64</w:t>
                  </w:r>
                </w:p>
              </w:tc>
            </w:tr>
            <w:tr w14:paraId="78588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4" w:type="dxa"/>
                  <w:vMerge w:val="restart"/>
                  <w:tcBorders>
                    <w:tl2br w:val="nil"/>
                    <w:tr2bl w:val="nil"/>
                  </w:tcBorders>
                  <w:vAlign w:val="center"/>
                </w:tcPr>
                <w:p w14:paraId="4EE05913">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治理设施</w:t>
                  </w:r>
                </w:p>
              </w:tc>
              <w:tc>
                <w:tcPr>
                  <w:tcW w:w="1778" w:type="dxa"/>
                  <w:tcBorders>
                    <w:tl2br w:val="nil"/>
                    <w:tr2bl w:val="nil"/>
                  </w:tcBorders>
                  <w:vAlign w:val="center"/>
                </w:tcPr>
                <w:p w14:paraId="2AEAE830">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处理能力</w:t>
                  </w:r>
                </w:p>
              </w:tc>
              <w:tc>
                <w:tcPr>
                  <w:tcW w:w="5617" w:type="dxa"/>
                  <w:gridSpan w:val="4"/>
                  <w:tcBorders>
                    <w:tl2br w:val="nil"/>
                    <w:tr2bl w:val="nil"/>
                  </w:tcBorders>
                  <w:vAlign w:val="center"/>
                </w:tcPr>
                <w:p w14:paraId="2B68B088">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200m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vertAlign w:val="baseline"/>
                      <w:lang w:val="en-US" w:eastAsia="zh-CN"/>
                    </w:rPr>
                    <w:t>/h</w:t>
                  </w:r>
                </w:p>
              </w:tc>
            </w:tr>
            <w:tr w14:paraId="3AE5C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4" w:type="dxa"/>
                  <w:vMerge w:val="continue"/>
                  <w:tcBorders>
                    <w:tl2br w:val="nil"/>
                    <w:tr2bl w:val="nil"/>
                  </w:tcBorders>
                  <w:vAlign w:val="center"/>
                </w:tcPr>
                <w:p w14:paraId="6CD17800">
                  <w:pPr>
                    <w:jc w:val="center"/>
                    <w:rPr>
                      <w:rFonts w:hint="default" w:ascii="Times New Roman" w:hAnsi="Times New Roman" w:eastAsia="宋体" w:cs="Times New Roman"/>
                      <w:b/>
                      <w:bCs/>
                      <w:color w:val="auto"/>
                      <w:sz w:val="21"/>
                      <w:szCs w:val="21"/>
                      <w:highlight w:val="none"/>
                      <w:lang w:val="en-US" w:eastAsia="zh-CN"/>
                    </w:rPr>
                  </w:pPr>
                </w:p>
              </w:tc>
              <w:tc>
                <w:tcPr>
                  <w:tcW w:w="1778" w:type="dxa"/>
                  <w:tcBorders>
                    <w:tl2br w:val="nil"/>
                    <w:tr2bl w:val="nil"/>
                  </w:tcBorders>
                  <w:vAlign w:val="center"/>
                </w:tcPr>
                <w:p w14:paraId="326FF154">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治理设施</w:t>
                  </w:r>
                </w:p>
              </w:tc>
              <w:tc>
                <w:tcPr>
                  <w:tcW w:w="5617" w:type="dxa"/>
                  <w:gridSpan w:val="4"/>
                  <w:tcBorders>
                    <w:tl2br w:val="nil"/>
                    <w:tr2bl w:val="nil"/>
                  </w:tcBorders>
                  <w:vAlign w:val="center"/>
                </w:tcPr>
                <w:p w14:paraId="7BB39418">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厂区污水处理站</w:t>
                  </w:r>
                </w:p>
              </w:tc>
            </w:tr>
            <w:tr w14:paraId="7D93C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4" w:type="dxa"/>
                  <w:vMerge w:val="continue"/>
                  <w:tcBorders>
                    <w:tl2br w:val="nil"/>
                    <w:tr2bl w:val="nil"/>
                  </w:tcBorders>
                  <w:vAlign w:val="center"/>
                </w:tcPr>
                <w:p w14:paraId="6760E0CA">
                  <w:pPr>
                    <w:jc w:val="center"/>
                    <w:rPr>
                      <w:rFonts w:hint="default" w:ascii="Times New Roman" w:hAnsi="Times New Roman" w:eastAsia="宋体" w:cs="Times New Roman"/>
                      <w:b/>
                      <w:bCs/>
                      <w:color w:val="auto"/>
                      <w:sz w:val="21"/>
                      <w:szCs w:val="21"/>
                      <w:highlight w:val="none"/>
                      <w:lang w:val="en-US" w:eastAsia="zh-CN"/>
                    </w:rPr>
                  </w:pPr>
                </w:p>
              </w:tc>
              <w:tc>
                <w:tcPr>
                  <w:tcW w:w="1778" w:type="dxa"/>
                  <w:tcBorders>
                    <w:tl2br w:val="nil"/>
                    <w:tr2bl w:val="nil"/>
                  </w:tcBorders>
                  <w:vAlign w:val="center"/>
                </w:tcPr>
                <w:p w14:paraId="62ED81C8">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治理工艺</w:t>
                  </w:r>
                </w:p>
              </w:tc>
              <w:tc>
                <w:tcPr>
                  <w:tcW w:w="5617" w:type="dxa"/>
                  <w:gridSpan w:val="4"/>
                  <w:tcBorders>
                    <w:tl2br w:val="nil"/>
                    <w:tr2bl w:val="nil"/>
                  </w:tcBorders>
                  <w:vAlign w:val="center"/>
                </w:tcPr>
                <w:p w14:paraId="183E0939">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highlight w:val="none"/>
                      <w:lang w:val="en-US" w:eastAsia="zh-CN"/>
                    </w:rPr>
                    <w:t>SBR生化处理</w:t>
                  </w:r>
                </w:p>
              </w:tc>
            </w:tr>
            <w:tr w14:paraId="6841DB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82" w:type="dxa"/>
                  <w:gridSpan w:val="2"/>
                  <w:tcBorders>
                    <w:tl2br w:val="nil"/>
                    <w:tr2bl w:val="nil"/>
                  </w:tcBorders>
                  <w:vAlign w:val="center"/>
                </w:tcPr>
                <w:p w14:paraId="781CD83E">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是否为可行技术</w:t>
                  </w:r>
                </w:p>
              </w:tc>
              <w:tc>
                <w:tcPr>
                  <w:tcW w:w="5617" w:type="dxa"/>
                  <w:gridSpan w:val="4"/>
                  <w:tcBorders>
                    <w:tl2br w:val="nil"/>
                    <w:tr2bl w:val="nil"/>
                  </w:tcBorders>
                  <w:vAlign w:val="center"/>
                </w:tcPr>
                <w:p w14:paraId="66876A8E">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w:t>
                  </w:r>
                </w:p>
              </w:tc>
            </w:tr>
            <w:tr w14:paraId="5F5B8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82" w:type="dxa"/>
                  <w:gridSpan w:val="2"/>
                  <w:tcBorders>
                    <w:tl2br w:val="nil"/>
                    <w:tr2bl w:val="nil"/>
                  </w:tcBorders>
                  <w:vAlign w:val="center"/>
                </w:tcPr>
                <w:p w14:paraId="0FF77247">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污水排放量（</w:t>
                  </w:r>
                  <w:r>
                    <w:rPr>
                      <w:rFonts w:hint="default" w:ascii="Times New Roman" w:hAnsi="Times New Roman" w:eastAsia="宋体" w:cs="Times New Roman"/>
                      <w:b/>
                      <w:bCs/>
                      <w:color w:val="auto"/>
                      <w:szCs w:val="24"/>
                      <w:highlight w:val="none"/>
                      <w:lang w:val="en-US" w:eastAsia="zh-CN"/>
                    </w:rPr>
                    <w:t>m</w:t>
                  </w:r>
                  <w:r>
                    <w:rPr>
                      <w:rFonts w:hint="default" w:ascii="Times New Roman" w:hAnsi="Times New Roman" w:eastAsia="宋体" w:cs="Times New Roman"/>
                      <w:b/>
                      <w:bCs/>
                      <w:color w:val="auto"/>
                      <w:szCs w:val="24"/>
                      <w:highlight w:val="none"/>
                      <w:vertAlign w:val="superscript"/>
                      <w:lang w:val="en-US" w:eastAsia="zh-CN"/>
                    </w:rPr>
                    <w:t>3</w:t>
                  </w:r>
                  <w:r>
                    <w:rPr>
                      <w:rFonts w:hint="default" w:ascii="Times New Roman" w:hAnsi="Times New Roman" w:eastAsia="宋体" w:cs="Times New Roman"/>
                      <w:b/>
                      <w:bCs/>
                      <w:color w:val="auto"/>
                      <w:szCs w:val="24"/>
                      <w:highlight w:val="none"/>
                      <w:lang w:val="en-US" w:eastAsia="zh-CN"/>
                    </w:rPr>
                    <w:t>/a</w:t>
                  </w:r>
                  <w:r>
                    <w:rPr>
                      <w:rFonts w:hint="default" w:ascii="Times New Roman" w:hAnsi="Times New Roman" w:eastAsia="宋体" w:cs="Times New Roman"/>
                      <w:b/>
                      <w:bCs/>
                      <w:color w:val="auto"/>
                      <w:sz w:val="21"/>
                      <w:szCs w:val="21"/>
                      <w:highlight w:val="none"/>
                      <w:lang w:val="en-US" w:eastAsia="zh-CN"/>
                    </w:rPr>
                    <w:t>）</w:t>
                  </w:r>
                </w:p>
              </w:tc>
              <w:tc>
                <w:tcPr>
                  <w:tcW w:w="5617" w:type="dxa"/>
                  <w:gridSpan w:val="4"/>
                  <w:tcBorders>
                    <w:tl2br w:val="nil"/>
                    <w:tr2bl w:val="nil"/>
                  </w:tcBorders>
                  <w:vAlign w:val="center"/>
                </w:tcPr>
                <w:p w14:paraId="249ED467">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2527</w:t>
                  </w:r>
                </w:p>
              </w:tc>
            </w:tr>
            <w:tr w14:paraId="6A1CB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82" w:type="dxa"/>
                  <w:gridSpan w:val="2"/>
                  <w:tcBorders>
                    <w:tl2br w:val="nil"/>
                    <w:tr2bl w:val="nil"/>
                  </w:tcBorders>
                  <w:vAlign w:val="center"/>
                </w:tcPr>
                <w:p w14:paraId="655CD5A4">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污染物排放浓度（</w:t>
                  </w:r>
                  <w:r>
                    <w:rPr>
                      <w:rFonts w:hint="default" w:ascii="Times New Roman" w:hAnsi="Times New Roman" w:eastAsia="宋体" w:cs="Times New Roman"/>
                      <w:b/>
                      <w:bCs/>
                      <w:color w:val="auto"/>
                      <w:position w:val="2"/>
                      <w:sz w:val="21"/>
                      <w:szCs w:val="21"/>
                      <w:highlight w:val="none"/>
                    </w:rPr>
                    <w:t>mg</w:t>
                  </w:r>
                  <w:r>
                    <w:rPr>
                      <w:rFonts w:hint="default" w:ascii="Times New Roman" w:hAnsi="Times New Roman" w:eastAsia="宋体" w:cs="Times New Roman"/>
                      <w:b/>
                      <w:bCs/>
                      <w:color w:val="auto"/>
                      <w:spacing w:val="8"/>
                      <w:position w:val="2"/>
                      <w:sz w:val="21"/>
                      <w:szCs w:val="21"/>
                      <w:highlight w:val="none"/>
                    </w:rPr>
                    <w:t>/</w:t>
                  </w:r>
                  <w:r>
                    <w:rPr>
                      <w:rFonts w:hint="default" w:ascii="Times New Roman" w:hAnsi="Times New Roman" w:eastAsia="宋体" w:cs="Times New Roman"/>
                      <w:b/>
                      <w:bCs/>
                      <w:color w:val="auto"/>
                      <w:position w:val="2"/>
                      <w:sz w:val="21"/>
                      <w:szCs w:val="21"/>
                      <w:highlight w:val="none"/>
                    </w:rPr>
                    <w:t>L</w:t>
                  </w:r>
                  <w:r>
                    <w:rPr>
                      <w:rFonts w:hint="default" w:ascii="Times New Roman" w:hAnsi="Times New Roman" w:eastAsia="宋体" w:cs="Times New Roman"/>
                      <w:b/>
                      <w:bCs/>
                      <w:color w:val="auto"/>
                      <w:sz w:val="21"/>
                      <w:szCs w:val="21"/>
                      <w:highlight w:val="none"/>
                      <w:lang w:val="en-US" w:eastAsia="zh-CN"/>
                    </w:rPr>
                    <w:t>）</w:t>
                  </w:r>
                </w:p>
              </w:tc>
              <w:tc>
                <w:tcPr>
                  <w:tcW w:w="1404" w:type="dxa"/>
                  <w:tcBorders>
                    <w:tl2br w:val="nil"/>
                    <w:tr2bl w:val="nil"/>
                  </w:tcBorders>
                  <w:vAlign w:val="center"/>
                </w:tcPr>
                <w:p w14:paraId="673A5570">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38</w:t>
                  </w:r>
                </w:p>
              </w:tc>
              <w:tc>
                <w:tcPr>
                  <w:tcW w:w="1404" w:type="dxa"/>
                  <w:tcBorders>
                    <w:tl2br w:val="nil"/>
                    <w:tr2bl w:val="nil"/>
                  </w:tcBorders>
                  <w:vAlign w:val="center"/>
                </w:tcPr>
                <w:p w14:paraId="1FCCC553">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12.4</w:t>
                  </w:r>
                </w:p>
              </w:tc>
              <w:tc>
                <w:tcPr>
                  <w:tcW w:w="1404" w:type="dxa"/>
                  <w:tcBorders>
                    <w:tl2br w:val="nil"/>
                    <w:tr2bl w:val="nil"/>
                  </w:tcBorders>
                  <w:vAlign w:val="center"/>
                </w:tcPr>
                <w:p w14:paraId="4E2603B6">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1405" w:type="dxa"/>
                  <w:tcBorders>
                    <w:tl2br w:val="nil"/>
                    <w:tr2bl w:val="nil"/>
                  </w:tcBorders>
                  <w:vAlign w:val="center"/>
                </w:tcPr>
                <w:p w14:paraId="096C3B39">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4.73</w:t>
                  </w:r>
                </w:p>
              </w:tc>
            </w:tr>
            <w:tr w14:paraId="75E4B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82" w:type="dxa"/>
                  <w:gridSpan w:val="2"/>
                  <w:tcBorders>
                    <w:tl2br w:val="nil"/>
                    <w:tr2bl w:val="nil"/>
                  </w:tcBorders>
                  <w:vAlign w:val="center"/>
                </w:tcPr>
                <w:p w14:paraId="248F1D6D">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污染物排放量（</w:t>
                  </w:r>
                  <w:r>
                    <w:rPr>
                      <w:rFonts w:hint="default" w:ascii="Times New Roman" w:hAnsi="Times New Roman" w:eastAsia="宋体" w:cs="Times New Roman"/>
                      <w:b/>
                      <w:bCs/>
                      <w:color w:val="auto"/>
                      <w:position w:val="1"/>
                      <w:sz w:val="21"/>
                      <w:szCs w:val="21"/>
                      <w:highlight w:val="none"/>
                    </w:rPr>
                    <w:t>t</w:t>
                  </w:r>
                  <w:r>
                    <w:rPr>
                      <w:rFonts w:hint="default" w:ascii="Times New Roman" w:hAnsi="Times New Roman" w:eastAsia="宋体" w:cs="Times New Roman"/>
                      <w:b/>
                      <w:bCs/>
                      <w:color w:val="auto"/>
                      <w:spacing w:val="2"/>
                      <w:position w:val="1"/>
                      <w:sz w:val="21"/>
                      <w:szCs w:val="21"/>
                      <w:highlight w:val="none"/>
                    </w:rPr>
                    <w:t>/</w:t>
                  </w:r>
                  <w:r>
                    <w:rPr>
                      <w:rFonts w:hint="default" w:ascii="Times New Roman" w:hAnsi="Times New Roman" w:eastAsia="宋体" w:cs="Times New Roman"/>
                      <w:b/>
                      <w:bCs/>
                      <w:color w:val="auto"/>
                      <w:position w:val="1"/>
                      <w:sz w:val="21"/>
                      <w:szCs w:val="21"/>
                      <w:highlight w:val="none"/>
                    </w:rPr>
                    <w:t>a</w:t>
                  </w:r>
                  <w:r>
                    <w:rPr>
                      <w:rFonts w:hint="default" w:ascii="Times New Roman" w:hAnsi="Times New Roman" w:eastAsia="宋体" w:cs="Times New Roman"/>
                      <w:b/>
                      <w:bCs/>
                      <w:color w:val="auto"/>
                      <w:sz w:val="21"/>
                      <w:szCs w:val="21"/>
                      <w:highlight w:val="none"/>
                      <w:lang w:val="en-US" w:eastAsia="zh-CN"/>
                    </w:rPr>
                    <w:t>）</w:t>
                  </w:r>
                </w:p>
              </w:tc>
              <w:tc>
                <w:tcPr>
                  <w:tcW w:w="1404" w:type="dxa"/>
                  <w:tcBorders>
                    <w:tl2br w:val="nil"/>
                    <w:tr2bl w:val="nil"/>
                  </w:tcBorders>
                  <w:vAlign w:val="center"/>
                </w:tcPr>
                <w:p w14:paraId="48493AFE">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0.096</w:t>
                  </w:r>
                </w:p>
              </w:tc>
              <w:tc>
                <w:tcPr>
                  <w:tcW w:w="1404" w:type="dxa"/>
                  <w:tcBorders>
                    <w:tl2br w:val="nil"/>
                    <w:tr2bl w:val="nil"/>
                  </w:tcBorders>
                  <w:vAlign w:val="center"/>
                </w:tcPr>
                <w:p w14:paraId="0580EEEA">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0.031</w:t>
                  </w:r>
                </w:p>
              </w:tc>
              <w:tc>
                <w:tcPr>
                  <w:tcW w:w="1404" w:type="dxa"/>
                  <w:tcBorders>
                    <w:tl2br w:val="nil"/>
                    <w:tr2bl w:val="nil"/>
                  </w:tcBorders>
                  <w:vAlign w:val="center"/>
                </w:tcPr>
                <w:p w14:paraId="10689579">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0.023</w:t>
                  </w:r>
                </w:p>
              </w:tc>
              <w:tc>
                <w:tcPr>
                  <w:tcW w:w="1405" w:type="dxa"/>
                  <w:tcBorders>
                    <w:tl2br w:val="nil"/>
                    <w:tr2bl w:val="nil"/>
                  </w:tcBorders>
                  <w:vAlign w:val="center"/>
                </w:tcPr>
                <w:p w14:paraId="19089162">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0.012</w:t>
                  </w:r>
                </w:p>
              </w:tc>
            </w:tr>
            <w:tr w14:paraId="7AE8B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82" w:type="dxa"/>
                  <w:gridSpan w:val="2"/>
                  <w:tcBorders>
                    <w:tl2br w:val="nil"/>
                    <w:tr2bl w:val="nil"/>
                  </w:tcBorders>
                  <w:vAlign w:val="center"/>
                </w:tcPr>
                <w:p w14:paraId="11AFD22A">
                  <w:pPr>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排放方式</w:t>
                  </w:r>
                </w:p>
              </w:tc>
              <w:tc>
                <w:tcPr>
                  <w:tcW w:w="5617" w:type="dxa"/>
                  <w:gridSpan w:val="4"/>
                  <w:tcBorders>
                    <w:tl2br w:val="nil"/>
                    <w:tr2bl w:val="nil"/>
                  </w:tcBorders>
                  <w:vAlign w:val="center"/>
                </w:tcPr>
                <w:p w14:paraId="4754A8DF">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间接排放</w:t>
                  </w:r>
                </w:p>
              </w:tc>
            </w:tr>
            <w:tr w14:paraId="3E5312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82" w:type="dxa"/>
                  <w:gridSpan w:val="2"/>
                  <w:tcBorders>
                    <w:tl2br w:val="nil"/>
                    <w:tr2bl w:val="nil"/>
                  </w:tcBorders>
                  <w:vAlign w:val="center"/>
                </w:tcPr>
                <w:p w14:paraId="1320312C">
                  <w:pPr>
                    <w:jc w:val="center"/>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排放去向</w:t>
                  </w:r>
                </w:p>
              </w:tc>
              <w:tc>
                <w:tcPr>
                  <w:tcW w:w="5617" w:type="dxa"/>
                  <w:gridSpan w:val="4"/>
                  <w:tcBorders>
                    <w:tl2br w:val="nil"/>
                    <w:tr2bl w:val="nil"/>
                  </w:tcBorders>
                  <w:vAlign w:val="center"/>
                </w:tcPr>
                <w:p w14:paraId="694DA6F3">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长青工业园区污水处理厂</w:t>
                  </w:r>
                </w:p>
              </w:tc>
            </w:tr>
            <w:tr w14:paraId="79220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382" w:type="dxa"/>
                  <w:gridSpan w:val="2"/>
                  <w:tcBorders>
                    <w:tl2br w:val="nil"/>
                    <w:tr2bl w:val="nil"/>
                  </w:tcBorders>
                  <w:vAlign w:val="center"/>
                </w:tcPr>
                <w:p w14:paraId="23964FA5">
                  <w:pPr>
                    <w:jc w:val="center"/>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排放规律</w:t>
                  </w:r>
                </w:p>
              </w:tc>
              <w:tc>
                <w:tcPr>
                  <w:tcW w:w="5617" w:type="dxa"/>
                  <w:gridSpan w:val="4"/>
                  <w:tcBorders>
                    <w:tl2br w:val="nil"/>
                    <w:tr2bl w:val="nil"/>
                  </w:tcBorders>
                  <w:vAlign w:val="center"/>
                </w:tcPr>
                <w:p w14:paraId="0C6B5B4E">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间歇式</w:t>
                  </w:r>
                </w:p>
              </w:tc>
            </w:tr>
          </w:tbl>
          <w:p w14:paraId="5923E4AE">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由表4-3可知</w:t>
            </w:r>
            <w:r>
              <w:rPr>
                <w:rFonts w:hint="eastAsia" w:asci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厂区污水处理站废水总排口排放</w:t>
            </w:r>
            <w:r>
              <w:rPr>
                <w:rFonts w:hint="eastAsia" w:ascii="Times New Roman" w:cs="Times New Roman"/>
                <w:color w:val="auto"/>
                <w:sz w:val="24"/>
                <w:szCs w:val="24"/>
                <w:highlight w:val="none"/>
                <w:lang w:val="en-US" w:eastAsia="zh-CN"/>
              </w:rPr>
              <w:t>浓度满足</w:t>
            </w:r>
            <w:r>
              <w:rPr>
                <w:rFonts w:hint="default" w:ascii="Times New Roman" w:hAnsi="Times New Roman" w:eastAsia="宋体" w:cs="Times New Roman"/>
                <w:color w:val="auto"/>
                <w:sz w:val="24"/>
                <w:szCs w:val="24"/>
                <w:highlight w:val="none"/>
                <w:lang w:val="en-US" w:eastAsia="zh-CN"/>
              </w:rPr>
              <w:t>《污水综合排放标准》（GB8978-1996）表4中一</w:t>
            </w:r>
            <w:r>
              <w:rPr>
                <w:rFonts w:hint="eastAsia" w:ascii="Times New Roman" w:hAnsi="Times New Roman" w:eastAsia="宋体" w:cs="Times New Roman"/>
                <w:color w:val="auto"/>
                <w:sz w:val="24"/>
                <w:szCs w:val="24"/>
                <w:highlight w:val="none"/>
                <w:lang w:val="en-US" w:eastAsia="zh-CN"/>
              </w:rPr>
              <w:t>级</w:t>
            </w:r>
            <w:r>
              <w:rPr>
                <w:rFonts w:hint="default" w:ascii="Times New Roman" w:hAnsi="Times New Roman" w:eastAsia="宋体" w:cs="Times New Roman"/>
                <w:color w:val="auto"/>
                <w:sz w:val="24"/>
                <w:szCs w:val="24"/>
                <w:highlight w:val="none"/>
                <w:lang w:val="en-US" w:eastAsia="zh-CN"/>
              </w:rPr>
              <w:t>排放标准。</w:t>
            </w:r>
          </w:p>
          <w:p w14:paraId="4FC9965F">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2" w:firstLineChars="200"/>
              <w:textAlignment w:val="baseline"/>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2.1废水污染防治措施依托可行性分析</w:t>
            </w:r>
          </w:p>
          <w:p w14:paraId="65F601C3">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技改前后不新增劳动定员，本项目冲洗废水及储罐降温喷淋废水与现有厂区内其他生产污水送至厂内污水处理站处理后排入园区污水处理厂</w:t>
            </w:r>
            <w:r>
              <w:rPr>
                <w:rFonts w:hint="eastAsia" w:ascii="Times New Roman" w:hAnsi="Times New Roman" w:eastAsia="宋体" w:cs="Times New Roman"/>
                <w:b w:val="0"/>
                <w:bCs w:val="0"/>
                <w:color w:val="auto"/>
                <w:highlight w:val="none"/>
                <w:lang w:val="en-US" w:eastAsia="zh-CN"/>
              </w:rPr>
              <w:t>，且</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val="en-US" w:eastAsia="zh-CN"/>
              </w:rPr>
              <w:t>废水</w:t>
            </w:r>
            <w:r>
              <w:rPr>
                <w:rFonts w:hint="default" w:ascii="Times New Roman" w:hAnsi="Times New Roman" w:eastAsia="宋体" w:cs="Times New Roman"/>
                <w:color w:val="auto"/>
                <w:sz w:val="24"/>
                <w:szCs w:val="24"/>
                <w:highlight w:val="none"/>
              </w:rPr>
              <w:t>中主要污染因子为CODcr、BOD</w:t>
            </w:r>
            <w:r>
              <w:rPr>
                <w:rFonts w:hint="default" w:ascii="Times New Roman" w:hAnsi="Times New Roman" w:eastAsia="宋体" w:cs="Times New Roman"/>
                <w:color w:val="auto"/>
                <w:sz w:val="24"/>
                <w:szCs w:val="24"/>
                <w:highlight w:val="none"/>
                <w:vertAlign w:val="subscript"/>
              </w:rPr>
              <w:t>5</w:t>
            </w:r>
            <w:r>
              <w:rPr>
                <w:rFonts w:hint="default" w:ascii="Times New Roman" w:hAnsi="Times New Roman" w:eastAsia="宋体" w:cs="Times New Roman"/>
                <w:color w:val="auto"/>
                <w:sz w:val="24"/>
                <w:szCs w:val="24"/>
                <w:highlight w:val="none"/>
              </w:rPr>
              <w:t>、氨氮、SS，水质相对简单</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未增加新的污染物种类</w:t>
            </w:r>
            <w:r>
              <w:rPr>
                <w:rFonts w:hint="default" w:ascii="Times New Roman" w:hAnsi="Times New Roman" w:eastAsia="宋体" w:cs="Times New Roman"/>
                <w:b w:val="0"/>
                <w:bCs w:val="0"/>
                <w:color w:val="auto"/>
                <w:highlight w:val="none"/>
                <w:lang w:val="en-US" w:eastAsia="zh-CN"/>
              </w:rPr>
              <w:t>。</w:t>
            </w:r>
          </w:p>
          <w:p w14:paraId="0BC2134D">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企业厂区内建有一套200m</w:t>
            </w:r>
            <w:r>
              <w:rPr>
                <w:rFonts w:hint="default" w:ascii="Times New Roman" w:hAnsi="Times New Roman" w:eastAsia="宋体" w:cs="Times New Roman"/>
                <w:b w:val="0"/>
                <w:bCs w:val="0"/>
                <w:color w:val="auto"/>
                <w:highlight w:val="none"/>
                <w:vertAlign w:val="superscript"/>
                <w:lang w:val="en-US" w:eastAsia="zh-CN"/>
              </w:rPr>
              <w:t>3</w:t>
            </w:r>
            <w:r>
              <w:rPr>
                <w:rFonts w:hint="default" w:ascii="Times New Roman" w:hAnsi="Times New Roman" w:eastAsia="宋体" w:cs="Times New Roman"/>
                <w:b w:val="0"/>
                <w:bCs w:val="0"/>
                <w:color w:val="auto"/>
                <w:highlight w:val="none"/>
                <w:lang w:val="en-US" w:eastAsia="zh-CN"/>
              </w:rPr>
              <w:t>/h</w:t>
            </w:r>
            <w:r>
              <w:rPr>
                <w:rFonts w:hint="eastAsia" w:ascii="Times New Roman" w:cs="Times New Roman"/>
                <w:b w:val="0"/>
                <w:bCs w:val="0"/>
                <w:color w:val="auto"/>
                <w:highlight w:val="none"/>
                <w:lang w:val="en-US" w:eastAsia="zh-CN"/>
              </w:rPr>
              <w:t>（4800</w:t>
            </w:r>
            <w:r>
              <w:rPr>
                <w:rFonts w:hint="default" w:ascii="Times New Roman" w:hAnsi="Times New Roman" w:eastAsia="宋体" w:cs="Times New Roman"/>
                <w:b w:val="0"/>
                <w:bCs w:val="0"/>
                <w:color w:val="auto"/>
                <w:highlight w:val="none"/>
                <w:lang w:val="en-US" w:eastAsia="zh-CN"/>
              </w:rPr>
              <w:t>m</w:t>
            </w:r>
            <w:r>
              <w:rPr>
                <w:rFonts w:hint="default" w:ascii="Times New Roman" w:hAnsi="Times New Roman" w:eastAsia="宋体" w:cs="Times New Roman"/>
                <w:b w:val="0"/>
                <w:bCs w:val="0"/>
                <w:color w:val="auto"/>
                <w:highlight w:val="none"/>
                <w:vertAlign w:val="superscript"/>
                <w:lang w:val="en-US" w:eastAsia="zh-CN"/>
              </w:rPr>
              <w:t>3</w:t>
            </w:r>
            <w:r>
              <w:rPr>
                <w:rFonts w:hint="default" w:ascii="Times New Roman" w:hAnsi="Times New Roman" w:eastAsia="宋体" w:cs="Times New Roman"/>
                <w:b w:val="0"/>
                <w:bCs w:val="0"/>
                <w:color w:val="auto"/>
                <w:highlight w:val="none"/>
                <w:lang w:val="en-US" w:eastAsia="zh-CN"/>
              </w:rPr>
              <w:t>/</w:t>
            </w:r>
            <w:r>
              <w:rPr>
                <w:rFonts w:hint="eastAsia" w:ascii="Times New Roman" w:cs="Times New Roman"/>
                <w:b w:val="0"/>
                <w:bCs w:val="0"/>
                <w:color w:val="auto"/>
                <w:highlight w:val="none"/>
                <w:lang w:val="en-US" w:eastAsia="zh-CN"/>
              </w:rPr>
              <w:t>的）</w:t>
            </w:r>
            <w:r>
              <w:rPr>
                <w:rFonts w:hint="default" w:ascii="Times New Roman" w:hAnsi="Times New Roman" w:eastAsia="宋体" w:cs="Times New Roman"/>
                <w:b w:val="0"/>
                <w:bCs w:val="0"/>
                <w:color w:val="auto"/>
                <w:highlight w:val="none"/>
                <w:lang w:val="en-US" w:eastAsia="zh-CN"/>
              </w:rPr>
              <w:t>生化污水处理站</w:t>
            </w:r>
            <w:r>
              <w:rPr>
                <w:rFonts w:hint="eastAsia" w:ascii="Times New Roman" w:cs="Times New Roman"/>
                <w:b w:val="0"/>
                <w:bCs w:val="0"/>
                <w:color w:val="auto"/>
                <w:highlight w:val="none"/>
                <w:lang w:val="en-US" w:eastAsia="zh-CN"/>
              </w:rPr>
              <w:t>。目前处理量约为120</w:t>
            </w:r>
            <w:r>
              <w:rPr>
                <w:rFonts w:hint="default" w:ascii="Times New Roman" w:hAnsi="Times New Roman" w:eastAsia="宋体" w:cs="Times New Roman"/>
                <w:b w:val="0"/>
                <w:bCs w:val="0"/>
                <w:color w:val="auto"/>
                <w:highlight w:val="none"/>
                <w:lang w:val="en-US" w:eastAsia="zh-CN"/>
              </w:rPr>
              <w:t>m</w:t>
            </w:r>
            <w:r>
              <w:rPr>
                <w:rFonts w:hint="default" w:ascii="Times New Roman" w:hAnsi="Times New Roman" w:eastAsia="宋体" w:cs="Times New Roman"/>
                <w:b w:val="0"/>
                <w:bCs w:val="0"/>
                <w:color w:val="auto"/>
                <w:highlight w:val="none"/>
                <w:vertAlign w:val="superscript"/>
                <w:lang w:val="en-US" w:eastAsia="zh-CN"/>
              </w:rPr>
              <w:t>3</w:t>
            </w:r>
            <w:r>
              <w:rPr>
                <w:rFonts w:hint="default" w:ascii="Times New Roman" w:hAnsi="Times New Roman" w:eastAsia="宋体" w:cs="Times New Roman"/>
                <w:b w:val="0"/>
                <w:bCs w:val="0"/>
                <w:color w:val="auto"/>
                <w:highlight w:val="none"/>
                <w:lang w:val="en-US" w:eastAsia="zh-CN"/>
              </w:rPr>
              <w:t>/h</w:t>
            </w:r>
            <w:r>
              <w:rPr>
                <w:rFonts w:hint="eastAsia" w:ascii="Times New Roman" w:cs="Times New Roman"/>
                <w:b w:val="0"/>
                <w:bCs w:val="0"/>
                <w:color w:val="auto"/>
                <w:highlight w:val="none"/>
                <w:lang w:val="en-US" w:eastAsia="zh-CN"/>
              </w:rPr>
              <w:t>（2880</w:t>
            </w:r>
            <w:r>
              <w:rPr>
                <w:rFonts w:hint="default" w:ascii="Times New Roman" w:hAnsi="Times New Roman" w:eastAsia="宋体" w:cs="Times New Roman"/>
                <w:b w:val="0"/>
                <w:bCs w:val="0"/>
                <w:color w:val="auto"/>
                <w:highlight w:val="none"/>
                <w:lang w:val="en-US" w:eastAsia="zh-CN"/>
              </w:rPr>
              <w:t>m</w:t>
            </w:r>
            <w:r>
              <w:rPr>
                <w:rFonts w:hint="default" w:ascii="Times New Roman" w:hAnsi="Times New Roman" w:eastAsia="宋体" w:cs="Times New Roman"/>
                <w:b w:val="0"/>
                <w:bCs w:val="0"/>
                <w:color w:val="auto"/>
                <w:highlight w:val="none"/>
                <w:vertAlign w:val="superscript"/>
                <w:lang w:val="en-US" w:eastAsia="zh-CN"/>
              </w:rPr>
              <w:t>3</w:t>
            </w:r>
            <w:r>
              <w:rPr>
                <w:rFonts w:hint="default" w:ascii="Times New Roman" w:hAnsi="Times New Roman" w:eastAsia="宋体" w:cs="Times New Roman"/>
                <w:b w:val="0"/>
                <w:bCs w:val="0"/>
                <w:color w:val="auto"/>
                <w:highlight w:val="none"/>
                <w:lang w:val="en-US" w:eastAsia="zh-CN"/>
              </w:rPr>
              <w:t>/</w:t>
            </w:r>
            <w:r>
              <w:rPr>
                <w:rFonts w:hint="eastAsia" w:ascii="Times New Roman" w:cs="Times New Roman"/>
                <w:b w:val="0"/>
                <w:bCs w:val="0"/>
                <w:color w:val="auto"/>
                <w:highlight w:val="none"/>
                <w:lang w:val="en-US" w:eastAsia="zh-CN"/>
              </w:rPr>
              <w:t>d），</w:t>
            </w:r>
            <w:r>
              <w:rPr>
                <w:rFonts w:hint="default" w:ascii="Times New Roman" w:hAnsi="Times New Roman" w:eastAsia="宋体" w:cs="Times New Roman"/>
                <w:color w:val="auto"/>
                <w:sz w:val="24"/>
                <w:szCs w:val="24"/>
                <w:highlight w:val="none"/>
              </w:rPr>
              <w:t>本项目废水产生量约</w:t>
            </w:r>
            <w:r>
              <w:rPr>
                <w:rFonts w:hint="default" w:ascii="Times New Roman" w:hAnsi="Times New Roman" w:eastAsia="宋体" w:cs="Times New Roman"/>
                <w:color w:val="auto"/>
                <w:sz w:val="24"/>
                <w:szCs w:val="24"/>
                <w:highlight w:val="none"/>
                <w:lang w:val="en-US" w:eastAsia="zh-CN"/>
              </w:rPr>
              <w:t>7.59</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/d，不会对污水处理厂造成水量冲击</w:t>
            </w:r>
            <w:r>
              <w:rPr>
                <w:rFonts w:hint="default" w:ascii="Times New Roman" w:hAnsi="Times New Roman" w:eastAsia="宋体" w:cs="Times New Roman"/>
                <w:b w:val="0"/>
                <w:bCs w:val="0"/>
                <w:color w:val="auto"/>
                <w:highlight w:val="none"/>
                <w:lang w:val="en-US" w:eastAsia="zh-CN"/>
              </w:rPr>
              <w:t>。生产废水与生活污水经各自独立管网进入集水井后由提升泵加压入初沉池，经初步沉淀后进入调节池。初期雨水通过切换装置进入生产系统管网，经提升泵进入初期雨水收集池后直接进入调节池。然后依次进入SBR池完成生化处理，处理后的经地下管网水排至回用水站，回用水站主要处理污水处理站处理出水、循环水站与脱盐水站的排污水、动力装置排水等，水质经处理后进行回用，浓水由厂区总排口排出后，进入园区污水处理站处理。根据现有工程2025年12月自行监测结果以及企业废水在线监测结果，企业总排口废水中pH值、氨氮、COD、石油类、挥发酚、硫化物、氰化物、氟化物、总有机碳、悬浮物、五日生化需氧量满足《污水综合排放标准》（GB 8978-1996）表4中一级标准排放浓度限值要求，从工艺角度分析是可行的。</w:t>
            </w:r>
          </w:p>
          <w:p w14:paraId="680006E6">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综上，本技改项目污水依托现有污水处理设施处理，是可行的。</w:t>
            </w:r>
          </w:p>
          <w:p w14:paraId="047BF26E">
            <w:pPr>
              <w:pStyle w:val="28"/>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2.2</w:t>
            </w:r>
            <w:r>
              <w:rPr>
                <w:rFonts w:hint="default" w:ascii="Times New Roman" w:hAnsi="Times New Roman" w:eastAsia="宋体" w:cs="Times New Roman"/>
                <w:b/>
                <w:bCs/>
                <w:color w:val="auto"/>
                <w:sz w:val="24"/>
                <w:szCs w:val="24"/>
                <w:highlight w:val="none"/>
              </w:rPr>
              <w:t>依托长青工业园污水处理厂处理可行性分析</w:t>
            </w:r>
          </w:p>
          <w:p w14:paraId="39220B0E">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val="0"/>
              <w:spacing w:before="0" w:beforeAutospacing="0" w:after="0" w:afterAutospacing="0" w:line="360" w:lineRule="auto"/>
              <w:ind w:left="0"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rPr>
              <w:t>根据长青工业园污水处理厂资料，长青工业园污水处理厂位于</w:t>
            </w:r>
            <w:r>
              <w:rPr>
                <w:rFonts w:hint="eastAsia" w:ascii="Times New Roman" w:hAnsi="Times New Roman" w:cs="Times New Roman"/>
                <w:color w:val="auto"/>
                <w:sz w:val="24"/>
                <w:szCs w:val="24"/>
                <w:highlight w:val="none"/>
                <w:lang w:eastAsia="zh-CN"/>
              </w:rPr>
              <w:t>宝鸡市凤翔区</w:t>
            </w:r>
            <w:r>
              <w:rPr>
                <w:rFonts w:hint="default" w:ascii="Times New Roman" w:hAnsi="Times New Roman" w:eastAsia="宋体" w:cs="Times New Roman"/>
                <w:color w:val="auto"/>
                <w:sz w:val="24"/>
                <w:szCs w:val="24"/>
                <w:highlight w:val="none"/>
              </w:rPr>
              <w:t>长青镇和高新区</w:t>
            </w:r>
            <w:bookmarkStart w:id="28" w:name="_GoBack"/>
            <w:bookmarkEnd w:id="28"/>
            <w:r>
              <w:rPr>
                <w:rFonts w:hint="default" w:ascii="Times New Roman" w:hAnsi="Times New Roman" w:eastAsia="宋体" w:cs="Times New Roman"/>
                <w:color w:val="auto"/>
                <w:sz w:val="24"/>
                <w:szCs w:val="24"/>
                <w:highlight w:val="none"/>
              </w:rPr>
              <w:t>产西村交界处。主要服务范围为长青工业园；设计污水处理规模为1.35万m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cs="Times New Roman"/>
                <w:color w:val="auto"/>
                <w:sz w:val="24"/>
                <w:szCs w:val="24"/>
                <w:highlight w:val="none"/>
                <w:lang w:val="en-US" w:eastAsia="zh-CN"/>
              </w:rPr>
              <w:t>目前处理量约为0.9万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余量0.45万</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处理工艺为：</w:t>
            </w:r>
            <w:r>
              <w:rPr>
                <w:rFonts w:hint="default" w:ascii="Times New Roman" w:hAnsi="Times New Roman" w:eastAsia="宋体" w:cs="Times New Roman"/>
                <w:color w:val="auto"/>
                <w:sz w:val="24"/>
                <w:szCs w:val="24"/>
                <w:highlight w:val="none"/>
                <w:shd w:val="clear" w:fill="FFFFFF"/>
              </w:rPr>
              <w:t>粗、细格栅+曝气沉砂池+初沉池+接触氧化+高效沉淀池+砂滤池+液氯消毒，</w:t>
            </w:r>
            <w:r>
              <w:rPr>
                <w:rFonts w:hint="default" w:ascii="Times New Roman" w:hAnsi="Times New Roman" w:eastAsia="宋体" w:cs="Times New Roman"/>
                <w:color w:val="auto"/>
                <w:sz w:val="24"/>
                <w:szCs w:val="24"/>
                <w:highlight w:val="none"/>
              </w:rPr>
              <w:t>出水水质可满足《陕西省黄河流域污水综合排放标准》（DB61/224-2018）中A标准。目前，长青工业园污水处理厂处理容量目前尚有剩余负荷。</w:t>
            </w:r>
          </w:p>
          <w:p w14:paraId="684BED20">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val="0"/>
              <w:spacing w:before="0" w:beforeAutospacing="0" w:after="0" w:afterAutospacing="0" w:line="360" w:lineRule="auto"/>
              <w:ind w:left="0" w:firstLine="480" w:firstLineChars="20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本项目位于陕西省宝鸡市凤翔高新区长青工业园，属于长青工业园污水处理厂纳水范围内。本项目</w:t>
            </w:r>
            <w:r>
              <w:rPr>
                <w:rFonts w:hint="default" w:ascii="Times New Roman" w:hAnsi="Times New Roman" w:eastAsia="宋体" w:cs="Times New Roman"/>
                <w:color w:val="auto"/>
                <w:sz w:val="24"/>
                <w:szCs w:val="24"/>
                <w:highlight w:val="none"/>
                <w:lang w:val="en-US" w:eastAsia="zh-CN"/>
              </w:rPr>
              <w:t>废水</w:t>
            </w:r>
            <w:r>
              <w:rPr>
                <w:rFonts w:hint="default" w:ascii="Times New Roman" w:hAnsi="Times New Roman" w:eastAsia="宋体" w:cs="Times New Roman"/>
                <w:color w:val="auto"/>
                <w:sz w:val="24"/>
                <w:szCs w:val="24"/>
                <w:highlight w:val="none"/>
              </w:rPr>
              <w:t>中主要污染因子为CODcr、BOD</w:t>
            </w:r>
            <w:r>
              <w:rPr>
                <w:rFonts w:hint="default" w:ascii="Times New Roman" w:hAnsi="Times New Roman" w:eastAsia="宋体" w:cs="Times New Roman"/>
                <w:color w:val="auto"/>
                <w:sz w:val="24"/>
                <w:szCs w:val="24"/>
                <w:highlight w:val="none"/>
                <w:vertAlign w:val="subscript"/>
              </w:rPr>
              <w:t>5</w:t>
            </w:r>
            <w:r>
              <w:rPr>
                <w:rFonts w:hint="default" w:ascii="Times New Roman" w:hAnsi="Times New Roman" w:eastAsia="宋体" w:cs="Times New Roman"/>
                <w:color w:val="auto"/>
                <w:sz w:val="24"/>
                <w:szCs w:val="24"/>
                <w:highlight w:val="none"/>
              </w:rPr>
              <w:t>、氨氮、SS，水质相对简单，污染物排放浓度可满足《污水综合排放标准》（GB8978-1996 ）中</w:t>
            </w:r>
            <w:r>
              <w:rPr>
                <w:rFonts w:hint="default" w:ascii="Times New Roman" w:hAnsi="Times New Roman" w:eastAsia="宋体" w:cs="Times New Roman"/>
                <w:color w:val="auto"/>
                <w:sz w:val="24"/>
                <w:szCs w:val="24"/>
                <w:highlight w:val="none"/>
                <w:lang w:val="en-US" w:eastAsia="zh-CN"/>
              </w:rPr>
              <w:t>一</w:t>
            </w:r>
            <w:r>
              <w:rPr>
                <w:rFonts w:hint="eastAsia" w:ascii="Times New Roman" w:hAnsi="Times New Roman" w:eastAsia="宋体" w:cs="Times New Roman"/>
                <w:color w:val="auto"/>
                <w:sz w:val="24"/>
                <w:szCs w:val="24"/>
                <w:highlight w:val="none"/>
                <w:lang w:val="en-US" w:eastAsia="zh-CN"/>
              </w:rPr>
              <w:t>级</w:t>
            </w:r>
            <w:r>
              <w:rPr>
                <w:rFonts w:hint="default" w:ascii="Times New Roman" w:hAnsi="Times New Roman" w:eastAsia="宋体" w:cs="Times New Roman"/>
                <w:color w:val="auto"/>
                <w:sz w:val="24"/>
                <w:szCs w:val="24"/>
                <w:highlight w:val="none"/>
              </w:rPr>
              <w:t>标准，符合长青工业园污水处理厂进水水质要求。本项目废水产生量约</w:t>
            </w:r>
            <w:r>
              <w:rPr>
                <w:rFonts w:hint="default" w:ascii="Times New Roman" w:hAnsi="Times New Roman" w:eastAsia="宋体" w:cs="Times New Roman"/>
                <w:color w:val="auto"/>
                <w:sz w:val="24"/>
                <w:szCs w:val="24"/>
                <w:highlight w:val="none"/>
                <w:lang w:val="en-US" w:eastAsia="zh-CN"/>
              </w:rPr>
              <w:t>2527</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7.59</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/d，不会对污水处理厂造成水量冲击，本项目所在区域市政污水管网已覆盖。因此，项目废水依托长青工业园污水处理厂处理可行</w:t>
            </w:r>
            <w:r>
              <w:rPr>
                <w:rFonts w:hint="default" w:ascii="Times New Roman" w:hAnsi="Times New Roman" w:eastAsia="宋体" w:cs="Times New Roman"/>
                <w:color w:val="auto"/>
                <w:sz w:val="24"/>
                <w:szCs w:val="24"/>
                <w:highlight w:val="none"/>
                <w:lang w:eastAsia="zh-CN"/>
              </w:rPr>
              <w:t>。</w:t>
            </w:r>
          </w:p>
          <w:p w14:paraId="0D71D8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2.3自行</w:t>
            </w:r>
            <w:r>
              <w:rPr>
                <w:rFonts w:hint="default" w:ascii="Times New Roman" w:hAnsi="Times New Roman" w:eastAsia="宋体" w:cs="Times New Roman"/>
                <w:b/>
                <w:bCs/>
                <w:color w:val="auto"/>
                <w:sz w:val="24"/>
                <w:szCs w:val="24"/>
                <w:highlight w:val="none"/>
                <w:lang w:eastAsia="zh-CN"/>
              </w:rPr>
              <w:t>监测</w:t>
            </w:r>
            <w:r>
              <w:rPr>
                <w:rFonts w:hint="default" w:ascii="Times New Roman" w:hAnsi="Times New Roman" w:eastAsia="宋体" w:cs="Times New Roman"/>
                <w:b/>
                <w:bCs/>
                <w:color w:val="auto"/>
                <w:sz w:val="24"/>
                <w:szCs w:val="24"/>
                <w:highlight w:val="none"/>
                <w:lang w:val="en-US" w:eastAsia="zh-CN"/>
              </w:rPr>
              <w:t>计划</w:t>
            </w:r>
          </w:p>
          <w:p w14:paraId="45EE9D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本项目废水依托厂</w:t>
            </w:r>
            <w:r>
              <w:rPr>
                <w:rFonts w:hint="eastAsia" w:ascii="Times New Roman" w:hAnsi="Times New Roman" w:eastAsia="宋体" w:cs="Times New Roman"/>
                <w:color w:val="auto"/>
                <w:sz w:val="24"/>
                <w:szCs w:val="24"/>
                <w:highlight w:val="none"/>
                <w:lang w:val="en-US" w:eastAsia="zh-CN"/>
              </w:rPr>
              <w:t>区</w:t>
            </w:r>
            <w:r>
              <w:rPr>
                <w:rFonts w:hint="default" w:ascii="Times New Roman" w:hAnsi="Times New Roman" w:eastAsia="宋体" w:cs="Times New Roman"/>
                <w:color w:val="auto"/>
                <w:sz w:val="24"/>
                <w:szCs w:val="24"/>
                <w:highlight w:val="none"/>
                <w:lang w:val="en-US" w:eastAsia="zh-CN"/>
              </w:rPr>
              <w:t>污水处理设施处理后排入工业园区污水处理厂，废水排放口监测由厂区统一负责实施，本项目废水监测计划纳入厂区废水监测计划。</w:t>
            </w:r>
          </w:p>
          <w:p w14:paraId="1F6026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根据《宝鸡市2023年重点排污单位名录》(宝环函(2023)142号)，建设单位属于重点排污单位</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按照《排污许可证申请与核发技术规范煤炭加工一合成气和液体燃料生产》(HJ1101-2020)，本项目废水监测计划见表4-4。</w:t>
            </w:r>
          </w:p>
          <w:p w14:paraId="49AD3C29">
            <w:pPr>
              <w:numPr>
                <w:ilvl w:val="0"/>
                <w:numId w:val="0"/>
              </w:numPr>
              <w:spacing w:line="240" w:lineRule="auto"/>
              <w:ind w:firstLine="422" w:firstLineChars="20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表4-4  项目废水监测计划表</w:t>
            </w:r>
          </w:p>
          <w:tbl>
            <w:tblPr>
              <w:tblStyle w:val="25"/>
              <w:tblW w:w="484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13"/>
              <w:gridCol w:w="1918"/>
              <w:gridCol w:w="1127"/>
              <w:gridCol w:w="2762"/>
            </w:tblGrid>
            <w:tr w14:paraId="41512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l2br w:val="nil"/>
                    <w:tr2bl w:val="nil"/>
                  </w:tcBorders>
                  <w:vAlign w:val="center"/>
                </w:tcPr>
                <w:p w14:paraId="4F479DF8">
                  <w:pPr>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color w:val="auto"/>
                      <w:szCs w:val="21"/>
                      <w:highlight w:val="none"/>
                      <w:lang w:val="en-US" w:eastAsia="zh-CN"/>
                    </w:rPr>
                    <w:t>类别</w:t>
                  </w:r>
                </w:p>
              </w:tc>
              <w:tc>
                <w:tcPr>
                  <w:tcW w:w="943" w:type="pct"/>
                  <w:tcBorders>
                    <w:tl2br w:val="nil"/>
                    <w:tr2bl w:val="nil"/>
                  </w:tcBorders>
                  <w:vAlign w:val="center"/>
                </w:tcPr>
                <w:p w14:paraId="0F862A93">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监测点位</w:t>
                  </w:r>
                </w:p>
              </w:tc>
              <w:tc>
                <w:tcPr>
                  <w:tcW w:w="1195" w:type="pct"/>
                  <w:tcBorders>
                    <w:tl2br w:val="nil"/>
                    <w:tr2bl w:val="nil"/>
                  </w:tcBorders>
                  <w:vAlign w:val="center"/>
                </w:tcPr>
                <w:p w14:paraId="29BEE001">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监测因子</w:t>
                  </w:r>
                </w:p>
              </w:tc>
              <w:tc>
                <w:tcPr>
                  <w:tcW w:w="702" w:type="pct"/>
                  <w:tcBorders>
                    <w:tl2br w:val="nil"/>
                    <w:tr2bl w:val="nil"/>
                  </w:tcBorders>
                  <w:vAlign w:val="center"/>
                </w:tcPr>
                <w:p w14:paraId="125E4534">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lang w:val="en-US" w:eastAsia="zh-CN"/>
                    </w:rPr>
                    <w:t>监测</w:t>
                  </w:r>
                  <w:r>
                    <w:rPr>
                      <w:rFonts w:hint="default" w:ascii="Times New Roman" w:hAnsi="Times New Roman" w:eastAsia="宋体" w:cs="Times New Roman"/>
                      <w:b/>
                      <w:color w:val="auto"/>
                      <w:szCs w:val="21"/>
                      <w:highlight w:val="none"/>
                    </w:rPr>
                    <w:t>频次</w:t>
                  </w:r>
                </w:p>
              </w:tc>
              <w:tc>
                <w:tcPr>
                  <w:tcW w:w="1721" w:type="pct"/>
                  <w:tcBorders>
                    <w:tl2br w:val="nil"/>
                    <w:tr2bl w:val="nil"/>
                  </w:tcBorders>
                  <w:vAlign w:val="center"/>
                </w:tcPr>
                <w:p w14:paraId="29F7A317">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控制指标</w:t>
                  </w:r>
                </w:p>
              </w:tc>
            </w:tr>
            <w:tr w14:paraId="51A73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7" w:type="pct"/>
                  <w:vMerge w:val="restart"/>
                  <w:tcBorders>
                    <w:tl2br w:val="nil"/>
                    <w:tr2bl w:val="nil"/>
                  </w:tcBorders>
                  <w:vAlign w:val="center"/>
                </w:tcPr>
                <w:p w14:paraId="28BFE4AF">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废水</w:t>
                  </w:r>
                </w:p>
              </w:tc>
              <w:tc>
                <w:tcPr>
                  <w:tcW w:w="943" w:type="pct"/>
                  <w:vMerge w:val="restart"/>
                  <w:tcBorders>
                    <w:tl2br w:val="nil"/>
                    <w:tr2bl w:val="nil"/>
                  </w:tcBorders>
                  <w:vAlign w:val="center"/>
                </w:tcPr>
                <w:p w14:paraId="47A01215">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废水总排放</w:t>
                  </w:r>
                </w:p>
                <w:p w14:paraId="01A04498">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口（DW001）</w:t>
                  </w:r>
                </w:p>
              </w:tc>
              <w:tc>
                <w:tcPr>
                  <w:tcW w:w="1195" w:type="pct"/>
                  <w:tcBorders>
                    <w:tl2br w:val="nil"/>
                    <w:tr2bl w:val="nil"/>
                  </w:tcBorders>
                  <w:vAlign w:val="center"/>
                </w:tcPr>
                <w:p w14:paraId="54C40672">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流量、pH值、COD、NH3-N</w:t>
                  </w:r>
                </w:p>
              </w:tc>
              <w:tc>
                <w:tcPr>
                  <w:tcW w:w="702" w:type="pct"/>
                  <w:tcBorders>
                    <w:tl2br w:val="nil"/>
                    <w:tr2bl w:val="nil"/>
                  </w:tcBorders>
                  <w:vAlign w:val="center"/>
                </w:tcPr>
                <w:p w14:paraId="10DC2E9B">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自动监测</w:t>
                  </w:r>
                </w:p>
              </w:tc>
              <w:tc>
                <w:tcPr>
                  <w:tcW w:w="1721" w:type="pct"/>
                  <w:vMerge w:val="restart"/>
                  <w:tcBorders>
                    <w:tl2br w:val="nil"/>
                    <w:tr2bl w:val="nil"/>
                  </w:tcBorders>
                  <w:vAlign w:val="center"/>
                </w:tcPr>
                <w:p w14:paraId="0164235D">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《污水综合排放标准》表4</w:t>
                  </w:r>
                </w:p>
                <w:p w14:paraId="4EEE04FC">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highlight w:val="none"/>
                    </w:rPr>
                    <w:t>中一级标准</w:t>
                  </w:r>
                </w:p>
              </w:tc>
            </w:tr>
            <w:tr w14:paraId="2FAE8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7" w:type="pct"/>
                  <w:vMerge w:val="continue"/>
                  <w:tcBorders>
                    <w:tl2br w:val="nil"/>
                    <w:tr2bl w:val="nil"/>
                  </w:tcBorders>
                  <w:vAlign w:val="center"/>
                </w:tcPr>
                <w:p w14:paraId="2E491B5B">
                  <w:pPr>
                    <w:jc w:val="center"/>
                    <w:rPr>
                      <w:rFonts w:hint="default" w:ascii="Times New Roman" w:hAnsi="Times New Roman" w:eastAsia="宋体" w:cs="Times New Roman"/>
                      <w:color w:val="auto"/>
                      <w:highlight w:val="none"/>
                    </w:rPr>
                  </w:pPr>
                </w:p>
              </w:tc>
              <w:tc>
                <w:tcPr>
                  <w:tcW w:w="943" w:type="pct"/>
                  <w:vMerge w:val="continue"/>
                  <w:tcBorders>
                    <w:tl2br w:val="nil"/>
                    <w:tr2bl w:val="nil"/>
                  </w:tcBorders>
                  <w:vAlign w:val="center"/>
                </w:tcPr>
                <w:p w14:paraId="0734ED89">
                  <w:pPr>
                    <w:jc w:val="center"/>
                    <w:rPr>
                      <w:rFonts w:hint="default" w:ascii="Times New Roman" w:hAnsi="Times New Roman" w:eastAsia="宋体" w:cs="Times New Roman"/>
                      <w:color w:val="auto"/>
                      <w:highlight w:val="none"/>
                    </w:rPr>
                  </w:pPr>
                </w:p>
              </w:tc>
              <w:tc>
                <w:tcPr>
                  <w:tcW w:w="1195" w:type="pct"/>
                  <w:tcBorders>
                    <w:tl2br w:val="nil"/>
                    <w:tr2bl w:val="nil"/>
                  </w:tcBorders>
                  <w:vAlign w:val="center"/>
                </w:tcPr>
                <w:p w14:paraId="7D039725">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BOD、SS</w:t>
                  </w:r>
                </w:p>
              </w:tc>
              <w:tc>
                <w:tcPr>
                  <w:tcW w:w="702" w:type="pct"/>
                  <w:tcBorders>
                    <w:tl2br w:val="nil"/>
                    <w:tr2bl w:val="nil"/>
                  </w:tcBorders>
                  <w:vAlign w:val="center"/>
                </w:tcPr>
                <w:p w14:paraId="2DC63F02">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每月一次</w:t>
                  </w:r>
                </w:p>
              </w:tc>
              <w:tc>
                <w:tcPr>
                  <w:tcW w:w="1721" w:type="pct"/>
                  <w:vMerge w:val="continue"/>
                  <w:tcBorders>
                    <w:tl2br w:val="nil"/>
                    <w:tr2bl w:val="nil"/>
                  </w:tcBorders>
                  <w:vAlign w:val="center"/>
                </w:tcPr>
                <w:p w14:paraId="67DE062F">
                  <w:pPr>
                    <w:jc w:val="center"/>
                    <w:rPr>
                      <w:rFonts w:hint="default" w:ascii="Times New Roman" w:hAnsi="Times New Roman" w:eastAsia="宋体" w:cs="Times New Roman"/>
                      <w:color w:val="auto"/>
                      <w:szCs w:val="21"/>
                      <w:highlight w:val="none"/>
                      <w:lang w:val="en-US" w:eastAsia="zh-CN"/>
                    </w:rPr>
                  </w:pPr>
                </w:p>
              </w:tc>
            </w:tr>
          </w:tbl>
          <w:p w14:paraId="33C887F4">
            <w:pPr>
              <w:pStyle w:val="28"/>
              <w:autoSpaceDE w:val="0"/>
              <w:autoSpaceDN w:val="0"/>
              <w:adjustRightInd w:val="0"/>
              <w:snapToGrid w:val="0"/>
              <w:ind w:firstLine="482" w:firstLineChars="200"/>
              <w:textAlignment w:val="baseline"/>
              <w:rPr>
                <w:rFonts w:hint="default" w:ascii="Times New Roman" w:hAnsi="Times New Roman" w:eastAsia="宋体" w:cs="Times New Roman"/>
                <w:b/>
                <w:bCs/>
                <w:color w:val="auto"/>
                <w:sz w:val="24"/>
                <w:highlight w:val="none"/>
                <w:lang w:val="en-US"/>
              </w:rPr>
            </w:pPr>
            <w:r>
              <w:rPr>
                <w:rFonts w:hint="default" w:ascii="Times New Roman" w:hAnsi="Times New Roman" w:eastAsia="宋体"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lang w:val="en-US"/>
              </w:rPr>
              <w:t>噪声</w:t>
            </w:r>
          </w:p>
          <w:p w14:paraId="3112D01C">
            <w:pPr>
              <w:pStyle w:val="45"/>
              <w:spacing w:line="360" w:lineRule="auto"/>
              <w:ind w:firstLine="482" w:firstLineChars="200"/>
              <w:rPr>
                <w:rFonts w:hint="default" w:ascii="Times New Roman" w:hAnsi="Times New Roman" w:eastAsia="宋体" w:cs="Times New Roman"/>
                <w:b/>
                <w:bCs/>
                <w:color w:val="auto"/>
                <w:sz w:val="24"/>
                <w:highlight w:val="none"/>
                <w:lang w:val="en-US"/>
              </w:rPr>
            </w:pPr>
            <w:r>
              <w:rPr>
                <w:rFonts w:hint="default" w:ascii="Times New Roman" w:hAnsi="Times New Roman" w:eastAsia="宋体" w:cs="Times New Roman"/>
                <w:b/>
                <w:bCs/>
                <w:color w:val="auto"/>
                <w:sz w:val="24"/>
                <w:highlight w:val="none"/>
                <w:lang w:val="en-US" w:eastAsia="zh-CN"/>
              </w:rPr>
              <w:t>3.1</w:t>
            </w:r>
            <w:r>
              <w:rPr>
                <w:rFonts w:hint="default" w:ascii="Times New Roman" w:hAnsi="Times New Roman" w:eastAsia="宋体" w:cs="Times New Roman"/>
                <w:b/>
                <w:bCs/>
                <w:color w:val="auto"/>
                <w:sz w:val="24"/>
                <w:highlight w:val="none"/>
                <w:lang w:val="en-US"/>
              </w:rPr>
              <w:t>噪声源强</w:t>
            </w:r>
          </w:p>
          <w:p w14:paraId="5F294D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w:t>
            </w:r>
            <w:r>
              <w:rPr>
                <w:rFonts w:hint="default" w:ascii="Times New Roman" w:hAnsi="Times New Roman" w:eastAsia="宋体" w:cs="Times New Roman"/>
                <w:color w:val="auto"/>
                <w:sz w:val="24"/>
                <w:highlight w:val="none"/>
                <w:lang w:val="en-US" w:eastAsia="zh-CN"/>
              </w:rPr>
              <w:t>项目为技改</w:t>
            </w:r>
            <w:r>
              <w:rPr>
                <w:rFonts w:hint="default" w:ascii="Times New Roman" w:hAnsi="Times New Roman" w:eastAsia="宋体" w:cs="Times New Roman"/>
                <w:color w:val="auto"/>
                <w:sz w:val="24"/>
                <w:highlight w:val="none"/>
              </w:rPr>
              <w:t>建项目，</w:t>
            </w:r>
            <w:r>
              <w:rPr>
                <w:rFonts w:hint="default" w:ascii="Times New Roman" w:hAnsi="Times New Roman" w:eastAsia="宋体" w:cs="Times New Roman"/>
                <w:color w:val="auto"/>
                <w:sz w:val="24"/>
                <w:highlight w:val="none"/>
                <w:lang w:val="en-US" w:eastAsia="zh-CN"/>
              </w:rPr>
              <w:t>根据企业最新的噪声自行监测报告</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已建成项目</w:t>
            </w:r>
            <w:r>
              <w:rPr>
                <w:rFonts w:hint="default" w:ascii="Times New Roman" w:hAnsi="Times New Roman" w:eastAsia="宋体" w:cs="Times New Roman"/>
                <w:color w:val="auto"/>
                <w:sz w:val="24"/>
                <w:highlight w:val="none"/>
              </w:rPr>
              <w:t>厂界昼夜间噪声均满足《工业企业厂界环境噪声排放标准》（GB12348-2008）中的</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类标准，因此，本次</w:t>
            </w:r>
            <w:r>
              <w:rPr>
                <w:rFonts w:hint="default" w:ascii="Times New Roman" w:hAnsi="Times New Roman" w:eastAsia="宋体" w:cs="Times New Roman"/>
                <w:color w:val="auto"/>
                <w:sz w:val="24"/>
                <w:highlight w:val="none"/>
                <w:lang w:val="en-US" w:eastAsia="zh-CN"/>
              </w:rPr>
              <w:t>技改建项目</w:t>
            </w:r>
            <w:r>
              <w:rPr>
                <w:rFonts w:hint="default" w:ascii="Times New Roman" w:hAnsi="Times New Roman" w:eastAsia="宋体" w:cs="Times New Roman"/>
                <w:color w:val="auto"/>
                <w:sz w:val="24"/>
                <w:highlight w:val="none"/>
              </w:rPr>
              <w:t>噪声源强考虑新增设备噪声对周围环境</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highlight w:val="none"/>
              </w:rPr>
              <w:t>影响</w:t>
            </w:r>
            <w:r>
              <w:rPr>
                <w:rFonts w:hint="default" w:ascii="Times New Roman" w:hAnsi="Times New Roman" w:eastAsia="宋体" w:cs="Times New Roman"/>
                <w:color w:val="auto"/>
                <w:sz w:val="24"/>
                <w:highlight w:val="none"/>
                <w:lang w:val="en-US" w:eastAsia="zh-CN"/>
              </w:rPr>
              <w:t>以及和在建项目设备噪声源叠加后噪声</w:t>
            </w:r>
            <w:r>
              <w:rPr>
                <w:rFonts w:hint="default" w:ascii="Times New Roman" w:hAnsi="Times New Roman" w:eastAsia="宋体" w:cs="Times New Roman"/>
                <w:color w:val="auto"/>
                <w:sz w:val="24"/>
                <w:highlight w:val="none"/>
              </w:rPr>
              <w:t>对周围环境</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highlight w:val="none"/>
              </w:rPr>
              <w:t>影响。</w:t>
            </w:r>
          </w:p>
          <w:p w14:paraId="0852F360">
            <w:pPr>
              <w:pStyle w:val="4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highlight w:val="none"/>
                <w:lang w:eastAsia="zh-CN" w:bidi="en-US"/>
              </w:rPr>
            </w:pPr>
            <w:r>
              <w:rPr>
                <w:rFonts w:hint="default" w:ascii="Times New Roman" w:hAnsi="Times New Roman" w:eastAsia="宋体" w:cs="Times New Roman"/>
                <w:b w:val="0"/>
                <w:bCs/>
                <w:color w:val="auto"/>
                <w:sz w:val="24"/>
                <w:highlight w:val="none"/>
                <w:lang w:eastAsia="zh-CN"/>
              </w:rPr>
              <w:t>本项目运营期间的噪声主要</w:t>
            </w:r>
            <w:r>
              <w:rPr>
                <w:rFonts w:hint="default" w:ascii="Times New Roman" w:hAnsi="Times New Roman" w:eastAsia="宋体" w:cs="Times New Roman"/>
                <w:b w:val="0"/>
                <w:bCs/>
                <w:color w:val="auto"/>
                <w:sz w:val="24"/>
                <w:highlight w:val="none"/>
                <w:lang w:val="en-US" w:eastAsia="zh-CN"/>
              </w:rPr>
              <w:t>来自新增</w:t>
            </w:r>
            <w:r>
              <w:rPr>
                <w:rFonts w:hint="default" w:ascii="Times New Roman" w:hAnsi="Times New Roman" w:eastAsia="宋体" w:cs="Times New Roman"/>
                <w:color w:val="auto"/>
                <w:sz w:val="24"/>
                <w:szCs w:val="24"/>
                <w:highlight w:val="none"/>
                <w:lang w:val="en-US" w:eastAsia="zh-CN"/>
              </w:rPr>
              <w:t>氨水卸车泵</w:t>
            </w:r>
            <w:r>
              <w:rPr>
                <w:rFonts w:hint="default" w:ascii="Times New Roman" w:hAnsi="Times New Roman" w:eastAsia="宋体" w:cs="Times New Roman"/>
                <w:b w:val="0"/>
                <w:bCs w:val="0"/>
                <w:color w:val="auto"/>
                <w:kern w:val="2"/>
                <w:sz w:val="24"/>
                <w:szCs w:val="24"/>
                <w:highlight w:val="none"/>
                <w:lang w:val="en-US" w:eastAsia="zh-CN" w:bidi="ar-SA"/>
              </w:rPr>
              <w:t>、氨水输送泵及氨水蒸发器等设备和泵类运行噪声</w:t>
            </w:r>
            <w:r>
              <w:rPr>
                <w:rFonts w:hint="default" w:ascii="Times New Roman" w:hAnsi="Times New Roman" w:eastAsia="宋体" w:cs="Times New Roman"/>
                <w:b w:val="0"/>
                <w:bCs/>
                <w:color w:val="auto"/>
                <w:sz w:val="24"/>
                <w:highlight w:val="none"/>
                <w:lang w:eastAsia="zh-CN"/>
              </w:rPr>
              <w:t>，</w:t>
            </w:r>
            <w:r>
              <w:rPr>
                <w:rFonts w:hint="default" w:ascii="Times New Roman" w:hAnsi="Times New Roman" w:eastAsia="宋体" w:cs="Times New Roman"/>
                <w:color w:val="auto"/>
                <w:sz w:val="24"/>
                <w:highlight w:val="none"/>
                <w:lang w:val="en-US"/>
              </w:rPr>
              <w:t>噪声源强约6</w:t>
            </w:r>
            <w:r>
              <w:rPr>
                <w:rFonts w:hint="default" w:ascii="Times New Roman" w:hAnsi="Times New Roman" w:eastAsia="宋体" w:cs="Times New Roman"/>
                <w:color w:val="auto"/>
                <w:sz w:val="24"/>
                <w:highlight w:val="none"/>
                <w:lang w:val="en-US" w:eastAsia="zh-CN"/>
              </w:rPr>
              <w:t>0~90</w:t>
            </w:r>
            <w:r>
              <w:rPr>
                <w:rFonts w:hint="default" w:ascii="Times New Roman" w:hAnsi="Times New Roman" w:eastAsia="宋体" w:cs="Times New Roman"/>
                <w:color w:val="auto"/>
                <w:sz w:val="24"/>
                <w:highlight w:val="none"/>
                <w:lang w:val="en-US"/>
              </w:rPr>
              <w:t>dB（A）之间</w:t>
            </w:r>
            <w:r>
              <w:rPr>
                <w:rFonts w:hint="default" w:ascii="Times New Roman" w:hAnsi="Times New Roman" w:eastAsia="宋体" w:cs="Times New Roman"/>
                <w:color w:val="auto"/>
                <w:sz w:val="24"/>
                <w:highlight w:val="none"/>
                <w:lang w:val="en-US" w:eastAsia="zh-CN"/>
              </w:rPr>
              <w:t>。</w:t>
            </w:r>
          </w:p>
          <w:p w14:paraId="1BE31FAB">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表4-</w:t>
            </w:r>
            <w:r>
              <w:rPr>
                <w:rFonts w:hint="default" w:ascii="Times New Roman" w:hAnsi="Times New Roman" w:eastAsia="宋体" w:cs="Times New Roman"/>
                <w:b/>
                <w:color w:val="auto"/>
                <w:sz w:val="21"/>
                <w:szCs w:val="21"/>
                <w:highlight w:val="none"/>
                <w:lang w:val="en-US" w:eastAsia="zh-CN"/>
              </w:rPr>
              <w:t>5</w:t>
            </w:r>
            <w:r>
              <w:rPr>
                <w:rFonts w:hint="default" w:ascii="Times New Roman" w:hAnsi="Times New Roman" w:eastAsia="宋体" w:cs="Times New Roman"/>
                <w:b/>
                <w:color w:val="auto"/>
                <w:sz w:val="21"/>
                <w:szCs w:val="21"/>
                <w:highlight w:val="none"/>
              </w:rPr>
              <w:t xml:space="preserve">  主要噪声源强一览表（室外</w:t>
            </w:r>
            <w:r>
              <w:rPr>
                <w:rFonts w:hint="default" w:ascii="Times New Roman" w:hAnsi="Times New Roman" w:eastAsia="宋体" w:cs="Times New Roman"/>
                <w:b/>
                <w:color w:val="auto"/>
                <w:sz w:val="21"/>
                <w:szCs w:val="21"/>
                <w:highlight w:val="none"/>
                <w:lang w:val="en-US" w:eastAsia="zh-CN"/>
              </w:rPr>
              <w:t>噪</w:t>
            </w:r>
            <w:r>
              <w:rPr>
                <w:rFonts w:hint="default" w:ascii="Times New Roman" w:hAnsi="Times New Roman" w:eastAsia="宋体" w:cs="Times New Roman"/>
                <w:b/>
                <w:color w:val="auto"/>
                <w:sz w:val="21"/>
                <w:szCs w:val="21"/>
                <w:highlight w:val="none"/>
              </w:rPr>
              <w:t>声源）</w:t>
            </w:r>
          </w:p>
          <w:tbl>
            <w:tblPr>
              <w:tblStyle w:val="24"/>
              <w:tblW w:w="8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25"/>
              <w:gridCol w:w="1813"/>
              <w:gridCol w:w="1826"/>
              <w:gridCol w:w="1407"/>
              <w:gridCol w:w="686"/>
              <w:gridCol w:w="865"/>
            </w:tblGrid>
            <w:tr w14:paraId="0007A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72" w:type="pct"/>
                  <w:vMerge w:val="restart"/>
                  <w:shd w:val="clear" w:color="auto" w:fill="auto"/>
                  <w:noWrap/>
                  <w:vAlign w:val="center"/>
                </w:tcPr>
                <w:p w14:paraId="54E50E49">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序号</w:t>
                  </w:r>
                </w:p>
              </w:tc>
              <w:tc>
                <w:tcPr>
                  <w:tcW w:w="790" w:type="pct"/>
                  <w:vMerge w:val="restart"/>
                  <w:shd w:val="clear" w:color="auto" w:fill="auto"/>
                  <w:noWrap/>
                  <w:vAlign w:val="center"/>
                </w:tcPr>
                <w:p w14:paraId="7E105F76">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声源名称</w:t>
                  </w:r>
                </w:p>
              </w:tc>
              <w:tc>
                <w:tcPr>
                  <w:tcW w:w="1082" w:type="pct"/>
                  <w:shd w:val="clear" w:color="auto" w:fill="auto"/>
                  <w:noWrap/>
                  <w:vAlign w:val="center"/>
                </w:tcPr>
                <w:p w14:paraId="129D6B87">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空间相对位置/m</w:t>
                  </w:r>
                </w:p>
              </w:tc>
              <w:tc>
                <w:tcPr>
                  <w:tcW w:w="1089" w:type="pct"/>
                  <w:shd w:val="clear" w:color="auto" w:fill="auto"/>
                  <w:noWrap/>
                  <w:vAlign w:val="center"/>
                </w:tcPr>
                <w:p w14:paraId="6524B942">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lang w:val="en-US" w:eastAsia="zh-CN"/>
                    </w:rPr>
                    <w:t>噪声</w:t>
                  </w:r>
                  <w:r>
                    <w:rPr>
                      <w:rFonts w:hint="default" w:ascii="Times New Roman" w:hAnsi="Times New Roman" w:eastAsia="宋体" w:cs="Times New Roman"/>
                      <w:b/>
                      <w:bCs/>
                      <w:color w:val="auto"/>
                      <w:kern w:val="0"/>
                      <w:szCs w:val="21"/>
                      <w:highlight w:val="none"/>
                    </w:rPr>
                    <w:t>源强</w:t>
                  </w:r>
                </w:p>
              </w:tc>
              <w:tc>
                <w:tcPr>
                  <w:tcW w:w="839" w:type="pct"/>
                  <w:vMerge w:val="restart"/>
                  <w:shd w:val="clear" w:color="auto" w:fill="auto"/>
                  <w:noWrap/>
                  <w:vAlign w:val="center"/>
                </w:tcPr>
                <w:p w14:paraId="5DC5EB71">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声源控制措施</w:t>
                  </w:r>
                </w:p>
              </w:tc>
              <w:tc>
                <w:tcPr>
                  <w:tcW w:w="409" w:type="pct"/>
                  <w:vMerge w:val="restart"/>
                  <w:shd w:val="clear" w:color="auto" w:fill="auto"/>
                  <w:noWrap/>
                  <w:vAlign w:val="center"/>
                </w:tcPr>
                <w:p w14:paraId="2E4EB379">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运行时段</w:t>
                  </w:r>
                </w:p>
              </w:tc>
              <w:tc>
                <w:tcPr>
                  <w:tcW w:w="516" w:type="pct"/>
                  <w:vMerge w:val="restart"/>
                  <w:shd w:val="clear" w:color="auto" w:fill="auto"/>
                  <w:noWrap/>
                  <w:vAlign w:val="center"/>
                </w:tcPr>
                <w:p w14:paraId="05D07AB5">
                  <w:pPr>
                    <w:widowControl/>
                    <w:jc w:val="center"/>
                    <w:rPr>
                      <w:rFonts w:hint="default" w:ascii="Times New Roman" w:hAnsi="Times New Roman" w:eastAsia="宋体" w:cs="Times New Roman"/>
                      <w:b/>
                      <w:bCs/>
                      <w:color w:val="auto"/>
                      <w:kern w:val="0"/>
                      <w:szCs w:val="21"/>
                      <w:highlight w:val="none"/>
                      <w:lang w:val="en-US" w:eastAsia="zh-CN"/>
                    </w:rPr>
                  </w:pPr>
                  <w:r>
                    <w:rPr>
                      <w:rFonts w:hint="default" w:ascii="Times New Roman" w:hAnsi="Times New Roman" w:eastAsia="宋体" w:cs="Times New Roman"/>
                      <w:b/>
                      <w:bCs/>
                      <w:color w:val="auto"/>
                      <w:kern w:val="0"/>
                      <w:szCs w:val="21"/>
                      <w:highlight w:val="none"/>
                      <w:lang w:val="en-US" w:eastAsia="zh-CN"/>
                    </w:rPr>
                    <w:t>降噪后强度</w:t>
                  </w:r>
                </w:p>
              </w:tc>
            </w:tr>
            <w:tr w14:paraId="00F58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2" w:type="pct"/>
                  <w:vMerge w:val="continue"/>
                  <w:vAlign w:val="center"/>
                </w:tcPr>
                <w:p w14:paraId="17FF33FE">
                  <w:pPr>
                    <w:widowControl/>
                    <w:jc w:val="center"/>
                    <w:rPr>
                      <w:rFonts w:hint="default" w:ascii="Times New Roman" w:hAnsi="Times New Roman" w:eastAsia="宋体" w:cs="Times New Roman"/>
                      <w:color w:val="auto"/>
                      <w:kern w:val="0"/>
                      <w:szCs w:val="21"/>
                      <w:highlight w:val="none"/>
                    </w:rPr>
                  </w:pPr>
                </w:p>
              </w:tc>
              <w:tc>
                <w:tcPr>
                  <w:tcW w:w="790" w:type="pct"/>
                  <w:vMerge w:val="continue"/>
                  <w:vAlign w:val="center"/>
                </w:tcPr>
                <w:p w14:paraId="77659084">
                  <w:pPr>
                    <w:widowControl/>
                    <w:jc w:val="center"/>
                    <w:rPr>
                      <w:rFonts w:hint="default" w:ascii="Times New Roman" w:hAnsi="Times New Roman" w:eastAsia="宋体" w:cs="Times New Roman"/>
                      <w:color w:val="auto"/>
                      <w:kern w:val="0"/>
                      <w:szCs w:val="21"/>
                      <w:highlight w:val="none"/>
                    </w:rPr>
                  </w:pPr>
                </w:p>
              </w:tc>
              <w:tc>
                <w:tcPr>
                  <w:tcW w:w="1082" w:type="pct"/>
                  <w:shd w:val="clear" w:color="auto" w:fill="auto"/>
                  <w:noWrap/>
                  <w:vAlign w:val="center"/>
                </w:tcPr>
                <w:p w14:paraId="63F45F11">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{X,Y,Z}</w:t>
                  </w:r>
                </w:p>
              </w:tc>
              <w:tc>
                <w:tcPr>
                  <w:tcW w:w="1089" w:type="pct"/>
                  <w:shd w:val="clear" w:color="auto" w:fill="auto"/>
                  <w:noWrap/>
                  <w:vAlign w:val="center"/>
                </w:tcPr>
                <w:p w14:paraId="367275BC">
                  <w:pPr>
                    <w:widowControl/>
                    <w:jc w:val="center"/>
                    <w:rPr>
                      <w:rFonts w:hint="default" w:ascii="Times New Roman" w:hAnsi="Times New Roman" w:eastAsia="宋体" w:cs="Times New Roman"/>
                      <w:b/>
                      <w:bCs/>
                      <w:color w:val="auto"/>
                      <w:kern w:val="0"/>
                      <w:szCs w:val="21"/>
                      <w:highlight w:val="none"/>
                      <w:lang w:eastAsia="zh-CN"/>
                    </w:rPr>
                  </w:pPr>
                  <w:r>
                    <w:rPr>
                      <w:rFonts w:hint="default" w:ascii="Times New Roman" w:hAnsi="Times New Roman" w:eastAsia="宋体" w:cs="Times New Roman"/>
                      <w:b/>
                      <w:bCs/>
                      <w:color w:val="auto"/>
                      <w:kern w:val="0"/>
                      <w:szCs w:val="21"/>
                      <w:highlight w:val="none"/>
                    </w:rPr>
                    <w:t>声功率级/dB</w:t>
                  </w:r>
                  <w:r>
                    <w:rPr>
                      <w:rFonts w:hint="default" w:ascii="Times New Roman" w:hAnsi="Times New Roman" w:eastAsia="宋体" w:cs="Times New Roman"/>
                      <w:b/>
                      <w:bCs/>
                      <w:color w:val="auto"/>
                      <w:kern w:val="0"/>
                      <w:szCs w:val="21"/>
                      <w:highlight w:val="none"/>
                      <w:lang w:eastAsia="zh-CN"/>
                    </w:rPr>
                    <w:t>（</w:t>
                  </w:r>
                  <w:r>
                    <w:rPr>
                      <w:rFonts w:hint="default" w:ascii="Times New Roman" w:hAnsi="Times New Roman" w:eastAsia="宋体" w:cs="Times New Roman"/>
                      <w:b/>
                      <w:bCs/>
                      <w:color w:val="auto"/>
                      <w:kern w:val="0"/>
                      <w:szCs w:val="21"/>
                      <w:highlight w:val="none"/>
                    </w:rPr>
                    <w:t>A</w:t>
                  </w:r>
                  <w:r>
                    <w:rPr>
                      <w:rFonts w:hint="default" w:ascii="Times New Roman" w:hAnsi="Times New Roman" w:eastAsia="宋体" w:cs="Times New Roman"/>
                      <w:b/>
                      <w:bCs/>
                      <w:color w:val="auto"/>
                      <w:kern w:val="0"/>
                      <w:szCs w:val="21"/>
                      <w:highlight w:val="none"/>
                      <w:lang w:eastAsia="zh-CN"/>
                    </w:rPr>
                    <w:t>）</w:t>
                  </w:r>
                </w:p>
              </w:tc>
              <w:tc>
                <w:tcPr>
                  <w:tcW w:w="839" w:type="pct"/>
                  <w:vMerge w:val="continue"/>
                  <w:vAlign w:val="center"/>
                </w:tcPr>
                <w:p w14:paraId="6CE0DDBF">
                  <w:pPr>
                    <w:widowControl/>
                    <w:jc w:val="center"/>
                    <w:rPr>
                      <w:rFonts w:hint="default" w:ascii="Times New Roman" w:hAnsi="Times New Roman" w:eastAsia="宋体" w:cs="Times New Roman"/>
                      <w:color w:val="auto"/>
                      <w:kern w:val="0"/>
                      <w:szCs w:val="21"/>
                      <w:highlight w:val="none"/>
                    </w:rPr>
                  </w:pPr>
                </w:p>
              </w:tc>
              <w:tc>
                <w:tcPr>
                  <w:tcW w:w="409" w:type="pct"/>
                  <w:vMerge w:val="continue"/>
                  <w:vAlign w:val="center"/>
                </w:tcPr>
                <w:p w14:paraId="0BB8FE0E">
                  <w:pPr>
                    <w:widowControl/>
                    <w:jc w:val="center"/>
                    <w:rPr>
                      <w:rFonts w:hint="default" w:ascii="Times New Roman" w:hAnsi="Times New Roman" w:eastAsia="宋体" w:cs="Times New Roman"/>
                      <w:color w:val="auto"/>
                      <w:kern w:val="0"/>
                      <w:szCs w:val="21"/>
                      <w:highlight w:val="none"/>
                    </w:rPr>
                  </w:pPr>
                </w:p>
              </w:tc>
              <w:tc>
                <w:tcPr>
                  <w:tcW w:w="516" w:type="pct"/>
                  <w:vMerge w:val="continue"/>
                  <w:vAlign w:val="center"/>
                </w:tcPr>
                <w:p w14:paraId="2FBD19F0">
                  <w:pPr>
                    <w:widowControl/>
                    <w:jc w:val="center"/>
                    <w:rPr>
                      <w:rFonts w:hint="default" w:ascii="Times New Roman" w:hAnsi="Times New Roman" w:eastAsia="宋体" w:cs="Times New Roman"/>
                      <w:color w:val="auto"/>
                      <w:kern w:val="0"/>
                      <w:szCs w:val="21"/>
                      <w:highlight w:val="none"/>
                    </w:rPr>
                  </w:pPr>
                </w:p>
              </w:tc>
            </w:tr>
            <w:tr w14:paraId="32B0A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2" w:type="pct"/>
                  <w:shd w:val="clear" w:color="auto" w:fill="auto"/>
                  <w:noWrap/>
                  <w:vAlign w:val="center"/>
                </w:tcPr>
                <w:p w14:paraId="2C7E57C5">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1</w:t>
                  </w:r>
                </w:p>
              </w:tc>
              <w:tc>
                <w:tcPr>
                  <w:tcW w:w="790" w:type="pct"/>
                  <w:shd w:val="clear" w:color="auto" w:fill="auto"/>
                  <w:noWrap/>
                  <w:vAlign w:val="center"/>
                </w:tcPr>
                <w:p w14:paraId="6D85269B">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氨水卸车泵</w:t>
                  </w:r>
                </w:p>
              </w:tc>
              <w:tc>
                <w:tcPr>
                  <w:tcW w:w="1082" w:type="pct"/>
                  <w:shd w:val="clear" w:color="auto" w:fill="auto"/>
                  <w:noWrap/>
                  <w:vAlign w:val="center"/>
                </w:tcPr>
                <w:p w14:paraId="45763BC3">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324</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234</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1</w:t>
                  </w:r>
                  <w:r>
                    <w:rPr>
                      <w:rFonts w:hint="default" w:ascii="Times New Roman" w:hAnsi="Times New Roman" w:eastAsia="宋体" w:cs="Times New Roman"/>
                      <w:color w:val="auto"/>
                      <w:kern w:val="0"/>
                      <w:szCs w:val="21"/>
                      <w:highlight w:val="none"/>
                    </w:rPr>
                    <w:t>}</w:t>
                  </w:r>
                </w:p>
              </w:tc>
              <w:tc>
                <w:tcPr>
                  <w:tcW w:w="1089" w:type="pct"/>
                  <w:shd w:val="clear" w:color="auto" w:fill="auto"/>
                  <w:noWrap/>
                  <w:vAlign w:val="center"/>
                </w:tcPr>
                <w:p w14:paraId="1536FE5B">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85</w:t>
                  </w:r>
                </w:p>
              </w:tc>
              <w:tc>
                <w:tcPr>
                  <w:tcW w:w="839" w:type="pct"/>
                  <w:vMerge w:val="restart"/>
                  <w:shd w:val="clear" w:color="auto" w:fill="auto"/>
                  <w:noWrap/>
                  <w:vAlign w:val="center"/>
                </w:tcPr>
                <w:p w14:paraId="141D91BC">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选用低噪声设备，对设备进行基础减振、隔声，加强维护保养</w:t>
                  </w:r>
                </w:p>
              </w:tc>
              <w:tc>
                <w:tcPr>
                  <w:tcW w:w="409" w:type="pct"/>
                  <w:vMerge w:val="restart"/>
                  <w:shd w:val="clear" w:color="auto" w:fill="auto"/>
                  <w:noWrap/>
                  <w:vAlign w:val="center"/>
                </w:tcPr>
                <w:p w14:paraId="68E57CBC">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24h</w:t>
                  </w:r>
                </w:p>
              </w:tc>
              <w:tc>
                <w:tcPr>
                  <w:tcW w:w="516" w:type="pct"/>
                  <w:shd w:val="clear" w:color="auto" w:fill="auto"/>
                  <w:noWrap/>
                  <w:vAlign w:val="center"/>
                </w:tcPr>
                <w:p w14:paraId="3DA3274C">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70</w:t>
                  </w:r>
                </w:p>
              </w:tc>
            </w:tr>
            <w:tr w14:paraId="4AB9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72" w:type="pct"/>
                  <w:shd w:val="clear" w:color="auto" w:fill="auto"/>
                  <w:noWrap/>
                  <w:vAlign w:val="center"/>
                </w:tcPr>
                <w:p w14:paraId="461D14FB">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2</w:t>
                  </w:r>
                </w:p>
              </w:tc>
              <w:tc>
                <w:tcPr>
                  <w:tcW w:w="790" w:type="pct"/>
                  <w:shd w:val="clear" w:color="auto" w:fill="auto"/>
                  <w:noWrap/>
                  <w:vAlign w:val="center"/>
                </w:tcPr>
                <w:p w14:paraId="214E4C28">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氨水卸车泵</w:t>
                  </w:r>
                </w:p>
              </w:tc>
              <w:tc>
                <w:tcPr>
                  <w:tcW w:w="1082" w:type="pct"/>
                  <w:shd w:val="clear" w:color="auto" w:fill="auto"/>
                  <w:noWrap/>
                  <w:vAlign w:val="center"/>
                </w:tcPr>
                <w:p w14:paraId="5D90FA9C">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326</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233,1</w:t>
                  </w:r>
                  <w:r>
                    <w:rPr>
                      <w:rFonts w:hint="default" w:ascii="Times New Roman" w:hAnsi="Times New Roman" w:eastAsia="宋体" w:cs="Times New Roman"/>
                      <w:color w:val="auto"/>
                      <w:kern w:val="0"/>
                      <w:szCs w:val="21"/>
                      <w:highlight w:val="none"/>
                    </w:rPr>
                    <w:t>}</w:t>
                  </w:r>
                </w:p>
              </w:tc>
              <w:tc>
                <w:tcPr>
                  <w:tcW w:w="1089" w:type="pct"/>
                  <w:shd w:val="clear" w:color="auto" w:fill="auto"/>
                  <w:noWrap/>
                  <w:vAlign w:val="center"/>
                </w:tcPr>
                <w:p w14:paraId="0A87839D">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85</w:t>
                  </w:r>
                </w:p>
              </w:tc>
              <w:tc>
                <w:tcPr>
                  <w:tcW w:w="839" w:type="pct"/>
                  <w:vMerge w:val="continue"/>
                  <w:shd w:val="clear" w:color="auto" w:fill="auto"/>
                  <w:noWrap/>
                  <w:vAlign w:val="center"/>
                </w:tcPr>
                <w:p w14:paraId="3BEC72DA">
                  <w:pPr>
                    <w:widowControl/>
                    <w:jc w:val="center"/>
                    <w:rPr>
                      <w:rFonts w:hint="default" w:ascii="Times New Roman" w:hAnsi="Times New Roman" w:eastAsia="宋体" w:cs="Times New Roman"/>
                      <w:color w:val="auto"/>
                      <w:kern w:val="0"/>
                      <w:szCs w:val="21"/>
                      <w:highlight w:val="none"/>
                      <w:lang w:val="en-US" w:eastAsia="zh-CN"/>
                    </w:rPr>
                  </w:pPr>
                </w:p>
              </w:tc>
              <w:tc>
                <w:tcPr>
                  <w:tcW w:w="409" w:type="pct"/>
                  <w:vMerge w:val="continue"/>
                  <w:shd w:val="clear" w:color="auto" w:fill="auto"/>
                  <w:noWrap/>
                  <w:vAlign w:val="center"/>
                </w:tcPr>
                <w:p w14:paraId="6F51EA0D">
                  <w:pPr>
                    <w:widowControl/>
                    <w:jc w:val="center"/>
                    <w:rPr>
                      <w:rFonts w:hint="default" w:ascii="Times New Roman" w:hAnsi="Times New Roman" w:eastAsia="宋体" w:cs="Times New Roman"/>
                      <w:color w:val="auto"/>
                      <w:kern w:val="0"/>
                      <w:szCs w:val="21"/>
                      <w:highlight w:val="none"/>
                    </w:rPr>
                  </w:pPr>
                </w:p>
              </w:tc>
              <w:tc>
                <w:tcPr>
                  <w:tcW w:w="516" w:type="pct"/>
                  <w:shd w:val="clear" w:color="auto" w:fill="auto"/>
                  <w:noWrap/>
                  <w:vAlign w:val="center"/>
                </w:tcPr>
                <w:p w14:paraId="308E1B24">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70</w:t>
                  </w:r>
                </w:p>
              </w:tc>
            </w:tr>
            <w:tr w14:paraId="5DCDF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72" w:type="pct"/>
                  <w:shd w:val="clear" w:color="auto" w:fill="auto"/>
                  <w:noWrap/>
                  <w:vAlign w:val="center"/>
                </w:tcPr>
                <w:p w14:paraId="5475021C">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3</w:t>
                  </w:r>
                </w:p>
              </w:tc>
              <w:tc>
                <w:tcPr>
                  <w:tcW w:w="790" w:type="pct"/>
                  <w:shd w:val="clear" w:color="auto" w:fill="auto"/>
                  <w:noWrap/>
                  <w:vAlign w:val="center"/>
                </w:tcPr>
                <w:p w14:paraId="0B255491">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氨水输送泵</w:t>
                  </w:r>
                </w:p>
              </w:tc>
              <w:tc>
                <w:tcPr>
                  <w:tcW w:w="1082" w:type="pct"/>
                  <w:shd w:val="clear" w:color="auto" w:fill="auto"/>
                  <w:noWrap/>
                  <w:vAlign w:val="center"/>
                </w:tcPr>
                <w:p w14:paraId="18366AEE">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325</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233,1</w:t>
                  </w:r>
                  <w:r>
                    <w:rPr>
                      <w:rFonts w:hint="default" w:ascii="Times New Roman" w:hAnsi="Times New Roman" w:eastAsia="宋体" w:cs="Times New Roman"/>
                      <w:color w:val="auto"/>
                      <w:kern w:val="0"/>
                      <w:szCs w:val="21"/>
                      <w:highlight w:val="none"/>
                    </w:rPr>
                    <w:t>}</w:t>
                  </w:r>
                </w:p>
              </w:tc>
              <w:tc>
                <w:tcPr>
                  <w:tcW w:w="1089" w:type="pct"/>
                  <w:shd w:val="clear" w:color="auto" w:fill="auto"/>
                  <w:noWrap/>
                  <w:vAlign w:val="center"/>
                </w:tcPr>
                <w:p w14:paraId="20E85F11">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85</w:t>
                  </w:r>
                </w:p>
              </w:tc>
              <w:tc>
                <w:tcPr>
                  <w:tcW w:w="839" w:type="pct"/>
                  <w:vMerge w:val="continue"/>
                  <w:shd w:val="clear" w:color="auto" w:fill="auto"/>
                  <w:noWrap/>
                  <w:vAlign w:val="center"/>
                </w:tcPr>
                <w:p w14:paraId="1F410C4F">
                  <w:pPr>
                    <w:widowControl/>
                    <w:jc w:val="center"/>
                    <w:rPr>
                      <w:rFonts w:hint="default" w:ascii="Times New Roman" w:hAnsi="Times New Roman" w:eastAsia="宋体" w:cs="Times New Roman"/>
                      <w:color w:val="auto"/>
                      <w:kern w:val="0"/>
                      <w:szCs w:val="21"/>
                      <w:highlight w:val="none"/>
                      <w:lang w:val="en-US" w:eastAsia="zh-CN"/>
                    </w:rPr>
                  </w:pPr>
                </w:p>
              </w:tc>
              <w:tc>
                <w:tcPr>
                  <w:tcW w:w="409" w:type="pct"/>
                  <w:vMerge w:val="continue"/>
                  <w:shd w:val="clear" w:color="auto" w:fill="auto"/>
                  <w:noWrap/>
                  <w:vAlign w:val="center"/>
                </w:tcPr>
                <w:p w14:paraId="29021004">
                  <w:pPr>
                    <w:widowControl/>
                    <w:jc w:val="center"/>
                    <w:rPr>
                      <w:rFonts w:hint="default" w:ascii="Times New Roman" w:hAnsi="Times New Roman" w:eastAsia="宋体" w:cs="Times New Roman"/>
                      <w:color w:val="auto"/>
                      <w:kern w:val="0"/>
                      <w:szCs w:val="21"/>
                      <w:highlight w:val="none"/>
                    </w:rPr>
                  </w:pPr>
                </w:p>
              </w:tc>
              <w:tc>
                <w:tcPr>
                  <w:tcW w:w="516" w:type="pct"/>
                  <w:shd w:val="clear" w:color="auto" w:fill="auto"/>
                  <w:noWrap/>
                  <w:vAlign w:val="center"/>
                </w:tcPr>
                <w:p w14:paraId="5DB6E4A5">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70</w:t>
                  </w:r>
                </w:p>
              </w:tc>
            </w:tr>
            <w:tr w14:paraId="17A3E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72" w:type="pct"/>
                  <w:shd w:val="clear" w:color="auto" w:fill="auto"/>
                  <w:noWrap/>
                  <w:vAlign w:val="center"/>
                </w:tcPr>
                <w:p w14:paraId="05D4A3A8">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4</w:t>
                  </w:r>
                </w:p>
              </w:tc>
              <w:tc>
                <w:tcPr>
                  <w:tcW w:w="790" w:type="pct"/>
                  <w:shd w:val="clear" w:color="auto" w:fill="auto"/>
                  <w:noWrap/>
                  <w:vAlign w:val="center"/>
                </w:tcPr>
                <w:p w14:paraId="19C0847C">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氨水输送泵</w:t>
                  </w:r>
                </w:p>
              </w:tc>
              <w:tc>
                <w:tcPr>
                  <w:tcW w:w="1082" w:type="pct"/>
                  <w:shd w:val="clear" w:color="auto" w:fill="auto"/>
                  <w:noWrap/>
                  <w:vAlign w:val="center"/>
                </w:tcPr>
                <w:p w14:paraId="0578BB5A">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325</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236,1</w:t>
                  </w:r>
                  <w:r>
                    <w:rPr>
                      <w:rFonts w:hint="default" w:ascii="Times New Roman" w:hAnsi="Times New Roman" w:eastAsia="宋体" w:cs="Times New Roman"/>
                      <w:color w:val="auto"/>
                      <w:kern w:val="0"/>
                      <w:szCs w:val="21"/>
                      <w:highlight w:val="none"/>
                    </w:rPr>
                    <w:t>}</w:t>
                  </w:r>
                </w:p>
              </w:tc>
              <w:tc>
                <w:tcPr>
                  <w:tcW w:w="1089" w:type="pct"/>
                  <w:shd w:val="clear" w:color="auto" w:fill="auto"/>
                  <w:noWrap/>
                  <w:vAlign w:val="center"/>
                </w:tcPr>
                <w:p w14:paraId="7B49BF21">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85</w:t>
                  </w:r>
                </w:p>
              </w:tc>
              <w:tc>
                <w:tcPr>
                  <w:tcW w:w="839" w:type="pct"/>
                  <w:vMerge w:val="continue"/>
                  <w:shd w:val="clear" w:color="auto" w:fill="auto"/>
                  <w:noWrap/>
                  <w:vAlign w:val="center"/>
                </w:tcPr>
                <w:p w14:paraId="0AE59F9E">
                  <w:pPr>
                    <w:widowControl/>
                    <w:jc w:val="center"/>
                    <w:rPr>
                      <w:rFonts w:hint="default" w:ascii="Times New Roman" w:hAnsi="Times New Roman" w:eastAsia="宋体" w:cs="Times New Roman"/>
                      <w:color w:val="auto"/>
                      <w:kern w:val="0"/>
                      <w:szCs w:val="21"/>
                      <w:highlight w:val="none"/>
                      <w:lang w:val="en-US" w:eastAsia="zh-CN"/>
                    </w:rPr>
                  </w:pPr>
                </w:p>
              </w:tc>
              <w:tc>
                <w:tcPr>
                  <w:tcW w:w="409" w:type="pct"/>
                  <w:vMerge w:val="continue"/>
                  <w:shd w:val="clear" w:color="auto" w:fill="auto"/>
                  <w:noWrap/>
                  <w:vAlign w:val="center"/>
                </w:tcPr>
                <w:p w14:paraId="3E5ED0DE">
                  <w:pPr>
                    <w:widowControl/>
                    <w:jc w:val="center"/>
                    <w:rPr>
                      <w:rFonts w:hint="default" w:ascii="Times New Roman" w:hAnsi="Times New Roman" w:eastAsia="宋体" w:cs="Times New Roman"/>
                      <w:color w:val="auto"/>
                      <w:kern w:val="0"/>
                      <w:szCs w:val="21"/>
                      <w:highlight w:val="none"/>
                    </w:rPr>
                  </w:pPr>
                </w:p>
              </w:tc>
              <w:tc>
                <w:tcPr>
                  <w:tcW w:w="516" w:type="pct"/>
                  <w:shd w:val="clear" w:color="auto" w:fill="auto"/>
                  <w:noWrap/>
                  <w:vAlign w:val="center"/>
                </w:tcPr>
                <w:p w14:paraId="1D26D87A">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70</w:t>
                  </w:r>
                </w:p>
              </w:tc>
            </w:tr>
            <w:tr w14:paraId="03B44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72" w:type="pct"/>
                  <w:shd w:val="clear" w:color="auto" w:fill="auto"/>
                  <w:noWrap/>
                  <w:vAlign w:val="center"/>
                </w:tcPr>
                <w:p w14:paraId="2419FA24">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5</w:t>
                  </w:r>
                </w:p>
              </w:tc>
              <w:tc>
                <w:tcPr>
                  <w:tcW w:w="790" w:type="pct"/>
                  <w:shd w:val="clear" w:color="auto" w:fill="auto"/>
                  <w:noWrap/>
                  <w:vAlign w:val="center"/>
                </w:tcPr>
                <w:p w14:paraId="33AFB192">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氨水蒸发器</w:t>
                  </w:r>
                </w:p>
              </w:tc>
              <w:tc>
                <w:tcPr>
                  <w:tcW w:w="1082" w:type="pct"/>
                  <w:shd w:val="clear" w:color="auto" w:fill="auto"/>
                  <w:noWrap/>
                  <w:vAlign w:val="center"/>
                </w:tcPr>
                <w:p w14:paraId="7BC2897A">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328</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243,1</w:t>
                  </w:r>
                  <w:r>
                    <w:rPr>
                      <w:rFonts w:hint="default" w:ascii="Times New Roman" w:hAnsi="Times New Roman" w:eastAsia="宋体" w:cs="Times New Roman"/>
                      <w:color w:val="auto"/>
                      <w:kern w:val="0"/>
                      <w:szCs w:val="21"/>
                      <w:highlight w:val="none"/>
                    </w:rPr>
                    <w:t>}</w:t>
                  </w:r>
                </w:p>
              </w:tc>
              <w:tc>
                <w:tcPr>
                  <w:tcW w:w="1089" w:type="pct"/>
                  <w:shd w:val="clear" w:color="auto" w:fill="auto"/>
                  <w:noWrap/>
                  <w:vAlign w:val="center"/>
                </w:tcPr>
                <w:p w14:paraId="2C780EC0">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80</w:t>
                  </w:r>
                </w:p>
              </w:tc>
              <w:tc>
                <w:tcPr>
                  <w:tcW w:w="839" w:type="pct"/>
                  <w:vMerge w:val="restart"/>
                  <w:shd w:val="clear" w:color="auto" w:fill="auto"/>
                  <w:noWrap/>
                  <w:vAlign w:val="center"/>
                </w:tcPr>
                <w:p w14:paraId="0D65F148">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选用低噪声设备</w:t>
                  </w:r>
                  <w:r>
                    <w:rPr>
                      <w:rFonts w:hint="eastAsia" w:ascii="Times New Roman" w:hAnsi="Times New Roman"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lang w:val="en-US" w:eastAsia="zh-CN"/>
                    </w:rPr>
                    <w:t>对设备进行隔声，加强维护保养</w:t>
                  </w:r>
                </w:p>
              </w:tc>
              <w:tc>
                <w:tcPr>
                  <w:tcW w:w="409" w:type="pct"/>
                  <w:vMerge w:val="continue"/>
                  <w:shd w:val="clear" w:color="auto" w:fill="auto"/>
                  <w:noWrap/>
                  <w:vAlign w:val="center"/>
                </w:tcPr>
                <w:p w14:paraId="75DEE1DB">
                  <w:pPr>
                    <w:widowControl/>
                    <w:jc w:val="center"/>
                    <w:rPr>
                      <w:rFonts w:hint="default" w:ascii="Times New Roman" w:hAnsi="Times New Roman" w:eastAsia="宋体" w:cs="Times New Roman"/>
                      <w:color w:val="auto"/>
                      <w:kern w:val="0"/>
                      <w:szCs w:val="21"/>
                      <w:highlight w:val="none"/>
                    </w:rPr>
                  </w:pPr>
                </w:p>
              </w:tc>
              <w:tc>
                <w:tcPr>
                  <w:tcW w:w="516" w:type="pct"/>
                  <w:shd w:val="clear" w:color="auto" w:fill="auto"/>
                  <w:noWrap/>
                  <w:vAlign w:val="center"/>
                </w:tcPr>
                <w:p w14:paraId="498B7C21">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65</w:t>
                  </w:r>
                </w:p>
              </w:tc>
            </w:tr>
            <w:tr w14:paraId="0E025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72" w:type="pct"/>
                  <w:shd w:val="clear" w:color="auto" w:fill="auto"/>
                  <w:noWrap/>
                  <w:vAlign w:val="center"/>
                </w:tcPr>
                <w:p w14:paraId="648A8CDC">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6</w:t>
                  </w:r>
                </w:p>
              </w:tc>
              <w:tc>
                <w:tcPr>
                  <w:tcW w:w="790" w:type="pct"/>
                  <w:shd w:val="clear" w:color="auto" w:fill="auto"/>
                  <w:noWrap/>
                  <w:vAlign w:val="center"/>
                </w:tcPr>
                <w:p w14:paraId="12CDD357">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氨水蒸发器</w:t>
                  </w:r>
                </w:p>
              </w:tc>
              <w:tc>
                <w:tcPr>
                  <w:tcW w:w="1082" w:type="pct"/>
                  <w:shd w:val="clear" w:color="auto" w:fill="auto"/>
                  <w:noWrap/>
                  <w:vAlign w:val="center"/>
                </w:tcPr>
                <w:p w14:paraId="46EE78A4">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329</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246,1</w:t>
                  </w:r>
                  <w:r>
                    <w:rPr>
                      <w:rFonts w:hint="default" w:ascii="Times New Roman" w:hAnsi="Times New Roman" w:eastAsia="宋体" w:cs="Times New Roman"/>
                      <w:color w:val="auto"/>
                      <w:kern w:val="0"/>
                      <w:szCs w:val="21"/>
                      <w:highlight w:val="none"/>
                    </w:rPr>
                    <w:t>}</w:t>
                  </w:r>
                </w:p>
              </w:tc>
              <w:tc>
                <w:tcPr>
                  <w:tcW w:w="1089" w:type="pct"/>
                  <w:shd w:val="clear" w:color="auto" w:fill="auto"/>
                  <w:noWrap/>
                  <w:vAlign w:val="center"/>
                </w:tcPr>
                <w:p w14:paraId="4486CECB">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80</w:t>
                  </w:r>
                </w:p>
              </w:tc>
              <w:tc>
                <w:tcPr>
                  <w:tcW w:w="839" w:type="pct"/>
                  <w:vMerge w:val="continue"/>
                  <w:shd w:val="clear" w:color="auto" w:fill="auto"/>
                  <w:noWrap/>
                  <w:vAlign w:val="center"/>
                </w:tcPr>
                <w:p w14:paraId="60AA68E2">
                  <w:pPr>
                    <w:widowControl/>
                    <w:jc w:val="center"/>
                    <w:rPr>
                      <w:rFonts w:hint="default" w:ascii="Times New Roman" w:hAnsi="Times New Roman" w:eastAsia="宋体" w:cs="Times New Roman"/>
                      <w:color w:val="auto"/>
                      <w:kern w:val="0"/>
                      <w:szCs w:val="21"/>
                      <w:highlight w:val="none"/>
                      <w:lang w:val="en-US" w:eastAsia="zh-CN"/>
                    </w:rPr>
                  </w:pPr>
                </w:p>
              </w:tc>
              <w:tc>
                <w:tcPr>
                  <w:tcW w:w="409" w:type="pct"/>
                  <w:vMerge w:val="continue"/>
                  <w:shd w:val="clear" w:color="auto" w:fill="auto"/>
                  <w:noWrap/>
                  <w:vAlign w:val="center"/>
                </w:tcPr>
                <w:p w14:paraId="64F73B3D">
                  <w:pPr>
                    <w:widowControl/>
                    <w:jc w:val="center"/>
                    <w:rPr>
                      <w:rFonts w:hint="default" w:ascii="Times New Roman" w:hAnsi="Times New Roman" w:eastAsia="宋体" w:cs="Times New Roman"/>
                      <w:color w:val="auto"/>
                      <w:kern w:val="0"/>
                      <w:szCs w:val="21"/>
                      <w:highlight w:val="none"/>
                    </w:rPr>
                  </w:pPr>
                </w:p>
              </w:tc>
              <w:tc>
                <w:tcPr>
                  <w:tcW w:w="516" w:type="pct"/>
                  <w:shd w:val="clear" w:color="auto" w:fill="auto"/>
                  <w:noWrap/>
                  <w:vAlign w:val="center"/>
                </w:tcPr>
                <w:p w14:paraId="0A520275">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65</w:t>
                  </w:r>
                </w:p>
              </w:tc>
            </w:tr>
            <w:tr w14:paraId="1D3C0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72" w:type="pct"/>
                  <w:shd w:val="clear" w:color="auto" w:fill="auto"/>
                  <w:noWrap/>
                  <w:vAlign w:val="center"/>
                </w:tcPr>
                <w:p w14:paraId="490F662A">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7</w:t>
                  </w:r>
                </w:p>
              </w:tc>
              <w:tc>
                <w:tcPr>
                  <w:tcW w:w="790" w:type="pct"/>
                  <w:shd w:val="clear" w:color="auto" w:fill="auto"/>
                  <w:noWrap/>
                  <w:vAlign w:val="center"/>
                </w:tcPr>
                <w:p w14:paraId="50E8F7F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氨水蒸发器</w:t>
                  </w:r>
                </w:p>
              </w:tc>
              <w:tc>
                <w:tcPr>
                  <w:tcW w:w="1082" w:type="pct"/>
                  <w:shd w:val="clear" w:color="auto" w:fill="auto"/>
                  <w:noWrap/>
                  <w:vAlign w:val="center"/>
                </w:tcPr>
                <w:p w14:paraId="398AFF0A">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330</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245,1</w:t>
                  </w:r>
                  <w:r>
                    <w:rPr>
                      <w:rFonts w:hint="default" w:ascii="Times New Roman" w:hAnsi="Times New Roman" w:eastAsia="宋体" w:cs="Times New Roman"/>
                      <w:color w:val="auto"/>
                      <w:kern w:val="0"/>
                      <w:szCs w:val="21"/>
                      <w:highlight w:val="none"/>
                    </w:rPr>
                    <w:t>}</w:t>
                  </w:r>
                </w:p>
              </w:tc>
              <w:tc>
                <w:tcPr>
                  <w:tcW w:w="1089" w:type="pct"/>
                  <w:shd w:val="clear" w:color="auto" w:fill="auto"/>
                  <w:noWrap/>
                  <w:vAlign w:val="center"/>
                </w:tcPr>
                <w:p w14:paraId="591A29AD">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80</w:t>
                  </w:r>
                </w:p>
              </w:tc>
              <w:tc>
                <w:tcPr>
                  <w:tcW w:w="839" w:type="pct"/>
                  <w:vMerge w:val="continue"/>
                  <w:shd w:val="clear" w:color="auto" w:fill="auto"/>
                  <w:noWrap/>
                  <w:vAlign w:val="center"/>
                </w:tcPr>
                <w:p w14:paraId="1C1F0469">
                  <w:pPr>
                    <w:widowControl/>
                    <w:jc w:val="center"/>
                    <w:rPr>
                      <w:rFonts w:hint="default" w:ascii="Times New Roman" w:hAnsi="Times New Roman" w:eastAsia="宋体" w:cs="Times New Roman"/>
                      <w:color w:val="auto"/>
                      <w:kern w:val="0"/>
                      <w:szCs w:val="21"/>
                      <w:highlight w:val="none"/>
                      <w:lang w:val="en-US" w:eastAsia="zh-CN"/>
                    </w:rPr>
                  </w:pPr>
                </w:p>
              </w:tc>
              <w:tc>
                <w:tcPr>
                  <w:tcW w:w="409" w:type="pct"/>
                  <w:vMerge w:val="continue"/>
                  <w:shd w:val="clear" w:color="auto" w:fill="auto"/>
                  <w:noWrap/>
                  <w:vAlign w:val="center"/>
                </w:tcPr>
                <w:p w14:paraId="2E7A0119">
                  <w:pPr>
                    <w:widowControl/>
                    <w:jc w:val="center"/>
                    <w:rPr>
                      <w:rFonts w:hint="default" w:ascii="Times New Roman" w:hAnsi="Times New Roman" w:eastAsia="宋体" w:cs="Times New Roman"/>
                      <w:color w:val="auto"/>
                      <w:kern w:val="0"/>
                      <w:szCs w:val="21"/>
                      <w:highlight w:val="none"/>
                    </w:rPr>
                  </w:pPr>
                </w:p>
              </w:tc>
              <w:tc>
                <w:tcPr>
                  <w:tcW w:w="516" w:type="pct"/>
                  <w:shd w:val="clear" w:color="auto" w:fill="auto"/>
                  <w:noWrap/>
                  <w:vAlign w:val="center"/>
                </w:tcPr>
                <w:p w14:paraId="7DCE1D08">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65</w:t>
                  </w:r>
                </w:p>
              </w:tc>
            </w:tr>
          </w:tbl>
          <w:p w14:paraId="11243CEA">
            <w:pPr>
              <w:widowControl/>
              <w:spacing w:line="360" w:lineRule="auto"/>
              <w:jc w:val="both"/>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注：以厂界西南角为坐标原点</w:t>
            </w:r>
            <w:r>
              <w:rPr>
                <w:rFonts w:hint="default" w:ascii="Times New Roman" w:hAnsi="Times New Roman" w:eastAsia="宋体" w:cs="Times New Roman"/>
                <w:b/>
                <w:bCs/>
                <w:color w:val="auto"/>
                <w:kern w:val="0"/>
                <w:sz w:val="21"/>
                <w:szCs w:val="21"/>
                <w:highlight w:val="none"/>
                <w:lang w:eastAsia="zh-CN"/>
              </w:rPr>
              <w:t>（</w:t>
            </w:r>
            <w:r>
              <w:rPr>
                <w:rFonts w:hint="default" w:ascii="Times New Roman" w:hAnsi="Times New Roman" w:eastAsia="宋体" w:cs="Times New Roman"/>
                <w:b/>
                <w:bCs/>
                <w:color w:val="auto"/>
                <w:kern w:val="0"/>
                <w:sz w:val="21"/>
                <w:szCs w:val="21"/>
                <w:highlight w:val="none"/>
              </w:rPr>
              <w:t>0,0,0</w:t>
            </w:r>
            <w:r>
              <w:rPr>
                <w:rFonts w:hint="default" w:ascii="Times New Roman" w:hAnsi="Times New Roman" w:eastAsia="宋体" w:cs="Times New Roman"/>
                <w:b/>
                <w:bCs/>
                <w:color w:val="auto"/>
                <w:kern w:val="0"/>
                <w:sz w:val="21"/>
                <w:szCs w:val="21"/>
                <w:highlight w:val="none"/>
                <w:lang w:eastAsia="zh-CN"/>
              </w:rPr>
              <w:t>）</w:t>
            </w:r>
            <w:r>
              <w:rPr>
                <w:rFonts w:hint="default" w:ascii="Times New Roman" w:hAnsi="Times New Roman" w:eastAsia="宋体" w:cs="Times New Roman"/>
                <w:b/>
                <w:bCs/>
                <w:color w:val="auto"/>
                <w:kern w:val="0"/>
                <w:sz w:val="21"/>
                <w:szCs w:val="21"/>
                <w:highlight w:val="none"/>
              </w:rPr>
              <w:t>。</w:t>
            </w:r>
          </w:p>
          <w:p w14:paraId="42072561">
            <w:pPr>
              <w:keepNext w:val="0"/>
              <w:keepLines w:val="0"/>
              <w:pageBreakBefore w:val="0"/>
              <w:widowControl w:val="0"/>
              <w:kinsoku/>
              <w:wordWrap/>
              <w:overflowPunct/>
              <w:topLinePunct w:val="0"/>
              <w:bidi w:val="0"/>
              <w:adjustRightInd/>
              <w:snapToGrid w:val="0"/>
              <w:spacing w:line="360" w:lineRule="auto"/>
              <w:ind w:left="0" w:leftChars="0" w:firstLine="482"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kern w:val="0"/>
                <w:sz w:val="24"/>
                <w:highlight w:val="none"/>
                <w:lang w:val="en-US" w:eastAsia="zh-CN"/>
              </w:rPr>
              <w:t>3.2</w:t>
            </w:r>
            <w:r>
              <w:rPr>
                <w:rFonts w:hint="default" w:ascii="Times New Roman" w:hAnsi="Times New Roman" w:eastAsia="宋体" w:cs="Times New Roman"/>
                <w:b/>
                <w:bCs w:val="0"/>
                <w:color w:val="auto"/>
                <w:sz w:val="24"/>
                <w:highlight w:val="none"/>
                <w:lang w:val="en-US" w:eastAsia="zh-CN"/>
              </w:rPr>
              <w:t>噪声预测</w:t>
            </w:r>
          </w:p>
          <w:p w14:paraId="2071B74C">
            <w:pPr>
              <w:pageBreakBefore w:val="0"/>
              <w:widowControl w:val="0"/>
              <w:kinsoku/>
              <w:wordWrap/>
              <w:overflowPunct/>
              <w:topLinePunct w:val="0"/>
              <w:autoSpaceDE/>
              <w:autoSpaceDN/>
              <w:bidi w:val="0"/>
              <w:adjustRightInd/>
              <w:snapToGrid w:val="0"/>
              <w:spacing w:afterAutospacing="0" w:line="360" w:lineRule="auto"/>
              <w:ind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根据《环境影响评价技术导则 声环境》（HJ2.4-2021）中规定，声环境影响预测，在不能取得声源倍频带声功率级或倍频带声压级，只能获得A声功率级或某点的A声级时，可用A声功率级或某点的A声级计算。</w:t>
            </w:r>
          </w:p>
          <w:p w14:paraId="0EB01CA8">
            <w:pPr>
              <w:pageBreakBefore w:val="0"/>
              <w:widowControl w:val="0"/>
              <w:kinsoku/>
              <w:wordWrap/>
              <w:overflowPunct/>
              <w:topLinePunct w:val="0"/>
              <w:autoSpaceDE/>
              <w:autoSpaceDN/>
              <w:bidi w:val="0"/>
              <w:adjustRightInd/>
              <w:snapToGrid w:val="0"/>
              <w:spacing w:afterAutospacing="0" w:line="360" w:lineRule="auto"/>
              <w:ind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1）预测条件假设</w:t>
            </w:r>
          </w:p>
          <w:p w14:paraId="09340D7F">
            <w:pPr>
              <w:pageBreakBefore w:val="0"/>
              <w:widowControl w:val="0"/>
              <w:kinsoku/>
              <w:wordWrap/>
              <w:overflowPunct/>
              <w:topLinePunct w:val="0"/>
              <w:autoSpaceDE/>
              <w:autoSpaceDN/>
              <w:bidi w:val="0"/>
              <w:adjustRightInd/>
              <w:snapToGrid w:val="0"/>
              <w:spacing w:afterAutospacing="0" w:line="360" w:lineRule="auto"/>
              <w:ind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①所有产噪设备均在正常工况条件下运行；</w:t>
            </w:r>
          </w:p>
          <w:p w14:paraId="0C13FBA9">
            <w:pPr>
              <w:pageBreakBefore w:val="0"/>
              <w:widowControl w:val="0"/>
              <w:kinsoku/>
              <w:wordWrap/>
              <w:overflowPunct/>
              <w:topLinePunct w:val="0"/>
              <w:autoSpaceDE/>
              <w:autoSpaceDN/>
              <w:bidi w:val="0"/>
              <w:adjustRightInd/>
              <w:snapToGrid w:val="0"/>
              <w:spacing w:afterAutospacing="0" w:line="360" w:lineRule="auto"/>
              <w:ind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val="en-US" w:eastAsia="zh-CN"/>
              </w:rPr>
              <w:t>②</w:t>
            </w:r>
            <w:r>
              <w:rPr>
                <w:rFonts w:hint="default" w:ascii="Times New Roman" w:hAnsi="Times New Roman" w:eastAsia="宋体" w:cs="Times New Roman"/>
                <w:b w:val="0"/>
                <w:bCs/>
                <w:color w:val="auto"/>
                <w:sz w:val="24"/>
                <w:highlight w:val="none"/>
                <w:lang w:eastAsia="zh-CN"/>
              </w:rPr>
              <w:t>噪声衰减仅考虑几何发散引起的衰减。</w:t>
            </w:r>
          </w:p>
          <w:p w14:paraId="5B8F94F3">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val="en-US" w:eastAsia="zh-CN"/>
              </w:rPr>
              <w:t>2</w:t>
            </w:r>
            <w:r>
              <w:rPr>
                <w:rFonts w:hint="default" w:ascii="Times New Roman" w:hAnsi="Times New Roman" w:eastAsia="宋体" w:cs="Times New Roman"/>
                <w:b w:val="0"/>
                <w:bCs/>
                <w:color w:val="auto"/>
                <w:sz w:val="24"/>
                <w:highlight w:val="none"/>
                <w:lang w:eastAsia="zh-CN"/>
              </w:rPr>
              <w:t>）室外声源</w:t>
            </w:r>
          </w:p>
          <w:p w14:paraId="208BEF62">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计算某个声源在预测点的声压级：</w:t>
            </w:r>
          </w:p>
          <w:p w14:paraId="382BE7FB">
            <w:pPr>
              <w:pStyle w:val="13"/>
              <w:pageBreakBefore w:val="0"/>
              <w:widowControl w:val="0"/>
              <w:kinsoku/>
              <w:wordWrap/>
              <w:overflowPunct/>
              <w:topLinePunct w:val="0"/>
              <w:autoSpaceDE/>
              <w:autoSpaceDN/>
              <w:bidi w:val="0"/>
              <w:adjustRightInd/>
              <w:snapToGrid w:val="0"/>
              <w:spacing w:after="0" w:afterAutospacing="0" w:line="360" w:lineRule="auto"/>
              <w:ind w:left="0" w:leftChars="0" w:firstLine="0" w:firstLineChars="0"/>
              <w:jc w:val="center"/>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position w:val="-14"/>
                <w:sz w:val="24"/>
                <w:highlight w:val="none"/>
                <w:lang w:eastAsia="zh-CN"/>
              </w:rPr>
              <w:object>
                <v:shape id="_x0000_i1025" o:spt="75" type="#_x0000_t75" style="height:19pt;width:254pt;" o:ole="t" filled="f" o:preferrelative="t" stroked="f" coordsize="21600,21600">
                  <v:path/>
                  <v:fill on="f" focussize="0,0"/>
                  <v:stroke on="f"/>
                  <v:imagedata r:id="rId15" o:title=""/>
                  <o:lock v:ext="edit" aspectratio="t"/>
                  <w10:wrap type="none"/>
                  <w10:anchorlock/>
                </v:shape>
                <o:OLEObject Type="Embed" ProgID="Equation.KSEE3" ShapeID="_x0000_i1025" DrawAspect="Content" ObjectID="_1468075725" r:id="rId14">
                  <o:LockedField>false</o:LockedField>
                </o:OLEObject>
              </w:object>
            </w:r>
          </w:p>
          <w:p w14:paraId="18E1E9CA">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式中：</w:t>
            </w:r>
          </w:p>
          <w:p w14:paraId="5B7E69F0">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L</w:t>
            </w:r>
            <w:r>
              <w:rPr>
                <w:rFonts w:hint="default" w:ascii="Times New Roman" w:hAnsi="Times New Roman" w:eastAsia="宋体" w:cs="Times New Roman"/>
                <w:b w:val="0"/>
                <w:bCs/>
                <w:color w:val="auto"/>
                <w:sz w:val="24"/>
                <w:highlight w:val="none"/>
                <w:vertAlign w:val="subscript"/>
                <w:lang w:eastAsia="zh-CN"/>
              </w:rPr>
              <w:t>p</w:t>
            </w:r>
            <w:r>
              <w:rPr>
                <w:rFonts w:hint="default" w:ascii="Times New Roman" w:hAnsi="Times New Roman" w:eastAsia="宋体" w:cs="Times New Roman"/>
                <w:b w:val="0"/>
                <w:bCs/>
                <w:color w:val="auto"/>
                <w:sz w:val="24"/>
                <w:highlight w:val="none"/>
                <w:vertAlign w:val="baseline"/>
                <w:lang w:eastAsia="zh-CN"/>
              </w:rPr>
              <w:t>（r）</w:t>
            </w:r>
            <w:r>
              <w:rPr>
                <w:rFonts w:hint="default" w:ascii="Times New Roman" w:hAnsi="Times New Roman" w:eastAsia="宋体" w:cs="Times New Roman"/>
                <w:b w:val="0"/>
                <w:bCs/>
                <w:color w:val="auto"/>
                <w:sz w:val="24"/>
                <w:highlight w:val="none"/>
                <w:lang w:eastAsia="zh-CN"/>
              </w:rPr>
              <w:t>——预测点处</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b w:val="0"/>
                <w:bCs/>
                <w:color w:val="auto"/>
                <w:sz w:val="24"/>
                <w:highlight w:val="none"/>
                <w:lang w:eastAsia="zh-CN"/>
              </w:rPr>
              <w:t>声压级；dB；</w:t>
            </w:r>
          </w:p>
          <w:p w14:paraId="0B09216E">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L</w:t>
            </w:r>
            <w:r>
              <w:rPr>
                <w:rFonts w:hint="default" w:ascii="Times New Roman" w:hAnsi="Times New Roman" w:eastAsia="宋体" w:cs="Times New Roman"/>
                <w:b w:val="0"/>
                <w:bCs/>
                <w:color w:val="auto"/>
                <w:sz w:val="24"/>
                <w:highlight w:val="none"/>
                <w:vertAlign w:val="subscript"/>
                <w:lang w:eastAsia="zh-CN"/>
              </w:rPr>
              <w:t>p（r0）</w:t>
            </w:r>
            <w:r>
              <w:rPr>
                <w:rFonts w:hint="default" w:ascii="Times New Roman" w:hAnsi="Times New Roman" w:eastAsia="宋体" w:cs="Times New Roman"/>
                <w:b w:val="0"/>
                <w:bCs/>
                <w:color w:val="auto"/>
                <w:sz w:val="24"/>
                <w:highlight w:val="none"/>
                <w:lang w:eastAsia="zh-CN"/>
              </w:rPr>
              <w:t>——参考位置r0处的声压级；dB；</w:t>
            </w:r>
          </w:p>
          <w:p w14:paraId="0C29A988">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D</w:t>
            </w:r>
            <w:r>
              <w:rPr>
                <w:rFonts w:hint="default" w:ascii="Times New Roman" w:hAnsi="Times New Roman" w:eastAsia="宋体" w:cs="Times New Roman"/>
                <w:b w:val="0"/>
                <w:bCs/>
                <w:color w:val="auto"/>
                <w:sz w:val="24"/>
                <w:highlight w:val="none"/>
                <w:vertAlign w:val="subscript"/>
                <w:lang w:eastAsia="zh-CN"/>
              </w:rPr>
              <w:t>C</w:t>
            </w:r>
            <w:r>
              <w:rPr>
                <w:rFonts w:hint="default" w:ascii="Times New Roman" w:hAnsi="Times New Roman" w:eastAsia="宋体" w:cs="Times New Roman"/>
                <w:b w:val="0"/>
                <w:bCs/>
                <w:color w:val="auto"/>
                <w:sz w:val="24"/>
                <w:highlight w:val="none"/>
                <w:lang w:eastAsia="zh-CN"/>
              </w:rPr>
              <w:t>——指向性校正，它描述点声源的等效连续声压级与产生声功率级Lw的全向点声源在规定方向的声级的偏差程度；dB；</w:t>
            </w:r>
          </w:p>
          <w:p w14:paraId="48DD1BB2">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A</w:t>
            </w:r>
            <w:r>
              <w:rPr>
                <w:rFonts w:hint="default" w:ascii="Times New Roman" w:hAnsi="Times New Roman" w:eastAsia="宋体" w:cs="Times New Roman"/>
                <w:b w:val="0"/>
                <w:bCs/>
                <w:color w:val="auto"/>
                <w:sz w:val="24"/>
                <w:highlight w:val="none"/>
                <w:vertAlign w:val="subscript"/>
                <w:lang w:eastAsia="zh-CN"/>
              </w:rPr>
              <w:t>div</w:t>
            </w:r>
            <w:r>
              <w:rPr>
                <w:rFonts w:hint="default" w:ascii="Times New Roman" w:hAnsi="Times New Roman" w:eastAsia="宋体" w:cs="Times New Roman"/>
                <w:b w:val="0"/>
                <w:bCs/>
                <w:color w:val="auto"/>
                <w:sz w:val="24"/>
                <w:highlight w:val="none"/>
                <w:lang w:eastAsia="zh-CN"/>
              </w:rPr>
              <w:t>——几何发散引起的衰减；dB；</w:t>
            </w:r>
          </w:p>
          <w:p w14:paraId="4B45F898">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A</w:t>
            </w:r>
            <w:r>
              <w:rPr>
                <w:rFonts w:hint="default" w:ascii="Times New Roman" w:hAnsi="Times New Roman" w:eastAsia="宋体" w:cs="Times New Roman"/>
                <w:b w:val="0"/>
                <w:bCs/>
                <w:color w:val="auto"/>
                <w:sz w:val="24"/>
                <w:highlight w:val="none"/>
                <w:vertAlign w:val="subscript"/>
                <w:lang w:eastAsia="zh-CN"/>
              </w:rPr>
              <w:t>atm</w:t>
            </w:r>
            <w:r>
              <w:rPr>
                <w:rFonts w:hint="default" w:ascii="Times New Roman" w:hAnsi="Times New Roman" w:eastAsia="宋体" w:cs="Times New Roman"/>
                <w:b w:val="0"/>
                <w:bCs/>
                <w:color w:val="auto"/>
                <w:sz w:val="24"/>
                <w:highlight w:val="none"/>
                <w:lang w:eastAsia="zh-CN"/>
              </w:rPr>
              <w:t>——大气吸收引起的衰减；dB；</w:t>
            </w:r>
          </w:p>
          <w:p w14:paraId="3FF690DC">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A</w:t>
            </w:r>
            <w:r>
              <w:rPr>
                <w:rFonts w:hint="default" w:ascii="Times New Roman" w:hAnsi="Times New Roman" w:eastAsia="宋体" w:cs="Times New Roman"/>
                <w:b w:val="0"/>
                <w:bCs/>
                <w:color w:val="auto"/>
                <w:sz w:val="24"/>
                <w:highlight w:val="none"/>
                <w:vertAlign w:val="subscript"/>
                <w:lang w:eastAsia="zh-CN"/>
              </w:rPr>
              <w:t>gr</w:t>
            </w:r>
            <w:r>
              <w:rPr>
                <w:rFonts w:hint="default" w:ascii="Times New Roman" w:hAnsi="Times New Roman" w:eastAsia="宋体" w:cs="Times New Roman"/>
                <w:b w:val="0"/>
                <w:bCs/>
                <w:color w:val="auto"/>
                <w:sz w:val="24"/>
                <w:highlight w:val="none"/>
                <w:lang w:eastAsia="zh-CN"/>
              </w:rPr>
              <w:t>——地面效应引起的衰减；dB；</w:t>
            </w:r>
          </w:p>
          <w:p w14:paraId="0790B101">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A</w:t>
            </w:r>
            <w:r>
              <w:rPr>
                <w:rFonts w:hint="default" w:ascii="Times New Roman" w:hAnsi="Times New Roman" w:eastAsia="宋体" w:cs="Times New Roman"/>
                <w:b w:val="0"/>
                <w:bCs/>
                <w:color w:val="auto"/>
                <w:sz w:val="24"/>
                <w:highlight w:val="none"/>
                <w:vertAlign w:val="subscript"/>
                <w:lang w:eastAsia="zh-CN"/>
              </w:rPr>
              <w:t>bar</w:t>
            </w:r>
            <w:r>
              <w:rPr>
                <w:rFonts w:hint="default" w:ascii="Times New Roman" w:hAnsi="Times New Roman" w:eastAsia="宋体" w:cs="Times New Roman"/>
                <w:b w:val="0"/>
                <w:bCs/>
                <w:color w:val="auto"/>
                <w:sz w:val="24"/>
                <w:highlight w:val="none"/>
                <w:lang w:eastAsia="zh-CN"/>
              </w:rPr>
              <w:t>——障碍物屏蔽引起的衰减；dB；</w:t>
            </w:r>
          </w:p>
          <w:p w14:paraId="22E73B9C">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A</w:t>
            </w:r>
            <w:r>
              <w:rPr>
                <w:rFonts w:hint="default" w:ascii="Times New Roman" w:hAnsi="Times New Roman" w:eastAsia="宋体" w:cs="Times New Roman"/>
                <w:b w:val="0"/>
                <w:bCs/>
                <w:color w:val="auto"/>
                <w:sz w:val="24"/>
                <w:highlight w:val="none"/>
                <w:vertAlign w:val="subscript"/>
                <w:lang w:eastAsia="zh-CN"/>
              </w:rPr>
              <w:t>misc</w:t>
            </w:r>
            <w:r>
              <w:rPr>
                <w:rFonts w:hint="default" w:ascii="Times New Roman" w:hAnsi="Times New Roman" w:eastAsia="宋体" w:cs="Times New Roman"/>
                <w:b w:val="0"/>
                <w:bCs/>
                <w:color w:val="auto"/>
                <w:sz w:val="24"/>
                <w:highlight w:val="none"/>
                <w:lang w:eastAsia="zh-CN"/>
              </w:rPr>
              <w:t>——其他多方面效应引起的衰减；dB。</w:t>
            </w:r>
          </w:p>
          <w:p w14:paraId="316134DB">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点声源的几何发散衰减Adiv表征如下：</w:t>
            </w:r>
          </w:p>
          <w:p w14:paraId="42DA0767">
            <w:pPr>
              <w:pStyle w:val="13"/>
              <w:pageBreakBefore w:val="0"/>
              <w:widowControl w:val="0"/>
              <w:kinsoku/>
              <w:wordWrap/>
              <w:overflowPunct/>
              <w:topLinePunct w:val="0"/>
              <w:autoSpaceDE/>
              <w:autoSpaceDN/>
              <w:bidi w:val="0"/>
              <w:adjustRightInd/>
              <w:snapToGrid w:val="0"/>
              <w:spacing w:after="0" w:afterAutospacing="0" w:line="360" w:lineRule="auto"/>
              <w:ind w:left="0" w:leftChars="0" w:firstLine="0" w:firstLineChars="0"/>
              <w:jc w:val="center"/>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bCs w:val="0"/>
                <w:color w:val="auto"/>
                <w:position w:val="-14"/>
                <w:sz w:val="24"/>
                <w:highlight w:val="none"/>
                <w:lang w:eastAsia="zh-CN"/>
              </w:rPr>
              <w:object>
                <v:shape id="_x0000_i1026" o:spt="75" type="#_x0000_t75" style="height:19pt;width:139.95pt;" o:ole="t" filled="f" o:preferrelative="t" stroked="f" coordsize="21600,21600">
                  <v:path/>
                  <v:fill on="f" focussize="0,0"/>
                  <v:stroke on="f"/>
                  <v:imagedata r:id="rId17" o:title=""/>
                  <o:lock v:ext="edit" aspectratio="t"/>
                  <w10:wrap type="none"/>
                  <w10:anchorlock/>
                </v:shape>
                <o:OLEObject Type="Embed" ProgID="Equation.KSEE3" ShapeID="_x0000_i1026" DrawAspect="Content" ObjectID="_1468075726" r:id="rId16">
                  <o:LockedField>false</o:LockedField>
                </o:OLEObject>
              </w:object>
            </w:r>
          </w:p>
          <w:p w14:paraId="3C17C9B7">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式中：</w:t>
            </w:r>
          </w:p>
          <w:p w14:paraId="7BA83480">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Lp（r）——预测点处的声压级；dB；</w:t>
            </w:r>
          </w:p>
          <w:p w14:paraId="7FFEC761">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Lp（r</w:t>
            </w:r>
            <w:r>
              <w:rPr>
                <w:rFonts w:hint="default" w:ascii="Times New Roman" w:hAnsi="Times New Roman" w:eastAsia="宋体" w:cs="Times New Roman"/>
                <w:b w:val="0"/>
                <w:bCs/>
                <w:color w:val="auto"/>
                <w:sz w:val="24"/>
                <w:highlight w:val="none"/>
                <w:vertAlign w:val="subscript"/>
                <w:lang w:eastAsia="zh-CN"/>
              </w:rPr>
              <w:t>0</w:t>
            </w:r>
            <w:r>
              <w:rPr>
                <w:rFonts w:hint="default" w:ascii="Times New Roman" w:hAnsi="Times New Roman" w:eastAsia="宋体" w:cs="Times New Roman"/>
                <w:b w:val="0"/>
                <w:bCs/>
                <w:color w:val="auto"/>
                <w:sz w:val="24"/>
                <w:highlight w:val="none"/>
                <w:lang w:eastAsia="zh-CN"/>
              </w:rPr>
              <w:t>）——参考位置r0处的声压级；dB；</w:t>
            </w:r>
          </w:p>
          <w:p w14:paraId="0AA77570">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r</w:t>
            </w:r>
            <w:r>
              <w:rPr>
                <w:rFonts w:hint="default" w:ascii="Times New Roman" w:hAnsi="Times New Roman" w:eastAsia="宋体" w:cs="Times New Roman"/>
                <w:b w:val="0"/>
                <w:bCs/>
                <w:color w:val="auto"/>
                <w:sz w:val="24"/>
                <w:highlight w:val="none"/>
                <w:vertAlign w:val="subscript"/>
                <w:lang w:eastAsia="zh-CN"/>
              </w:rPr>
              <w:t>0</w:t>
            </w:r>
            <w:r>
              <w:rPr>
                <w:rFonts w:hint="default" w:ascii="Times New Roman" w:hAnsi="Times New Roman" w:eastAsia="宋体" w:cs="Times New Roman"/>
                <w:b w:val="0"/>
                <w:bCs/>
                <w:color w:val="auto"/>
                <w:sz w:val="24"/>
                <w:highlight w:val="none"/>
                <w:lang w:eastAsia="zh-CN"/>
              </w:rPr>
              <w:t>——参考位置距声源的距离；m；</w:t>
            </w:r>
          </w:p>
          <w:p w14:paraId="52441E58">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r——预测点距声源的距离；m；</w:t>
            </w:r>
          </w:p>
          <w:p w14:paraId="2DEC1766">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若已知点声源的倍频带声功率级或A计权声功率级（L</w:t>
            </w:r>
            <w:r>
              <w:rPr>
                <w:rFonts w:hint="default" w:ascii="Times New Roman" w:hAnsi="Times New Roman" w:eastAsia="宋体" w:cs="Times New Roman"/>
                <w:b w:val="0"/>
                <w:bCs/>
                <w:color w:val="auto"/>
                <w:sz w:val="24"/>
                <w:highlight w:val="none"/>
                <w:vertAlign w:val="subscript"/>
                <w:lang w:eastAsia="zh-CN"/>
              </w:rPr>
              <w:t>Aw</w:t>
            </w:r>
            <w:r>
              <w:rPr>
                <w:rFonts w:hint="default" w:ascii="Times New Roman" w:hAnsi="Times New Roman" w:eastAsia="宋体" w:cs="Times New Roman"/>
                <w:b w:val="0"/>
                <w:bCs/>
                <w:color w:val="auto"/>
                <w:sz w:val="24"/>
                <w:highlight w:val="none"/>
                <w:lang w:eastAsia="zh-CN"/>
              </w:rPr>
              <w:t>），且声源位于刚性地面上（半自由声场），则：</w:t>
            </w:r>
          </w:p>
          <w:p w14:paraId="6FAAE349">
            <w:pPr>
              <w:pStyle w:val="13"/>
              <w:pageBreakBefore w:val="0"/>
              <w:widowControl w:val="0"/>
              <w:kinsoku/>
              <w:wordWrap/>
              <w:overflowPunct/>
              <w:topLinePunct w:val="0"/>
              <w:autoSpaceDE/>
              <w:autoSpaceDN/>
              <w:bidi w:val="0"/>
              <w:adjustRightInd/>
              <w:snapToGrid w:val="0"/>
              <w:spacing w:after="0" w:afterAutospacing="0" w:line="360" w:lineRule="auto"/>
              <w:jc w:val="center"/>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position w:val="-14"/>
                <w:sz w:val="24"/>
                <w:highlight w:val="none"/>
                <w:lang w:eastAsia="zh-CN"/>
              </w:rPr>
              <w:object>
                <v:shape id="_x0000_i1027" o:spt="75" type="#_x0000_t75" style="height:19pt;width:229.95pt;" o:ole="t" filled="f" o:preferrelative="t" stroked="f" coordsize="21600,21600">
                  <v:path/>
                  <v:fill on="f" focussize="0,0"/>
                  <v:stroke on="f"/>
                  <v:imagedata r:id="rId19" o:title=""/>
                  <o:lock v:ext="edit" aspectratio="t"/>
                  <w10:wrap type="none"/>
                  <w10:anchorlock/>
                </v:shape>
                <o:OLEObject Type="Embed" ProgID="Equation.KSEE3" ShapeID="_x0000_i1027" DrawAspect="Content" ObjectID="_1468075727" r:id="rId18">
                  <o:LockedField>false</o:LockedField>
                </o:OLEObject>
              </w:object>
            </w:r>
          </w:p>
          <w:p w14:paraId="207B254E">
            <w:pPr>
              <w:pageBreakBefore w:val="0"/>
              <w:widowControl w:val="0"/>
              <w:kinsoku/>
              <w:wordWrap/>
              <w:overflowPunct/>
              <w:topLinePunct w:val="0"/>
              <w:autoSpaceDE/>
              <w:autoSpaceDN/>
              <w:bidi w:val="0"/>
              <w:adjustRightInd/>
              <w:snapToGrid w:val="0"/>
              <w:spacing w:beforeAutospacing="0"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式中：</w:t>
            </w:r>
          </w:p>
          <w:p w14:paraId="2524978B">
            <w:pPr>
              <w:pageBreakBefore w:val="0"/>
              <w:widowControl w:val="0"/>
              <w:kinsoku/>
              <w:wordWrap/>
              <w:overflowPunct/>
              <w:topLinePunct w:val="0"/>
              <w:autoSpaceDE/>
              <w:autoSpaceDN/>
              <w:bidi w:val="0"/>
              <w:adjustRightInd/>
              <w:snapToGrid w:val="0"/>
              <w:spacing w:beforeAutospacing="0"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Lp（r）——预测点处的声压级；dB；</w:t>
            </w:r>
          </w:p>
          <w:p w14:paraId="689170A0">
            <w:pPr>
              <w:pageBreakBefore w:val="0"/>
              <w:widowControl w:val="0"/>
              <w:kinsoku/>
              <w:wordWrap/>
              <w:overflowPunct/>
              <w:topLinePunct w:val="0"/>
              <w:autoSpaceDE/>
              <w:autoSpaceDN/>
              <w:bidi w:val="0"/>
              <w:adjustRightInd/>
              <w:snapToGrid w:val="0"/>
              <w:spacing w:beforeAutospacing="0"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L</w:t>
            </w:r>
            <w:r>
              <w:rPr>
                <w:rFonts w:hint="default" w:ascii="Times New Roman" w:hAnsi="Times New Roman" w:eastAsia="宋体" w:cs="Times New Roman"/>
                <w:b w:val="0"/>
                <w:bCs/>
                <w:color w:val="auto"/>
                <w:sz w:val="24"/>
                <w:highlight w:val="none"/>
                <w:vertAlign w:val="subscript"/>
                <w:lang w:eastAsia="zh-CN"/>
              </w:rPr>
              <w:t>w</w:t>
            </w:r>
            <w:r>
              <w:rPr>
                <w:rFonts w:hint="default" w:ascii="Times New Roman" w:hAnsi="Times New Roman" w:eastAsia="宋体" w:cs="Times New Roman"/>
                <w:b w:val="0"/>
                <w:bCs/>
                <w:color w:val="auto"/>
                <w:sz w:val="24"/>
                <w:highlight w:val="none"/>
                <w:lang w:eastAsia="zh-CN"/>
              </w:rPr>
              <w:t>——自由声源产生的倍频带声功率级；dB；</w:t>
            </w:r>
          </w:p>
          <w:p w14:paraId="05A9BF4D">
            <w:pPr>
              <w:pageBreakBefore w:val="0"/>
              <w:widowControl w:val="0"/>
              <w:kinsoku/>
              <w:wordWrap/>
              <w:overflowPunct/>
              <w:topLinePunct w:val="0"/>
              <w:autoSpaceDE/>
              <w:autoSpaceDN/>
              <w:bidi w:val="0"/>
              <w:adjustRightInd/>
              <w:snapToGrid w:val="0"/>
              <w:spacing w:beforeAutospacing="0"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L</w:t>
            </w:r>
            <w:r>
              <w:rPr>
                <w:rFonts w:hint="default" w:ascii="Times New Roman" w:hAnsi="Times New Roman" w:eastAsia="宋体" w:cs="Times New Roman"/>
                <w:b w:val="0"/>
                <w:bCs/>
                <w:color w:val="auto"/>
                <w:sz w:val="24"/>
                <w:highlight w:val="none"/>
                <w:vertAlign w:val="subscript"/>
                <w:lang w:eastAsia="zh-CN"/>
              </w:rPr>
              <w:t>A</w:t>
            </w:r>
            <w:r>
              <w:rPr>
                <w:rFonts w:hint="default" w:ascii="Times New Roman" w:hAnsi="Times New Roman" w:eastAsia="宋体" w:cs="Times New Roman"/>
                <w:b w:val="0"/>
                <w:bCs/>
                <w:color w:val="auto"/>
                <w:sz w:val="24"/>
                <w:highlight w:val="none"/>
                <w:lang w:eastAsia="zh-CN"/>
              </w:rPr>
              <w:t>（r）——自由声源产生的倍频带声功率级，dB（A）；</w:t>
            </w:r>
          </w:p>
          <w:p w14:paraId="46DC351A">
            <w:pPr>
              <w:pageBreakBefore w:val="0"/>
              <w:widowControl w:val="0"/>
              <w:kinsoku/>
              <w:wordWrap/>
              <w:overflowPunct/>
              <w:topLinePunct w:val="0"/>
              <w:autoSpaceDE/>
              <w:autoSpaceDN/>
              <w:bidi w:val="0"/>
              <w:adjustRightInd/>
              <w:snapToGrid w:val="0"/>
              <w:spacing w:beforeAutospacing="0"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L</w:t>
            </w:r>
            <w:r>
              <w:rPr>
                <w:rFonts w:hint="default" w:ascii="Times New Roman" w:hAnsi="Times New Roman" w:eastAsia="宋体" w:cs="Times New Roman"/>
                <w:b w:val="0"/>
                <w:bCs/>
                <w:color w:val="auto"/>
                <w:sz w:val="24"/>
                <w:highlight w:val="none"/>
                <w:vertAlign w:val="subscript"/>
                <w:lang w:eastAsia="zh-CN"/>
              </w:rPr>
              <w:t>A</w:t>
            </w:r>
            <w:r>
              <w:rPr>
                <w:rFonts w:hint="default" w:ascii="Times New Roman" w:hAnsi="Times New Roman" w:eastAsia="宋体" w:cs="Times New Roman"/>
                <w:b w:val="0"/>
                <w:bCs/>
                <w:color w:val="auto"/>
                <w:sz w:val="24"/>
                <w:highlight w:val="none"/>
                <w:vertAlign w:val="subscript"/>
                <w:lang w:val="en-US" w:eastAsia="zh-CN"/>
              </w:rPr>
              <w:t>W</w:t>
            </w:r>
            <w:r>
              <w:rPr>
                <w:rFonts w:hint="default" w:ascii="Times New Roman" w:hAnsi="Times New Roman" w:eastAsia="宋体" w:cs="Times New Roman"/>
                <w:b w:val="0"/>
                <w:bCs/>
                <w:color w:val="auto"/>
                <w:sz w:val="24"/>
                <w:highlight w:val="none"/>
                <w:lang w:eastAsia="zh-CN"/>
              </w:rPr>
              <w:t>——点声源A计权声功率级；dB；</w:t>
            </w:r>
          </w:p>
          <w:p w14:paraId="075F3DDF">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r——预测点距声源的距离；m；</w:t>
            </w:r>
          </w:p>
          <w:p w14:paraId="78B87BD2">
            <w:pPr>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kern w:val="2"/>
                <w:sz w:val="24"/>
                <w:szCs w:val="24"/>
                <w:highlight w:val="none"/>
                <w:lang w:val="en-US" w:eastAsia="zh-CN" w:bidi="ar-SA"/>
              </w:rPr>
              <w:t>3）</w:t>
            </w:r>
            <w:r>
              <w:rPr>
                <w:rFonts w:hint="default" w:ascii="Times New Roman" w:hAnsi="Times New Roman" w:eastAsia="宋体" w:cs="Times New Roman"/>
                <w:b w:val="0"/>
                <w:bCs/>
                <w:color w:val="auto"/>
                <w:sz w:val="24"/>
                <w:highlight w:val="none"/>
                <w:lang w:eastAsia="zh-CN"/>
              </w:rPr>
              <w:t>总声压级</w:t>
            </w:r>
          </w:p>
          <w:p w14:paraId="09091BC9">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设第i个室外声源在预测点产生的A声级为L</w:t>
            </w:r>
            <w:r>
              <w:rPr>
                <w:rFonts w:hint="default" w:ascii="Times New Roman" w:hAnsi="Times New Roman" w:eastAsia="宋体" w:cs="Times New Roman"/>
                <w:b w:val="0"/>
                <w:bCs/>
                <w:color w:val="auto"/>
                <w:sz w:val="24"/>
                <w:highlight w:val="none"/>
                <w:vertAlign w:val="subscript"/>
                <w:lang w:eastAsia="zh-CN"/>
              </w:rPr>
              <w:t>Ai</w:t>
            </w:r>
            <w:r>
              <w:rPr>
                <w:rFonts w:hint="default" w:ascii="Times New Roman" w:hAnsi="Times New Roman" w:eastAsia="宋体" w:cs="Times New Roman"/>
                <w:b w:val="0"/>
                <w:bCs/>
                <w:color w:val="auto"/>
                <w:sz w:val="24"/>
                <w:highlight w:val="none"/>
                <w:lang w:eastAsia="zh-CN"/>
              </w:rPr>
              <w:t>，在T时间内该声源工作时间为t</w:t>
            </w:r>
            <w:r>
              <w:rPr>
                <w:rFonts w:hint="default" w:ascii="Times New Roman" w:hAnsi="Times New Roman" w:eastAsia="宋体" w:cs="Times New Roman"/>
                <w:b w:val="0"/>
                <w:bCs/>
                <w:color w:val="auto"/>
                <w:sz w:val="24"/>
                <w:highlight w:val="none"/>
                <w:vertAlign w:val="subscript"/>
                <w:lang w:eastAsia="zh-CN"/>
              </w:rPr>
              <w:t>i</w:t>
            </w:r>
            <w:r>
              <w:rPr>
                <w:rFonts w:hint="default" w:ascii="Times New Roman" w:hAnsi="Times New Roman" w:eastAsia="宋体" w:cs="Times New Roman"/>
                <w:b w:val="0"/>
                <w:bCs/>
                <w:color w:val="auto"/>
                <w:sz w:val="24"/>
                <w:highlight w:val="none"/>
                <w:lang w:eastAsia="zh-CN"/>
              </w:rPr>
              <w:t>；第j个等效室外声源在预测点产生的A声级为L</w:t>
            </w:r>
            <w:r>
              <w:rPr>
                <w:rFonts w:hint="default" w:ascii="Times New Roman" w:hAnsi="Times New Roman" w:eastAsia="宋体" w:cs="Times New Roman"/>
                <w:b w:val="0"/>
                <w:bCs/>
                <w:color w:val="auto"/>
                <w:sz w:val="24"/>
                <w:highlight w:val="none"/>
                <w:vertAlign w:val="subscript"/>
                <w:lang w:eastAsia="zh-CN"/>
              </w:rPr>
              <w:t>Aj</w:t>
            </w:r>
            <w:r>
              <w:rPr>
                <w:rFonts w:hint="default" w:ascii="Times New Roman" w:hAnsi="Times New Roman" w:eastAsia="宋体" w:cs="Times New Roman"/>
                <w:b w:val="0"/>
                <w:bCs/>
                <w:color w:val="auto"/>
                <w:sz w:val="24"/>
                <w:highlight w:val="none"/>
                <w:lang w:eastAsia="zh-CN"/>
              </w:rPr>
              <w:t>，在T时间内该声源工作时间为t</w:t>
            </w:r>
            <w:r>
              <w:rPr>
                <w:rFonts w:hint="default" w:ascii="Times New Roman" w:hAnsi="Times New Roman" w:eastAsia="宋体" w:cs="Times New Roman"/>
                <w:b w:val="0"/>
                <w:bCs/>
                <w:color w:val="auto"/>
                <w:sz w:val="24"/>
                <w:highlight w:val="none"/>
                <w:vertAlign w:val="subscript"/>
                <w:lang w:eastAsia="zh-CN"/>
              </w:rPr>
              <w:t>j</w:t>
            </w:r>
            <w:r>
              <w:rPr>
                <w:rFonts w:hint="default" w:ascii="Times New Roman" w:hAnsi="Times New Roman" w:eastAsia="宋体" w:cs="Times New Roman"/>
                <w:b w:val="0"/>
                <w:bCs/>
                <w:color w:val="auto"/>
                <w:sz w:val="24"/>
                <w:highlight w:val="none"/>
                <w:lang w:eastAsia="zh-CN"/>
              </w:rPr>
              <w:t>，则拟建工程声源在T时间内对预测点产生的贡献值Leq（T）为：</w:t>
            </w:r>
          </w:p>
          <w:p w14:paraId="12D47383">
            <w:pPr>
              <w:pStyle w:val="13"/>
              <w:pageBreakBefore w:val="0"/>
              <w:widowControl w:val="0"/>
              <w:kinsoku/>
              <w:wordWrap/>
              <w:overflowPunct/>
              <w:topLinePunct w:val="0"/>
              <w:autoSpaceDE/>
              <w:autoSpaceDN/>
              <w:bidi w:val="0"/>
              <w:adjustRightInd/>
              <w:snapToGrid w:val="0"/>
              <w:spacing w:after="0" w:afterAutospacing="0" w:line="360" w:lineRule="auto"/>
              <w:ind w:left="0" w:leftChars="0"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color w:val="auto"/>
                <w:position w:val="-34"/>
                <w:sz w:val="24"/>
                <w:highlight w:val="none"/>
                <w:lang w:eastAsia="zh-CN"/>
              </w:rPr>
              <w:object>
                <v:shape id="_x0000_i1028" o:spt="75" type="#_x0000_t75" style="height:40pt;width:222.95pt;" o:ole="t" filled="f" o:preferrelative="t" stroked="f" coordsize="21600,21600">
                  <v:path/>
                  <v:fill on="f" focussize="0,0"/>
                  <v:stroke on="f"/>
                  <v:imagedata r:id="rId21" o:title=""/>
                  <o:lock v:ext="edit" aspectratio="t"/>
                  <w10:wrap type="none"/>
                  <w10:anchorlock/>
                </v:shape>
                <o:OLEObject Type="Embed" ProgID="Equation.KSEE3" ShapeID="_x0000_i1028" DrawAspect="Content" ObjectID="_1468075728" r:id="rId20">
                  <o:LockedField>false</o:LockedField>
                </o:OLEObject>
              </w:object>
            </w:r>
          </w:p>
          <w:p w14:paraId="339624E8">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式中：</w:t>
            </w:r>
          </w:p>
          <w:p w14:paraId="2D3344A0">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Leq——建设项目声源在预测点产生的噪声贡献值；dB；</w:t>
            </w:r>
          </w:p>
          <w:p w14:paraId="3CB128AC">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T——用于计算等效声级的时间；s；</w:t>
            </w:r>
          </w:p>
          <w:p w14:paraId="69CC4F34">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N——室外声源个数；</w:t>
            </w:r>
          </w:p>
          <w:p w14:paraId="4DF6A2FF">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t</w:t>
            </w:r>
            <w:r>
              <w:rPr>
                <w:rFonts w:hint="default" w:ascii="Times New Roman" w:hAnsi="Times New Roman" w:eastAsia="宋体" w:cs="Times New Roman"/>
                <w:b w:val="0"/>
                <w:bCs/>
                <w:color w:val="auto"/>
                <w:sz w:val="24"/>
                <w:highlight w:val="none"/>
                <w:vertAlign w:val="subscript"/>
                <w:lang w:eastAsia="zh-CN"/>
              </w:rPr>
              <w:t>i</w:t>
            </w:r>
            <w:r>
              <w:rPr>
                <w:rFonts w:hint="default" w:ascii="Times New Roman" w:hAnsi="Times New Roman" w:eastAsia="宋体" w:cs="Times New Roman"/>
                <w:b w:val="0"/>
                <w:bCs/>
                <w:color w:val="auto"/>
                <w:sz w:val="24"/>
                <w:highlight w:val="none"/>
                <w:lang w:eastAsia="zh-CN"/>
              </w:rPr>
              <w:t>——在T时间内i声源工作时间；s；</w:t>
            </w:r>
          </w:p>
          <w:p w14:paraId="58F422C0">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M—等效室外声源个数；</w:t>
            </w:r>
          </w:p>
          <w:p w14:paraId="14ED80B7">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t</w:t>
            </w:r>
            <w:r>
              <w:rPr>
                <w:rFonts w:hint="default" w:ascii="Times New Roman" w:hAnsi="Times New Roman" w:eastAsia="宋体" w:cs="Times New Roman"/>
                <w:b w:val="0"/>
                <w:bCs/>
                <w:color w:val="auto"/>
                <w:sz w:val="24"/>
                <w:highlight w:val="none"/>
                <w:vertAlign w:val="subscript"/>
                <w:lang w:eastAsia="zh-CN"/>
              </w:rPr>
              <w:t>j</w:t>
            </w:r>
            <w:r>
              <w:rPr>
                <w:rFonts w:hint="default" w:ascii="Times New Roman" w:hAnsi="Times New Roman" w:eastAsia="宋体" w:cs="Times New Roman"/>
                <w:b w:val="0"/>
                <w:bCs/>
                <w:color w:val="auto"/>
                <w:sz w:val="24"/>
                <w:highlight w:val="none"/>
                <w:lang w:eastAsia="zh-CN"/>
              </w:rPr>
              <w:t>——在T时间内j声源工作时间；s。</w:t>
            </w:r>
          </w:p>
          <w:p w14:paraId="4289CEAA">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eastAsia" w:ascii="Times New Roman" w:hAnsi="Times New Roman" w:cs="Times New Roman"/>
                <w:b w:val="0"/>
                <w:bCs/>
                <w:color w:val="auto"/>
                <w:sz w:val="24"/>
                <w:highlight w:val="none"/>
                <w:lang w:val="en-US" w:eastAsia="zh-CN"/>
              </w:rPr>
              <w:t>4）噪声贡献值</w:t>
            </w:r>
          </w:p>
          <w:p w14:paraId="292F7949">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由建设项目自身声源在预测点产生的声级。噪声贡献值(L</w:t>
            </w:r>
            <w:r>
              <w:rPr>
                <w:rFonts w:hint="default" w:ascii="Times New Roman" w:hAnsi="Times New Roman" w:eastAsia="宋体" w:cs="Times New Roman"/>
                <w:b w:val="0"/>
                <w:bCs/>
                <w:color w:val="auto"/>
                <w:sz w:val="24"/>
                <w:highlight w:val="none"/>
                <w:vertAlign w:val="subscript"/>
                <w:lang w:eastAsia="zh-CN"/>
              </w:rPr>
              <w:t>e</w:t>
            </w:r>
            <w:r>
              <w:rPr>
                <w:rFonts w:hint="eastAsia" w:ascii="Times New Roman" w:hAnsi="Times New Roman" w:cs="Times New Roman"/>
                <w:b w:val="0"/>
                <w:bCs/>
                <w:color w:val="auto"/>
                <w:sz w:val="24"/>
                <w:highlight w:val="none"/>
                <w:vertAlign w:val="subscript"/>
                <w:lang w:val="en-US" w:eastAsia="zh-CN"/>
              </w:rPr>
              <w:t>q</w:t>
            </w:r>
            <w:r>
              <w:rPr>
                <w:rFonts w:hint="default" w:ascii="Times New Roman" w:hAnsi="Times New Roman" w:eastAsia="宋体" w:cs="Times New Roman"/>
                <w:b w:val="0"/>
                <w:bCs/>
                <w:color w:val="auto"/>
                <w:sz w:val="24"/>
                <w:highlight w:val="none"/>
                <w:vertAlign w:val="subscript"/>
                <w:lang w:eastAsia="zh-CN"/>
              </w:rPr>
              <w:t>g</w:t>
            </w:r>
            <w:r>
              <w:rPr>
                <w:rFonts w:hint="default" w:ascii="Times New Roman" w:hAnsi="Times New Roman" w:eastAsia="宋体" w:cs="Times New Roman"/>
                <w:b w:val="0"/>
                <w:bCs/>
                <w:color w:val="auto"/>
                <w:sz w:val="24"/>
                <w:highlight w:val="none"/>
                <w:lang w:eastAsia="zh-CN"/>
              </w:rPr>
              <w:t>)计算公式为</w:t>
            </w:r>
            <w:r>
              <w:rPr>
                <w:rFonts w:hint="eastAsia" w:ascii="Times New Roman" w:hAnsi="Times New Roman" w:cs="Times New Roman"/>
                <w:b w:val="0"/>
                <w:bCs/>
                <w:color w:val="auto"/>
                <w:sz w:val="24"/>
                <w:highlight w:val="none"/>
                <w:lang w:eastAsia="zh-CN"/>
              </w:rPr>
              <w:t>：</w:t>
            </w:r>
          </w:p>
          <w:p w14:paraId="7F29521C">
            <w:pPr>
              <w:pageBreakBefore w:val="0"/>
              <w:widowControl w:val="0"/>
              <w:kinsoku/>
              <w:wordWrap/>
              <w:overflowPunct/>
              <w:topLinePunct w:val="0"/>
              <w:autoSpaceDE/>
              <w:autoSpaceDN/>
              <w:bidi w:val="0"/>
              <w:adjustRightInd/>
              <w:snapToGrid w:val="0"/>
              <w:spacing w:afterAutospacing="0" w:line="360" w:lineRule="auto"/>
              <w:ind w:left="0" w:leftChars="0" w:firstLine="0" w:firstLineChars="0"/>
              <w:jc w:val="center"/>
              <w:textAlignment w:val="auto"/>
              <w:rPr>
                <w:rFonts w:hint="default" w:ascii="Times New Roman" w:hAnsi="Times New Roman" w:eastAsia="宋体" w:cs="Times New Roman"/>
                <w:b w:val="0"/>
                <w:bCs/>
                <w:color w:val="auto"/>
                <w:sz w:val="24"/>
                <w:highlight w:val="none"/>
                <w:lang w:eastAsia="zh-CN"/>
              </w:rPr>
            </w:pPr>
            <w:r>
              <w:rPr>
                <w:color w:val="auto"/>
                <w:highlight w:val="none"/>
              </w:rPr>
              <w:drawing>
                <wp:inline distT="0" distB="0" distL="114300" distR="114300">
                  <wp:extent cx="2017395" cy="590550"/>
                  <wp:effectExtent l="0" t="0" r="1905"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22"/>
                          <a:stretch>
                            <a:fillRect/>
                          </a:stretch>
                        </pic:blipFill>
                        <pic:spPr>
                          <a:xfrm>
                            <a:off x="0" y="0"/>
                            <a:ext cx="2017395" cy="590550"/>
                          </a:xfrm>
                          <a:prstGeom prst="rect">
                            <a:avLst/>
                          </a:prstGeom>
                          <a:noFill/>
                          <a:ln>
                            <a:noFill/>
                          </a:ln>
                        </pic:spPr>
                      </pic:pic>
                    </a:graphicData>
                  </a:graphic>
                </wp:inline>
              </w:drawing>
            </w:r>
          </w:p>
          <w:p w14:paraId="2C1DCD9F">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式中</w:t>
            </w:r>
            <w:r>
              <w:rPr>
                <w:rFonts w:hint="eastAsia" w:ascii="Times New Roman" w:hAnsi="Times New Roman"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lang w:eastAsia="zh-CN"/>
              </w:rPr>
              <w:t>Le</w:t>
            </w:r>
            <w:r>
              <w:rPr>
                <w:rFonts w:hint="eastAsia" w:ascii="Times New Roman" w:hAnsi="Times New Roman" w:cs="Times New Roman"/>
                <w:b w:val="0"/>
                <w:bCs/>
                <w:color w:val="auto"/>
                <w:sz w:val="24"/>
                <w:highlight w:val="none"/>
                <w:lang w:val="en-US" w:eastAsia="zh-CN"/>
              </w:rPr>
              <w:t>q</w:t>
            </w:r>
            <w:r>
              <w:rPr>
                <w:rFonts w:hint="default" w:ascii="Times New Roman" w:hAnsi="Times New Roman" w:eastAsia="宋体" w:cs="Times New Roman"/>
                <w:b w:val="0"/>
                <w:bCs/>
                <w:color w:val="auto"/>
                <w:sz w:val="24"/>
                <w:highlight w:val="none"/>
                <w:lang w:eastAsia="zh-CN"/>
              </w:rPr>
              <w:t>g</w:t>
            </w:r>
            <w:r>
              <w:rPr>
                <w:rFonts w:hint="eastAsia" w:ascii="Times New Roman" w:hAnsi="Times New Roman"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lang w:eastAsia="zh-CN"/>
              </w:rPr>
              <w:t>噪声贡献值，dB;</w:t>
            </w:r>
          </w:p>
          <w:p w14:paraId="61D2644E">
            <w:pPr>
              <w:pageBreakBefore w:val="0"/>
              <w:widowControl w:val="0"/>
              <w:kinsoku/>
              <w:wordWrap/>
              <w:overflowPunct/>
              <w:topLinePunct w:val="0"/>
              <w:autoSpaceDE/>
              <w:autoSpaceDN/>
              <w:bidi w:val="0"/>
              <w:adjustRightInd/>
              <w:snapToGrid w:val="0"/>
              <w:spacing w:afterAutospacing="0" w:line="360" w:lineRule="auto"/>
              <w:ind w:left="0" w:leftChars="0" w:firstLine="1200" w:firstLineChars="5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T</w:t>
            </w:r>
            <w:r>
              <w:rPr>
                <w:rFonts w:hint="eastAsia" w:ascii="Times New Roman" w:hAnsi="Times New Roman"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lang w:eastAsia="zh-CN"/>
              </w:rPr>
              <w:t>预测计算的时间段，s;</w:t>
            </w:r>
          </w:p>
          <w:p w14:paraId="1F294578">
            <w:pPr>
              <w:pageBreakBefore w:val="0"/>
              <w:widowControl w:val="0"/>
              <w:kinsoku/>
              <w:wordWrap/>
              <w:overflowPunct/>
              <w:topLinePunct w:val="0"/>
              <w:autoSpaceDE/>
              <w:autoSpaceDN/>
              <w:bidi w:val="0"/>
              <w:adjustRightInd/>
              <w:snapToGrid w:val="0"/>
              <w:spacing w:afterAutospacing="0" w:line="360" w:lineRule="auto"/>
              <w:ind w:left="0" w:leftChars="0" w:firstLine="1200" w:firstLineChars="500"/>
              <w:textAlignment w:val="auto"/>
              <w:rPr>
                <w:rFonts w:hint="default" w:ascii="Times New Roman" w:hAnsi="Times New Roman" w:eastAsia="宋体" w:cs="Times New Roman"/>
                <w:b w:val="0"/>
                <w:bCs/>
                <w:color w:val="auto"/>
                <w:sz w:val="24"/>
                <w:highlight w:val="none"/>
                <w:lang w:eastAsia="zh-CN"/>
              </w:rPr>
            </w:pPr>
            <w:r>
              <w:rPr>
                <w:rFonts w:hint="eastAsia" w:ascii="Times New Roman" w:hAnsi="Times New Roman" w:cs="Times New Roman"/>
                <w:b w:val="0"/>
                <w:bCs/>
                <w:color w:val="auto"/>
                <w:sz w:val="24"/>
                <w:highlight w:val="none"/>
                <w:vertAlign w:val="baseline"/>
                <w:lang w:val="en-US" w:eastAsia="zh-CN"/>
              </w:rPr>
              <w:t>t</w:t>
            </w:r>
            <w:r>
              <w:rPr>
                <w:rFonts w:hint="default" w:ascii="Times New Roman" w:hAnsi="Times New Roman" w:eastAsia="宋体" w:cs="Times New Roman"/>
                <w:b w:val="0"/>
                <w:bCs/>
                <w:color w:val="auto"/>
                <w:sz w:val="24"/>
                <w:highlight w:val="none"/>
                <w:vertAlign w:val="subscript"/>
                <w:lang w:eastAsia="zh-CN"/>
              </w:rPr>
              <w:t>i</w:t>
            </w:r>
            <w:r>
              <w:rPr>
                <w:rFonts w:hint="eastAsia" w:ascii="Times New Roman" w:hAnsi="Times New Roman" w:cs="Times New Roman"/>
                <w:b w:val="0"/>
                <w:bCs/>
                <w:color w:val="auto"/>
                <w:sz w:val="24"/>
                <w:highlight w:val="none"/>
                <w:vertAlign w:val="baseline"/>
                <w:lang w:eastAsia="zh-CN"/>
              </w:rPr>
              <w:t>——</w:t>
            </w:r>
            <w:r>
              <w:rPr>
                <w:rFonts w:hint="default" w:ascii="Times New Roman" w:hAnsi="Times New Roman" w:eastAsia="宋体" w:cs="Times New Roman"/>
                <w:b w:val="0"/>
                <w:bCs/>
                <w:color w:val="auto"/>
                <w:sz w:val="24"/>
                <w:highlight w:val="none"/>
                <w:lang w:eastAsia="zh-CN"/>
              </w:rPr>
              <w:t>声源在T时段内的运行时间，s;</w:t>
            </w:r>
          </w:p>
          <w:p w14:paraId="65BAA316">
            <w:pPr>
              <w:pageBreakBefore w:val="0"/>
              <w:widowControl w:val="0"/>
              <w:kinsoku/>
              <w:wordWrap/>
              <w:overflowPunct/>
              <w:topLinePunct w:val="0"/>
              <w:autoSpaceDE/>
              <w:autoSpaceDN/>
              <w:bidi w:val="0"/>
              <w:adjustRightInd/>
              <w:snapToGrid w:val="0"/>
              <w:spacing w:afterAutospacing="0" w:line="360" w:lineRule="auto"/>
              <w:ind w:left="0" w:leftChars="0" w:firstLine="1200" w:firstLineChars="500"/>
              <w:textAlignment w:val="auto"/>
              <w:rPr>
                <w:rFonts w:hint="default" w:ascii="Times New Roman" w:hAnsi="Times New Roman" w:eastAsia="宋体" w:cs="Times New Roman"/>
                <w:b w:val="0"/>
                <w:bCs/>
                <w:color w:val="auto"/>
                <w:sz w:val="24"/>
                <w:highlight w:val="none"/>
                <w:lang w:eastAsia="zh-CN"/>
              </w:rPr>
            </w:pPr>
            <w:r>
              <w:rPr>
                <w:rFonts w:hint="eastAsia" w:ascii="Times New Roman" w:hAnsi="Times New Roman" w:cs="Times New Roman"/>
                <w:b w:val="0"/>
                <w:bCs/>
                <w:color w:val="auto"/>
                <w:sz w:val="24"/>
                <w:highlight w:val="none"/>
                <w:lang w:val="en-US" w:eastAsia="zh-CN"/>
              </w:rPr>
              <w:t>L</w:t>
            </w:r>
            <w:r>
              <w:rPr>
                <w:rFonts w:hint="default" w:ascii="Times New Roman" w:hAnsi="Times New Roman" w:eastAsia="宋体" w:cs="Times New Roman"/>
                <w:b w:val="0"/>
                <w:bCs/>
                <w:color w:val="auto"/>
                <w:sz w:val="24"/>
                <w:highlight w:val="none"/>
                <w:vertAlign w:val="subscript"/>
                <w:lang w:eastAsia="zh-CN"/>
              </w:rPr>
              <w:t>Ai</w:t>
            </w:r>
            <w:r>
              <w:rPr>
                <w:rFonts w:hint="eastAsia" w:ascii="Times New Roman" w:hAnsi="Times New Roman" w:cs="Times New Roman"/>
                <w:b w:val="0"/>
                <w:bCs/>
                <w:color w:val="auto"/>
                <w:sz w:val="24"/>
                <w:highlight w:val="none"/>
                <w:lang w:eastAsia="zh-CN"/>
              </w:rPr>
              <w:t>——</w:t>
            </w:r>
            <w:r>
              <w:rPr>
                <w:rFonts w:hint="eastAsia" w:ascii="Times New Roman" w:hAnsi="Times New Roman" w:cs="Times New Roman"/>
                <w:b w:val="0"/>
                <w:bCs/>
                <w:color w:val="auto"/>
                <w:sz w:val="24"/>
                <w:highlight w:val="none"/>
                <w:lang w:val="en-US" w:eastAsia="zh-CN"/>
              </w:rPr>
              <w:t>i</w:t>
            </w:r>
            <w:r>
              <w:rPr>
                <w:rFonts w:hint="default" w:ascii="Times New Roman" w:hAnsi="Times New Roman" w:eastAsia="宋体" w:cs="Times New Roman"/>
                <w:b w:val="0"/>
                <w:bCs/>
                <w:color w:val="auto"/>
                <w:sz w:val="24"/>
                <w:highlight w:val="none"/>
                <w:lang w:eastAsia="zh-CN"/>
              </w:rPr>
              <w:t>声源在预测点产生的等效连续A声级，dB。</w:t>
            </w:r>
          </w:p>
          <w:p w14:paraId="09EF67B8">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eastAsia" w:ascii="Times New Roman" w:hAnsi="Times New Roman" w:cs="Times New Roman"/>
                <w:b w:val="0"/>
                <w:bCs/>
                <w:color w:val="auto"/>
                <w:sz w:val="24"/>
                <w:highlight w:val="none"/>
                <w:lang w:val="en-US" w:eastAsia="zh-CN"/>
              </w:rPr>
              <w:t>5）噪声预测值</w:t>
            </w:r>
          </w:p>
          <w:p w14:paraId="042AD294">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预测点的贡献值和背景值按能量叠加方法计算得到的声级。噪声预测值(L)计算公式为</w:t>
            </w:r>
            <w:r>
              <w:rPr>
                <w:rFonts w:hint="eastAsia" w:ascii="Times New Roman" w:hAnsi="Times New Roman" w:cs="Times New Roman"/>
                <w:b w:val="0"/>
                <w:bCs/>
                <w:color w:val="auto"/>
                <w:sz w:val="24"/>
                <w:highlight w:val="none"/>
                <w:lang w:eastAsia="zh-CN"/>
              </w:rPr>
              <w:t>：</w:t>
            </w:r>
          </w:p>
          <w:p w14:paraId="3E0ED1CC">
            <w:pPr>
              <w:pageBreakBefore w:val="0"/>
              <w:widowControl w:val="0"/>
              <w:kinsoku/>
              <w:wordWrap/>
              <w:overflowPunct/>
              <w:topLinePunct w:val="0"/>
              <w:autoSpaceDE/>
              <w:autoSpaceDN/>
              <w:bidi w:val="0"/>
              <w:adjustRightInd/>
              <w:snapToGrid w:val="0"/>
              <w:spacing w:afterAutospacing="0" w:line="360" w:lineRule="auto"/>
              <w:ind w:left="0" w:leftChars="0" w:firstLine="0" w:firstLineChars="0"/>
              <w:jc w:val="center"/>
              <w:textAlignment w:val="auto"/>
              <w:rPr>
                <w:rFonts w:hint="default" w:ascii="Times New Roman" w:hAnsi="Times New Roman" w:eastAsia="宋体" w:cs="Times New Roman"/>
                <w:b w:val="0"/>
                <w:bCs/>
                <w:color w:val="auto"/>
                <w:sz w:val="24"/>
                <w:highlight w:val="none"/>
                <w:lang w:eastAsia="zh-CN"/>
              </w:rPr>
            </w:pPr>
            <w:r>
              <w:rPr>
                <w:color w:val="auto"/>
                <w:highlight w:val="none"/>
              </w:rPr>
              <w:drawing>
                <wp:inline distT="0" distB="0" distL="114300" distR="114300">
                  <wp:extent cx="2131695" cy="434975"/>
                  <wp:effectExtent l="0" t="0" r="1905" b="317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3"/>
                          <a:stretch>
                            <a:fillRect/>
                          </a:stretch>
                        </pic:blipFill>
                        <pic:spPr>
                          <a:xfrm>
                            <a:off x="0" y="0"/>
                            <a:ext cx="2131695" cy="434975"/>
                          </a:xfrm>
                          <a:prstGeom prst="rect">
                            <a:avLst/>
                          </a:prstGeom>
                          <a:noFill/>
                          <a:ln>
                            <a:noFill/>
                          </a:ln>
                        </pic:spPr>
                      </pic:pic>
                    </a:graphicData>
                  </a:graphic>
                </wp:inline>
              </w:drawing>
            </w:r>
          </w:p>
          <w:p w14:paraId="7B398711">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式中</w:t>
            </w:r>
            <w:r>
              <w:rPr>
                <w:rFonts w:hint="eastAsia" w:ascii="Times New Roman" w:hAnsi="Times New Roman" w:cs="Times New Roman"/>
                <w:b w:val="0"/>
                <w:bCs/>
                <w:color w:val="auto"/>
                <w:sz w:val="24"/>
                <w:highlight w:val="none"/>
                <w:lang w:eastAsia="zh-CN"/>
              </w:rPr>
              <w:t>：</w:t>
            </w:r>
            <w:r>
              <w:rPr>
                <w:rFonts w:hint="default" w:ascii="Times New Roman" w:hAnsi="Times New Roman" w:eastAsia="宋体" w:cs="Times New Roman"/>
                <w:b w:val="0"/>
                <w:bCs/>
                <w:i/>
                <w:iCs/>
                <w:color w:val="auto"/>
                <w:sz w:val="24"/>
                <w:highlight w:val="none"/>
                <w:lang w:eastAsia="zh-CN"/>
              </w:rPr>
              <w:t>L</w:t>
            </w:r>
            <w:r>
              <w:rPr>
                <w:rFonts w:hint="eastAsia" w:ascii="Times New Roman" w:hAnsi="Times New Roman" w:cs="Times New Roman"/>
                <w:b w:val="0"/>
                <w:bCs/>
                <w:i/>
                <w:iCs/>
                <w:color w:val="auto"/>
                <w:sz w:val="24"/>
                <w:highlight w:val="none"/>
                <w:vertAlign w:val="subscript"/>
                <w:lang w:val="en-US" w:eastAsia="zh-CN"/>
              </w:rPr>
              <w:t>eq</w:t>
            </w:r>
            <w:r>
              <w:rPr>
                <w:rFonts w:hint="eastAsia" w:ascii="Times New Roman" w:hAnsi="Times New Roman" w:cs="Times New Roman"/>
                <w:b w:val="0"/>
                <w:bCs/>
                <w:color w:val="auto"/>
                <w:sz w:val="24"/>
                <w:highlight w:val="none"/>
                <w:lang w:val="en-US" w:eastAsia="zh-CN"/>
              </w:rPr>
              <w:t>—</w:t>
            </w:r>
            <w:r>
              <w:rPr>
                <w:rFonts w:hint="default" w:ascii="Times New Roman" w:hAnsi="Times New Roman" w:eastAsia="宋体" w:cs="Times New Roman"/>
                <w:b w:val="0"/>
                <w:bCs/>
                <w:color w:val="auto"/>
                <w:sz w:val="24"/>
                <w:highlight w:val="none"/>
                <w:lang w:eastAsia="zh-CN"/>
              </w:rPr>
              <w:t>预测点的噪声预测值，dB</w:t>
            </w:r>
            <w:r>
              <w:rPr>
                <w:rFonts w:hint="eastAsia" w:ascii="Times New Roman" w:hAnsi="Times New Roman" w:cs="Times New Roman"/>
                <w:b w:val="0"/>
                <w:bCs/>
                <w:color w:val="auto"/>
                <w:sz w:val="24"/>
                <w:highlight w:val="none"/>
                <w:lang w:eastAsia="zh-CN"/>
              </w:rPr>
              <w:t>；</w:t>
            </w:r>
          </w:p>
          <w:p w14:paraId="3BA84B2B">
            <w:pPr>
              <w:pageBreakBefore w:val="0"/>
              <w:widowControl w:val="0"/>
              <w:kinsoku/>
              <w:wordWrap/>
              <w:overflowPunct/>
              <w:topLinePunct w:val="0"/>
              <w:autoSpaceDE/>
              <w:autoSpaceDN/>
              <w:bidi w:val="0"/>
              <w:adjustRightInd/>
              <w:snapToGrid w:val="0"/>
              <w:spacing w:afterAutospacing="0" w:line="360" w:lineRule="auto"/>
              <w:ind w:left="0" w:leftChars="0" w:firstLine="960" w:firstLineChars="4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i/>
                <w:iCs/>
                <w:color w:val="auto"/>
                <w:sz w:val="24"/>
                <w:highlight w:val="none"/>
                <w:lang w:eastAsia="zh-CN"/>
              </w:rPr>
              <w:t>L</w:t>
            </w:r>
            <w:r>
              <w:rPr>
                <w:rFonts w:hint="default" w:ascii="Times New Roman" w:hAnsi="Times New Roman" w:eastAsia="宋体" w:cs="Times New Roman"/>
                <w:b w:val="0"/>
                <w:bCs/>
                <w:i/>
                <w:iCs/>
                <w:color w:val="auto"/>
                <w:sz w:val="24"/>
                <w:highlight w:val="none"/>
                <w:vertAlign w:val="subscript"/>
                <w:lang w:eastAsia="zh-CN"/>
              </w:rPr>
              <w:t>eg</w:t>
            </w:r>
            <w:r>
              <w:rPr>
                <w:rFonts w:hint="eastAsia" w:ascii="Times New Roman" w:hAnsi="Times New Roman"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lang w:eastAsia="zh-CN"/>
              </w:rPr>
              <w:t>建设项目声源在预测点产生的噪声贡献值，dB</w:t>
            </w:r>
            <w:r>
              <w:rPr>
                <w:rFonts w:hint="eastAsia" w:ascii="Times New Roman" w:hAnsi="Times New Roman" w:cs="Times New Roman"/>
                <w:b w:val="0"/>
                <w:bCs/>
                <w:color w:val="auto"/>
                <w:sz w:val="24"/>
                <w:highlight w:val="none"/>
                <w:lang w:eastAsia="zh-CN"/>
              </w:rPr>
              <w:t>；</w:t>
            </w:r>
          </w:p>
          <w:p w14:paraId="36A355F4">
            <w:pPr>
              <w:pageBreakBefore w:val="0"/>
              <w:widowControl w:val="0"/>
              <w:kinsoku/>
              <w:wordWrap/>
              <w:overflowPunct/>
              <w:topLinePunct w:val="0"/>
              <w:autoSpaceDE/>
              <w:autoSpaceDN/>
              <w:bidi w:val="0"/>
              <w:adjustRightInd/>
              <w:snapToGrid w:val="0"/>
              <w:spacing w:afterAutospacing="0" w:line="360" w:lineRule="auto"/>
              <w:ind w:left="0" w:leftChars="0" w:firstLine="960" w:firstLineChars="4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i/>
                <w:iCs/>
                <w:color w:val="auto"/>
                <w:sz w:val="24"/>
                <w:highlight w:val="none"/>
                <w:lang w:eastAsia="zh-CN"/>
              </w:rPr>
              <w:t>L</w:t>
            </w:r>
            <w:r>
              <w:rPr>
                <w:rFonts w:hint="default" w:ascii="Times New Roman" w:hAnsi="Times New Roman" w:eastAsia="宋体" w:cs="Times New Roman"/>
                <w:b w:val="0"/>
                <w:bCs/>
                <w:i/>
                <w:iCs/>
                <w:color w:val="auto"/>
                <w:sz w:val="24"/>
                <w:highlight w:val="none"/>
                <w:vertAlign w:val="subscript"/>
                <w:lang w:eastAsia="zh-CN"/>
              </w:rPr>
              <w:t>gb</w:t>
            </w:r>
            <w:r>
              <w:rPr>
                <w:rFonts w:hint="eastAsia" w:ascii="Times New Roman" w:hAnsi="Times New Roman" w:cs="Times New Roman"/>
                <w:b w:val="0"/>
                <w:bCs/>
                <w:color w:val="auto"/>
                <w:sz w:val="24"/>
                <w:highlight w:val="none"/>
                <w:lang w:eastAsia="zh-CN"/>
              </w:rPr>
              <w:t>——</w:t>
            </w:r>
            <w:r>
              <w:rPr>
                <w:rFonts w:hint="default" w:ascii="Times New Roman" w:hAnsi="Times New Roman" w:eastAsia="宋体" w:cs="Times New Roman"/>
                <w:b w:val="0"/>
                <w:bCs/>
                <w:color w:val="auto"/>
                <w:sz w:val="24"/>
                <w:highlight w:val="none"/>
                <w:lang w:eastAsia="zh-CN"/>
              </w:rPr>
              <w:t>预测点的背景噪声值，dB。</w:t>
            </w:r>
          </w:p>
          <w:p w14:paraId="15CCF198">
            <w:pPr>
              <w:pageBreakBefore w:val="0"/>
              <w:widowControl w:val="0"/>
              <w:kinsoku/>
              <w:wordWrap/>
              <w:overflowPunct/>
              <w:topLinePunct w:val="0"/>
              <w:autoSpaceDE/>
              <w:autoSpaceDN/>
              <w:bidi w:val="0"/>
              <w:adjustRightInd/>
              <w:snapToGrid w:val="0"/>
              <w:spacing w:afterAutospacing="0" w:line="360" w:lineRule="auto"/>
              <w:ind w:left="0" w:leftChars="0" w:firstLine="482" w:firstLineChars="200"/>
              <w:textAlignment w:val="auto"/>
              <w:rPr>
                <w:rFonts w:hint="default" w:ascii="Times New Roman" w:hAnsi="Times New Roman" w:eastAsia="宋体" w:cs="Times New Roman"/>
                <w:b/>
                <w:bCs w:val="0"/>
                <w:color w:val="auto"/>
                <w:sz w:val="24"/>
                <w:highlight w:val="none"/>
                <w:lang w:eastAsia="zh-CN"/>
              </w:rPr>
            </w:pPr>
            <w:r>
              <w:rPr>
                <w:rFonts w:hint="default" w:ascii="Times New Roman" w:hAnsi="Times New Roman" w:eastAsia="宋体" w:cs="Times New Roman"/>
                <w:b/>
                <w:bCs w:val="0"/>
                <w:color w:val="auto"/>
                <w:sz w:val="24"/>
                <w:highlight w:val="none"/>
                <w:lang w:eastAsia="zh-CN"/>
              </w:rPr>
              <w:t>预测因子、预测时段、预测方案</w:t>
            </w:r>
          </w:p>
          <w:p w14:paraId="39724AB4">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预测因子：等效连续A声级Leq（A）。</w:t>
            </w:r>
          </w:p>
          <w:p w14:paraId="4FA31321">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预测时段：固定声源投产运行期。</w:t>
            </w:r>
          </w:p>
          <w:p w14:paraId="0886F1D3">
            <w:pPr>
              <w:pageBreakBefore w:val="0"/>
              <w:widowControl w:val="0"/>
              <w:kinsoku/>
              <w:wordWrap/>
              <w:overflowPunct/>
              <w:topLinePunct w:val="0"/>
              <w:autoSpaceDE/>
              <w:autoSpaceDN/>
              <w:bidi w:val="0"/>
              <w:adjustRightInd/>
              <w:snapToGrid w:val="0"/>
              <w:spacing w:afterAutospacing="0" w:line="360" w:lineRule="auto"/>
              <w:ind w:left="0" w:leftChars="0" w:firstLine="480" w:firstLineChars="200"/>
              <w:textAlignment w:val="auto"/>
              <w:rPr>
                <w:rFonts w:hint="default" w:ascii="Times New Roman" w:hAnsi="Times New Roman" w:eastAsia="宋体" w:cs="Times New Roman"/>
                <w:b w:val="0"/>
                <w:bCs/>
                <w:color w:val="auto"/>
                <w:sz w:val="24"/>
                <w:highlight w:val="none"/>
                <w:lang w:eastAsia="zh-CN"/>
              </w:rPr>
            </w:pPr>
            <w:r>
              <w:rPr>
                <w:rFonts w:hint="default" w:ascii="Times New Roman" w:hAnsi="Times New Roman" w:eastAsia="宋体" w:cs="Times New Roman"/>
                <w:b w:val="0"/>
                <w:bCs/>
                <w:color w:val="auto"/>
                <w:sz w:val="24"/>
                <w:highlight w:val="none"/>
                <w:lang w:eastAsia="zh-CN"/>
              </w:rPr>
              <w:t>预测方案：本次预测按照最不利情况考虑，即所有设备同时连续运行的情况进行预测，预测厂界噪声的达标情况。</w:t>
            </w:r>
          </w:p>
          <w:p w14:paraId="312911A4">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color w:val="auto"/>
                <w:sz w:val="24"/>
                <w:highlight w:val="none"/>
                <w:lang w:val="en-US" w:eastAsia="zh-CN"/>
              </w:rPr>
              <w:t>根据《环境影响评价技术导则声环境》（HJ2.4-2021）中规定，声环境影</w:t>
            </w:r>
            <w:r>
              <w:rPr>
                <w:rFonts w:hint="default" w:ascii="Times New Roman" w:hAnsi="Times New Roman" w:eastAsia="宋体" w:cs="Times New Roman"/>
                <w:color w:val="auto"/>
                <w:spacing w:val="11"/>
                <w:sz w:val="24"/>
                <w:szCs w:val="24"/>
                <w:highlight w:val="none"/>
              </w:rPr>
              <w:t>响预测，在不能取得声源倍频带声功率级或倍频带声压级，只能获得A声</w:t>
            </w:r>
            <w:r>
              <w:rPr>
                <w:rFonts w:hint="default" w:ascii="Times New Roman" w:hAnsi="Times New Roman" w:eastAsia="宋体" w:cs="Times New Roman"/>
                <w:color w:val="auto"/>
                <w:spacing w:val="5"/>
                <w:sz w:val="24"/>
                <w:szCs w:val="24"/>
                <w:highlight w:val="none"/>
              </w:rPr>
              <w:t>功率级或某点的A声级时，可用A声功率级或某点的A声级计算。</w:t>
            </w:r>
          </w:p>
          <w:p w14:paraId="11A69E22">
            <w:pPr>
              <w:keepNext w:val="0"/>
              <w:keepLines w:val="0"/>
              <w:pageBreakBefore w:val="0"/>
              <w:widowControl w:val="0"/>
              <w:kinsoku/>
              <w:wordWrap/>
              <w:overflowPunct/>
              <w:topLinePunct w:val="0"/>
              <w:autoSpaceDE/>
              <w:autoSpaceDN/>
              <w:bidi w:val="0"/>
              <w:adjustRightInd/>
              <w:snapToGrid w:val="0"/>
              <w:spacing w:before="95" w:beforeLines="30" w:line="360" w:lineRule="auto"/>
              <w:ind w:firstLine="480" w:firstLineChars="200"/>
              <w:textAlignment w:val="auto"/>
              <w:rPr>
                <w:rFonts w:hint="default" w:ascii="Times New Roman" w:hAnsi="Times New Roman" w:eastAsia="宋体" w:cs="Times New Roman"/>
                <w:color w:val="auto"/>
                <w:position w:val="-6"/>
                <w:sz w:val="24"/>
                <w:highlight w:val="none"/>
              </w:rPr>
            </w:pPr>
            <w:r>
              <w:rPr>
                <w:rFonts w:hint="default" w:ascii="Times New Roman" w:hAnsi="Times New Roman" w:eastAsia="宋体" w:cs="Times New Roman"/>
                <w:color w:val="auto"/>
                <w:position w:val="-6"/>
                <w:sz w:val="24"/>
                <w:highlight w:val="none"/>
              </w:rPr>
              <w:t>通过预测模型计算，项目厂界噪声预测结果与达标分析见表4-</w:t>
            </w:r>
            <w:r>
              <w:rPr>
                <w:rFonts w:hint="default" w:ascii="Times New Roman" w:hAnsi="Times New Roman" w:eastAsia="宋体" w:cs="Times New Roman"/>
                <w:color w:val="auto"/>
                <w:position w:val="-6"/>
                <w:sz w:val="24"/>
                <w:highlight w:val="none"/>
                <w:lang w:val="en-US" w:eastAsia="zh-CN"/>
              </w:rPr>
              <w:t>6</w:t>
            </w:r>
            <w:r>
              <w:rPr>
                <w:rFonts w:hint="default" w:ascii="Times New Roman" w:hAnsi="Times New Roman" w:eastAsia="宋体" w:cs="Times New Roman"/>
                <w:color w:val="auto"/>
                <w:position w:val="-6"/>
                <w:sz w:val="24"/>
                <w:highlight w:val="none"/>
              </w:rPr>
              <w:t>。</w:t>
            </w:r>
          </w:p>
          <w:p w14:paraId="4D1DD6D5">
            <w:pPr>
              <w:pStyle w:val="59"/>
              <w:keepNext w:val="0"/>
              <w:keepLines w:val="0"/>
              <w:pageBreakBefore w:val="0"/>
              <w:widowControl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表4-</w:t>
            </w:r>
            <w:r>
              <w:rPr>
                <w:rFonts w:hint="default" w:ascii="Times New Roman" w:hAnsi="Times New Roman" w:eastAsia="宋体" w:cs="Times New Roman"/>
                <w:color w:val="auto"/>
                <w:sz w:val="21"/>
                <w:szCs w:val="21"/>
                <w:highlight w:val="none"/>
                <w:lang w:val="en-US" w:eastAsia="zh-CN"/>
              </w:rPr>
              <w:t xml:space="preserve">6 </w:t>
            </w:r>
            <w:r>
              <w:rPr>
                <w:rFonts w:hint="default" w:ascii="Times New Roman" w:hAnsi="Times New Roman" w:eastAsia="宋体" w:cs="Times New Roman"/>
                <w:color w:val="auto"/>
                <w:sz w:val="21"/>
                <w:szCs w:val="21"/>
                <w:highlight w:val="none"/>
              </w:rPr>
              <w:t xml:space="preserve"> 厂界噪声预测结果与达标分析表</w:t>
            </w:r>
          </w:p>
          <w:tbl>
            <w:tblPr>
              <w:tblStyle w:val="24"/>
              <w:tblW w:w="83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902"/>
              <w:gridCol w:w="1221"/>
              <w:gridCol w:w="1062"/>
              <w:gridCol w:w="1121"/>
              <w:gridCol w:w="1077"/>
              <w:gridCol w:w="931"/>
              <w:gridCol w:w="1074"/>
            </w:tblGrid>
            <w:tr w14:paraId="0B9C5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599" w:type="pct"/>
                  <w:vMerge w:val="restart"/>
                  <w:tcBorders>
                    <w:tl2br w:val="nil"/>
                    <w:tr2bl w:val="nil"/>
                  </w:tcBorders>
                  <w:shd w:val="clear" w:color="auto" w:fill="auto"/>
                  <w:vAlign w:val="center"/>
                </w:tcPr>
                <w:p w14:paraId="47495E0D">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预测方位</w:t>
                  </w:r>
                </w:p>
              </w:tc>
              <w:tc>
                <w:tcPr>
                  <w:tcW w:w="537" w:type="pct"/>
                  <w:vMerge w:val="restart"/>
                  <w:tcBorders>
                    <w:tl2br w:val="nil"/>
                    <w:tr2bl w:val="nil"/>
                  </w:tcBorders>
                  <w:shd w:val="clear" w:color="auto" w:fill="auto"/>
                  <w:vAlign w:val="center"/>
                </w:tcPr>
                <w:p w14:paraId="62F0F6F7">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时段</w:t>
                  </w:r>
                </w:p>
              </w:tc>
              <w:tc>
                <w:tcPr>
                  <w:tcW w:w="727" w:type="pct"/>
                  <w:vMerge w:val="restart"/>
                  <w:tcBorders>
                    <w:tl2br w:val="nil"/>
                    <w:tr2bl w:val="nil"/>
                  </w:tcBorders>
                  <w:shd w:val="clear" w:color="auto" w:fill="auto"/>
                  <w:vAlign w:val="center"/>
                </w:tcPr>
                <w:p w14:paraId="64CAA74B">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val="en-US" w:eastAsia="zh-CN"/>
                    </w:rPr>
                    <w:t>新增设备</w:t>
                  </w:r>
                  <w:r>
                    <w:rPr>
                      <w:rFonts w:hint="default" w:ascii="Times New Roman" w:hAnsi="Times New Roman" w:eastAsia="宋体" w:cs="Times New Roman"/>
                      <w:color w:val="auto"/>
                      <w:sz w:val="18"/>
                      <w:szCs w:val="18"/>
                      <w:highlight w:val="none"/>
                    </w:rPr>
                    <w:t>贡献值dB</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A</w:t>
                  </w:r>
                  <w:r>
                    <w:rPr>
                      <w:rFonts w:hint="default" w:ascii="Times New Roman" w:hAnsi="Times New Roman" w:eastAsia="宋体" w:cs="Times New Roman"/>
                      <w:color w:val="auto"/>
                      <w:sz w:val="18"/>
                      <w:szCs w:val="18"/>
                      <w:highlight w:val="none"/>
                      <w:lang w:eastAsia="zh-CN"/>
                    </w:rPr>
                    <w:t>）</w:t>
                  </w:r>
                </w:p>
              </w:tc>
              <w:tc>
                <w:tcPr>
                  <w:tcW w:w="632" w:type="pct"/>
                  <w:vMerge w:val="restart"/>
                  <w:tcBorders>
                    <w:tl2br w:val="nil"/>
                    <w:tr2bl w:val="nil"/>
                  </w:tcBorders>
                  <w:shd w:val="clear" w:color="auto" w:fill="auto"/>
                  <w:vAlign w:val="center"/>
                </w:tcPr>
                <w:p w14:paraId="3F17D0DF">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噪声现状值</w:t>
                  </w:r>
                  <w:r>
                    <w:rPr>
                      <w:rFonts w:hint="default" w:ascii="Times New Roman" w:hAnsi="Times New Roman" w:eastAsia="宋体" w:cs="Times New Roman"/>
                      <w:color w:val="auto"/>
                      <w:sz w:val="18"/>
                      <w:szCs w:val="18"/>
                      <w:highlight w:val="none"/>
                    </w:rPr>
                    <w:t>dB</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A</w:t>
                  </w:r>
                  <w:r>
                    <w:rPr>
                      <w:rFonts w:hint="default" w:ascii="Times New Roman" w:hAnsi="Times New Roman" w:eastAsia="宋体" w:cs="Times New Roman"/>
                      <w:color w:val="auto"/>
                      <w:sz w:val="18"/>
                      <w:szCs w:val="18"/>
                      <w:highlight w:val="none"/>
                      <w:lang w:eastAsia="zh-CN"/>
                    </w:rPr>
                    <w:t>）</w:t>
                  </w:r>
                </w:p>
              </w:tc>
              <w:tc>
                <w:tcPr>
                  <w:tcW w:w="667" w:type="pct"/>
                  <w:vMerge w:val="restart"/>
                  <w:tcBorders>
                    <w:tl2br w:val="nil"/>
                    <w:tr2bl w:val="nil"/>
                  </w:tcBorders>
                  <w:shd w:val="clear" w:color="auto" w:fill="auto"/>
                  <w:vAlign w:val="center"/>
                </w:tcPr>
                <w:p w14:paraId="6DB42DB0">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噪声贡献值</w:t>
                  </w:r>
                  <w:r>
                    <w:rPr>
                      <w:rFonts w:hint="default" w:ascii="Times New Roman" w:hAnsi="Times New Roman" w:eastAsia="宋体" w:cs="Times New Roman"/>
                      <w:color w:val="auto"/>
                      <w:sz w:val="18"/>
                      <w:szCs w:val="18"/>
                      <w:highlight w:val="none"/>
                    </w:rPr>
                    <w:t>dB</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A</w:t>
                  </w:r>
                  <w:r>
                    <w:rPr>
                      <w:rFonts w:hint="default" w:ascii="Times New Roman" w:hAnsi="Times New Roman" w:eastAsia="宋体" w:cs="Times New Roman"/>
                      <w:color w:val="auto"/>
                      <w:sz w:val="18"/>
                      <w:szCs w:val="18"/>
                      <w:highlight w:val="none"/>
                      <w:lang w:eastAsia="zh-CN"/>
                    </w:rPr>
                    <w:t>）</w:t>
                  </w:r>
                </w:p>
              </w:tc>
              <w:tc>
                <w:tcPr>
                  <w:tcW w:w="641" w:type="pct"/>
                  <w:vMerge w:val="restart"/>
                  <w:tcBorders>
                    <w:tl2br w:val="nil"/>
                    <w:tr2bl w:val="nil"/>
                  </w:tcBorders>
                  <w:shd w:val="clear" w:color="auto" w:fill="auto"/>
                  <w:vAlign w:val="center"/>
                </w:tcPr>
                <w:p w14:paraId="27B2E97C">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较现状增量</w:t>
                  </w:r>
                  <w:r>
                    <w:rPr>
                      <w:rFonts w:hint="default" w:ascii="Times New Roman" w:hAnsi="Times New Roman" w:eastAsia="宋体" w:cs="Times New Roman"/>
                      <w:color w:val="auto"/>
                      <w:sz w:val="18"/>
                      <w:szCs w:val="18"/>
                      <w:highlight w:val="none"/>
                    </w:rPr>
                    <w:t>dB</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A</w:t>
                  </w:r>
                  <w:r>
                    <w:rPr>
                      <w:rFonts w:hint="default" w:ascii="Times New Roman" w:hAnsi="Times New Roman" w:eastAsia="宋体" w:cs="Times New Roman"/>
                      <w:color w:val="auto"/>
                      <w:sz w:val="18"/>
                      <w:szCs w:val="18"/>
                      <w:highlight w:val="none"/>
                      <w:lang w:eastAsia="zh-CN"/>
                    </w:rPr>
                    <w:t>）</w:t>
                  </w:r>
                </w:p>
              </w:tc>
              <w:tc>
                <w:tcPr>
                  <w:tcW w:w="554" w:type="pct"/>
                  <w:vMerge w:val="restart"/>
                  <w:tcBorders>
                    <w:tl2br w:val="nil"/>
                    <w:tr2bl w:val="nil"/>
                  </w:tcBorders>
                  <w:shd w:val="clear" w:color="auto" w:fill="auto"/>
                  <w:vAlign w:val="center"/>
                </w:tcPr>
                <w:p w14:paraId="386834E0">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标准限值dB</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A</w:t>
                  </w:r>
                  <w:r>
                    <w:rPr>
                      <w:rFonts w:hint="default" w:ascii="Times New Roman" w:hAnsi="Times New Roman" w:eastAsia="宋体" w:cs="Times New Roman"/>
                      <w:color w:val="auto"/>
                      <w:sz w:val="18"/>
                      <w:szCs w:val="18"/>
                      <w:highlight w:val="none"/>
                      <w:lang w:eastAsia="zh-CN"/>
                    </w:rPr>
                    <w:t>）</w:t>
                  </w:r>
                </w:p>
              </w:tc>
              <w:tc>
                <w:tcPr>
                  <w:tcW w:w="639" w:type="pct"/>
                  <w:vMerge w:val="restart"/>
                  <w:tcBorders>
                    <w:tl2br w:val="nil"/>
                    <w:tr2bl w:val="nil"/>
                  </w:tcBorders>
                  <w:shd w:val="clear" w:color="auto" w:fill="auto"/>
                  <w:vAlign w:val="center"/>
                </w:tcPr>
                <w:p w14:paraId="746648E1">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达标情况</w:t>
                  </w:r>
                </w:p>
              </w:tc>
            </w:tr>
            <w:tr w14:paraId="75E1A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9" w:type="pct"/>
                  <w:vMerge w:val="continue"/>
                  <w:tcBorders>
                    <w:tl2br w:val="nil"/>
                    <w:tr2bl w:val="nil"/>
                  </w:tcBorders>
                  <w:shd w:val="clear" w:color="auto" w:fill="auto"/>
                  <w:vAlign w:val="center"/>
                </w:tcPr>
                <w:p w14:paraId="453E11C3">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b w:val="0"/>
                      <w:bCs/>
                      <w:color w:val="auto"/>
                      <w:sz w:val="18"/>
                      <w:szCs w:val="18"/>
                      <w:highlight w:val="none"/>
                    </w:rPr>
                  </w:pPr>
                </w:p>
              </w:tc>
              <w:tc>
                <w:tcPr>
                  <w:tcW w:w="537" w:type="pct"/>
                  <w:vMerge w:val="continue"/>
                  <w:tcBorders>
                    <w:tl2br w:val="nil"/>
                    <w:tr2bl w:val="nil"/>
                  </w:tcBorders>
                  <w:shd w:val="clear" w:color="auto" w:fill="auto"/>
                  <w:vAlign w:val="center"/>
                </w:tcPr>
                <w:p w14:paraId="6A25B0E3">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b w:val="0"/>
                      <w:bCs/>
                      <w:color w:val="auto"/>
                      <w:sz w:val="18"/>
                      <w:szCs w:val="18"/>
                      <w:highlight w:val="none"/>
                    </w:rPr>
                  </w:pPr>
                </w:p>
              </w:tc>
              <w:tc>
                <w:tcPr>
                  <w:tcW w:w="727" w:type="pct"/>
                  <w:vMerge w:val="continue"/>
                  <w:tcBorders>
                    <w:tl2br w:val="nil"/>
                    <w:tr2bl w:val="nil"/>
                  </w:tcBorders>
                  <w:shd w:val="clear" w:color="auto" w:fill="auto"/>
                  <w:vAlign w:val="center"/>
                </w:tcPr>
                <w:p w14:paraId="7676C1C5">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b w:val="0"/>
                      <w:bCs/>
                      <w:color w:val="auto"/>
                      <w:sz w:val="18"/>
                      <w:szCs w:val="18"/>
                      <w:highlight w:val="none"/>
                    </w:rPr>
                  </w:pPr>
                </w:p>
              </w:tc>
              <w:tc>
                <w:tcPr>
                  <w:tcW w:w="632" w:type="pct"/>
                  <w:vMerge w:val="continue"/>
                  <w:tcBorders>
                    <w:tl2br w:val="nil"/>
                    <w:tr2bl w:val="nil"/>
                  </w:tcBorders>
                  <w:shd w:val="clear" w:color="auto" w:fill="auto"/>
                  <w:vAlign w:val="center"/>
                </w:tcPr>
                <w:p w14:paraId="7A49CF52">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b w:val="0"/>
                      <w:bCs/>
                      <w:color w:val="auto"/>
                      <w:sz w:val="18"/>
                      <w:szCs w:val="18"/>
                      <w:highlight w:val="none"/>
                    </w:rPr>
                  </w:pPr>
                </w:p>
              </w:tc>
              <w:tc>
                <w:tcPr>
                  <w:tcW w:w="667" w:type="pct"/>
                  <w:vMerge w:val="continue"/>
                  <w:tcBorders>
                    <w:tl2br w:val="nil"/>
                    <w:tr2bl w:val="nil"/>
                  </w:tcBorders>
                  <w:shd w:val="clear" w:color="auto" w:fill="auto"/>
                  <w:vAlign w:val="center"/>
                </w:tcPr>
                <w:p w14:paraId="3FE8ECD6">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b w:val="0"/>
                      <w:bCs/>
                      <w:color w:val="auto"/>
                      <w:sz w:val="18"/>
                      <w:szCs w:val="18"/>
                      <w:highlight w:val="none"/>
                    </w:rPr>
                  </w:pPr>
                </w:p>
              </w:tc>
              <w:tc>
                <w:tcPr>
                  <w:tcW w:w="641" w:type="pct"/>
                  <w:vMerge w:val="continue"/>
                  <w:tcBorders>
                    <w:tl2br w:val="nil"/>
                    <w:tr2bl w:val="nil"/>
                  </w:tcBorders>
                  <w:shd w:val="clear" w:color="auto" w:fill="auto"/>
                  <w:vAlign w:val="center"/>
                </w:tcPr>
                <w:p w14:paraId="7B00EC10">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b w:val="0"/>
                      <w:bCs/>
                      <w:color w:val="auto"/>
                      <w:sz w:val="18"/>
                      <w:szCs w:val="18"/>
                      <w:highlight w:val="none"/>
                    </w:rPr>
                  </w:pPr>
                </w:p>
              </w:tc>
              <w:tc>
                <w:tcPr>
                  <w:tcW w:w="554" w:type="pct"/>
                  <w:vMerge w:val="continue"/>
                  <w:tcBorders>
                    <w:tl2br w:val="nil"/>
                    <w:tr2bl w:val="nil"/>
                  </w:tcBorders>
                  <w:shd w:val="clear" w:color="auto" w:fill="auto"/>
                  <w:vAlign w:val="center"/>
                </w:tcPr>
                <w:p w14:paraId="49E64231">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b w:val="0"/>
                      <w:bCs/>
                      <w:color w:val="auto"/>
                      <w:sz w:val="18"/>
                      <w:szCs w:val="18"/>
                      <w:highlight w:val="none"/>
                    </w:rPr>
                  </w:pPr>
                </w:p>
              </w:tc>
              <w:tc>
                <w:tcPr>
                  <w:tcW w:w="639" w:type="pct"/>
                  <w:vMerge w:val="continue"/>
                  <w:tcBorders>
                    <w:tl2br w:val="nil"/>
                    <w:tr2bl w:val="nil"/>
                  </w:tcBorders>
                  <w:shd w:val="clear" w:color="auto" w:fill="auto"/>
                  <w:vAlign w:val="center"/>
                </w:tcPr>
                <w:p w14:paraId="352C9B04">
                  <w:pPr>
                    <w:pStyle w:val="59"/>
                    <w:keepNext w:val="0"/>
                    <w:keepLines w:val="0"/>
                    <w:pageBreakBefore w:val="0"/>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b w:val="0"/>
                      <w:bCs/>
                      <w:color w:val="auto"/>
                      <w:sz w:val="18"/>
                      <w:szCs w:val="18"/>
                      <w:highlight w:val="none"/>
                    </w:rPr>
                  </w:pPr>
                </w:p>
              </w:tc>
            </w:tr>
            <w:tr w14:paraId="793B7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4" w:hRule="atLeast"/>
                <w:jc w:val="center"/>
              </w:trPr>
              <w:tc>
                <w:tcPr>
                  <w:tcW w:w="599" w:type="pct"/>
                  <w:vMerge w:val="restart"/>
                  <w:tcBorders>
                    <w:tl2br w:val="nil"/>
                    <w:tr2bl w:val="nil"/>
                  </w:tcBorders>
                  <w:shd w:val="clear" w:color="auto" w:fill="auto"/>
                  <w:vAlign w:val="center"/>
                </w:tcPr>
                <w:p w14:paraId="1AEE31D0">
                  <w:pPr>
                    <w:pStyle w:val="59"/>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东侧</w:t>
                  </w:r>
                </w:p>
              </w:tc>
              <w:tc>
                <w:tcPr>
                  <w:tcW w:w="537" w:type="pct"/>
                  <w:tcBorders>
                    <w:tl2br w:val="nil"/>
                    <w:tr2bl w:val="nil"/>
                  </w:tcBorders>
                  <w:shd w:val="clear" w:color="auto" w:fill="auto"/>
                  <w:vAlign w:val="center"/>
                </w:tcPr>
                <w:p w14:paraId="4488F82A">
                  <w:pPr>
                    <w:pStyle w:val="59"/>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昼间</w:t>
                  </w:r>
                </w:p>
              </w:tc>
              <w:tc>
                <w:tcPr>
                  <w:tcW w:w="1221" w:type="dxa"/>
                  <w:tcBorders>
                    <w:tl2br w:val="nil"/>
                    <w:tr2bl w:val="nil"/>
                  </w:tcBorders>
                  <w:shd w:val="clear" w:color="auto" w:fill="auto"/>
                  <w:vAlign w:val="center"/>
                </w:tcPr>
                <w:p w14:paraId="4E0C0FF4">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28</w:t>
                  </w:r>
                </w:p>
              </w:tc>
              <w:tc>
                <w:tcPr>
                  <w:tcW w:w="1062" w:type="dxa"/>
                  <w:tcBorders>
                    <w:tl2br w:val="nil"/>
                    <w:tr2bl w:val="nil"/>
                  </w:tcBorders>
                  <w:shd w:val="clear" w:color="auto" w:fill="auto"/>
                  <w:vAlign w:val="center"/>
                </w:tcPr>
                <w:p w14:paraId="7407D942">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54</w:t>
                  </w:r>
                </w:p>
              </w:tc>
              <w:tc>
                <w:tcPr>
                  <w:tcW w:w="1121" w:type="dxa"/>
                  <w:tcBorders>
                    <w:tl2br w:val="nil"/>
                    <w:tr2bl w:val="nil"/>
                  </w:tcBorders>
                  <w:shd w:val="clear" w:color="auto" w:fill="auto"/>
                  <w:vAlign w:val="center"/>
                </w:tcPr>
                <w:p w14:paraId="287076EB">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54.01 </w:t>
                  </w:r>
                </w:p>
              </w:tc>
              <w:tc>
                <w:tcPr>
                  <w:tcW w:w="1077" w:type="dxa"/>
                  <w:tcBorders>
                    <w:tl2br w:val="nil"/>
                    <w:tr2bl w:val="nil"/>
                  </w:tcBorders>
                  <w:shd w:val="clear" w:color="auto" w:fill="auto"/>
                  <w:vAlign w:val="center"/>
                </w:tcPr>
                <w:p w14:paraId="6B73470D">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0.01 </w:t>
                  </w:r>
                </w:p>
              </w:tc>
              <w:tc>
                <w:tcPr>
                  <w:tcW w:w="554" w:type="pct"/>
                  <w:tcBorders>
                    <w:tl2br w:val="nil"/>
                    <w:tr2bl w:val="nil"/>
                  </w:tcBorders>
                  <w:shd w:val="clear" w:color="auto" w:fill="auto"/>
                  <w:vAlign w:val="center"/>
                </w:tcPr>
                <w:p w14:paraId="6C18ED10">
                  <w:pPr>
                    <w:pStyle w:val="59"/>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65</w:t>
                  </w:r>
                </w:p>
              </w:tc>
              <w:tc>
                <w:tcPr>
                  <w:tcW w:w="639" w:type="pct"/>
                  <w:tcBorders>
                    <w:tl2br w:val="nil"/>
                    <w:tr2bl w:val="nil"/>
                  </w:tcBorders>
                  <w:shd w:val="clear" w:color="auto" w:fill="auto"/>
                  <w:vAlign w:val="center"/>
                </w:tcPr>
                <w:p w14:paraId="258B6DE2">
                  <w:pPr>
                    <w:pStyle w:val="59"/>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r w14:paraId="65934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4" w:hRule="atLeast"/>
                <w:jc w:val="center"/>
              </w:trPr>
              <w:tc>
                <w:tcPr>
                  <w:tcW w:w="599" w:type="pct"/>
                  <w:vMerge w:val="continue"/>
                  <w:tcBorders>
                    <w:tl2br w:val="nil"/>
                    <w:tr2bl w:val="nil"/>
                  </w:tcBorders>
                  <w:shd w:val="clear" w:color="auto" w:fill="auto"/>
                  <w:vAlign w:val="center"/>
                </w:tcPr>
                <w:p w14:paraId="11BBC16D">
                  <w:pPr>
                    <w:pStyle w:val="59"/>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p>
              </w:tc>
              <w:tc>
                <w:tcPr>
                  <w:tcW w:w="537" w:type="pct"/>
                  <w:tcBorders>
                    <w:tl2br w:val="nil"/>
                    <w:tr2bl w:val="nil"/>
                  </w:tcBorders>
                  <w:shd w:val="clear" w:color="auto" w:fill="auto"/>
                  <w:vAlign w:val="center"/>
                </w:tcPr>
                <w:p w14:paraId="58484B43">
                  <w:pPr>
                    <w:pStyle w:val="59"/>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夜间</w:t>
                  </w:r>
                </w:p>
              </w:tc>
              <w:tc>
                <w:tcPr>
                  <w:tcW w:w="1221" w:type="dxa"/>
                  <w:tcBorders>
                    <w:tl2br w:val="nil"/>
                    <w:tr2bl w:val="nil"/>
                  </w:tcBorders>
                  <w:shd w:val="clear" w:color="auto" w:fill="auto"/>
                  <w:vAlign w:val="center"/>
                </w:tcPr>
                <w:p w14:paraId="5D0325CA">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28</w:t>
                  </w:r>
                </w:p>
              </w:tc>
              <w:tc>
                <w:tcPr>
                  <w:tcW w:w="1062" w:type="dxa"/>
                  <w:tcBorders>
                    <w:tl2br w:val="nil"/>
                    <w:tr2bl w:val="nil"/>
                  </w:tcBorders>
                  <w:shd w:val="clear" w:color="auto" w:fill="auto"/>
                  <w:vAlign w:val="center"/>
                </w:tcPr>
                <w:p w14:paraId="378A25F4">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48</w:t>
                  </w:r>
                </w:p>
              </w:tc>
              <w:tc>
                <w:tcPr>
                  <w:tcW w:w="1121" w:type="dxa"/>
                  <w:tcBorders>
                    <w:tl2br w:val="nil"/>
                    <w:tr2bl w:val="nil"/>
                  </w:tcBorders>
                  <w:shd w:val="clear" w:color="auto" w:fill="auto"/>
                  <w:vAlign w:val="center"/>
                </w:tcPr>
                <w:p w14:paraId="73EB4AE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highlight w:val="none"/>
                      <w:u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48.04 </w:t>
                  </w:r>
                </w:p>
              </w:tc>
              <w:tc>
                <w:tcPr>
                  <w:tcW w:w="1077" w:type="dxa"/>
                  <w:tcBorders>
                    <w:tl2br w:val="nil"/>
                    <w:tr2bl w:val="nil"/>
                  </w:tcBorders>
                  <w:shd w:val="clear" w:color="auto" w:fill="auto"/>
                  <w:vAlign w:val="center"/>
                </w:tcPr>
                <w:p w14:paraId="324F9462">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0.04 </w:t>
                  </w:r>
                </w:p>
              </w:tc>
              <w:tc>
                <w:tcPr>
                  <w:tcW w:w="554" w:type="pct"/>
                  <w:tcBorders>
                    <w:tl2br w:val="nil"/>
                    <w:tr2bl w:val="nil"/>
                  </w:tcBorders>
                  <w:shd w:val="clear" w:color="auto" w:fill="auto"/>
                  <w:vAlign w:val="center"/>
                </w:tcPr>
                <w:p w14:paraId="68308A24">
                  <w:pPr>
                    <w:pStyle w:val="59"/>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55</w:t>
                  </w:r>
                </w:p>
              </w:tc>
              <w:tc>
                <w:tcPr>
                  <w:tcW w:w="639" w:type="pct"/>
                  <w:tcBorders>
                    <w:tl2br w:val="nil"/>
                    <w:tr2bl w:val="nil"/>
                  </w:tcBorders>
                  <w:shd w:val="clear" w:color="auto" w:fill="auto"/>
                  <w:vAlign w:val="center"/>
                </w:tcPr>
                <w:p w14:paraId="77697C76">
                  <w:pPr>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r w14:paraId="473E5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4" w:hRule="atLeast"/>
                <w:jc w:val="center"/>
              </w:trPr>
              <w:tc>
                <w:tcPr>
                  <w:tcW w:w="599" w:type="pct"/>
                  <w:vMerge w:val="restart"/>
                  <w:tcBorders>
                    <w:tl2br w:val="nil"/>
                    <w:tr2bl w:val="nil"/>
                  </w:tcBorders>
                  <w:shd w:val="clear" w:color="auto" w:fill="auto"/>
                  <w:vAlign w:val="center"/>
                </w:tcPr>
                <w:p w14:paraId="29087CA9">
                  <w:pPr>
                    <w:pStyle w:val="59"/>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南侧</w:t>
                  </w:r>
                </w:p>
              </w:tc>
              <w:tc>
                <w:tcPr>
                  <w:tcW w:w="537" w:type="pct"/>
                  <w:tcBorders>
                    <w:tl2br w:val="nil"/>
                    <w:tr2bl w:val="nil"/>
                  </w:tcBorders>
                  <w:shd w:val="clear" w:color="auto" w:fill="auto"/>
                  <w:vAlign w:val="center"/>
                </w:tcPr>
                <w:p w14:paraId="4ED34A6B">
                  <w:pPr>
                    <w:pStyle w:val="59"/>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昼间</w:t>
                  </w:r>
                </w:p>
              </w:tc>
              <w:tc>
                <w:tcPr>
                  <w:tcW w:w="1221" w:type="dxa"/>
                  <w:tcBorders>
                    <w:tl2br w:val="nil"/>
                    <w:tr2bl w:val="nil"/>
                  </w:tcBorders>
                  <w:shd w:val="clear" w:color="auto" w:fill="auto"/>
                  <w:vAlign w:val="center"/>
                </w:tcPr>
                <w:p w14:paraId="37DABDEE">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35</w:t>
                  </w:r>
                </w:p>
              </w:tc>
              <w:tc>
                <w:tcPr>
                  <w:tcW w:w="1062" w:type="dxa"/>
                  <w:tcBorders>
                    <w:tl2br w:val="nil"/>
                    <w:tr2bl w:val="nil"/>
                  </w:tcBorders>
                  <w:shd w:val="clear" w:color="auto" w:fill="auto"/>
                  <w:vAlign w:val="center"/>
                </w:tcPr>
                <w:p w14:paraId="6D46AC09">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63</w:t>
                  </w:r>
                </w:p>
              </w:tc>
              <w:tc>
                <w:tcPr>
                  <w:tcW w:w="1121" w:type="dxa"/>
                  <w:tcBorders>
                    <w:tl2br w:val="nil"/>
                    <w:tr2bl w:val="nil"/>
                  </w:tcBorders>
                  <w:shd w:val="clear" w:color="auto" w:fill="auto"/>
                  <w:vAlign w:val="center"/>
                </w:tcPr>
                <w:p w14:paraId="636F391B">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63.01 </w:t>
                  </w:r>
                </w:p>
              </w:tc>
              <w:tc>
                <w:tcPr>
                  <w:tcW w:w="1077" w:type="dxa"/>
                  <w:tcBorders>
                    <w:tl2br w:val="nil"/>
                    <w:tr2bl w:val="nil"/>
                  </w:tcBorders>
                  <w:shd w:val="clear" w:color="auto" w:fill="auto"/>
                  <w:vAlign w:val="center"/>
                </w:tcPr>
                <w:p w14:paraId="2DB996A5">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0.01 </w:t>
                  </w:r>
                </w:p>
              </w:tc>
              <w:tc>
                <w:tcPr>
                  <w:tcW w:w="554" w:type="pct"/>
                  <w:tcBorders>
                    <w:tl2br w:val="nil"/>
                    <w:tr2bl w:val="nil"/>
                  </w:tcBorders>
                  <w:shd w:val="clear" w:color="auto" w:fill="auto"/>
                  <w:vAlign w:val="center"/>
                </w:tcPr>
                <w:p w14:paraId="125F2203">
                  <w:pPr>
                    <w:pStyle w:val="59"/>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65</w:t>
                  </w:r>
                </w:p>
              </w:tc>
              <w:tc>
                <w:tcPr>
                  <w:tcW w:w="639" w:type="pct"/>
                  <w:tcBorders>
                    <w:tl2br w:val="nil"/>
                    <w:tr2bl w:val="nil"/>
                  </w:tcBorders>
                  <w:shd w:val="clear" w:color="auto" w:fill="auto"/>
                  <w:vAlign w:val="center"/>
                </w:tcPr>
                <w:p w14:paraId="38F7EC3C">
                  <w:pPr>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r w14:paraId="3FA5C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0" w:hRule="atLeast"/>
                <w:jc w:val="center"/>
              </w:trPr>
              <w:tc>
                <w:tcPr>
                  <w:tcW w:w="599" w:type="pct"/>
                  <w:vMerge w:val="continue"/>
                  <w:tcBorders>
                    <w:tl2br w:val="nil"/>
                    <w:tr2bl w:val="nil"/>
                  </w:tcBorders>
                  <w:shd w:val="clear" w:color="auto" w:fill="auto"/>
                  <w:vAlign w:val="center"/>
                </w:tcPr>
                <w:p w14:paraId="7F7AFB10">
                  <w:pPr>
                    <w:pStyle w:val="59"/>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p>
              </w:tc>
              <w:tc>
                <w:tcPr>
                  <w:tcW w:w="537" w:type="pct"/>
                  <w:tcBorders>
                    <w:tl2br w:val="nil"/>
                    <w:tr2bl w:val="nil"/>
                  </w:tcBorders>
                  <w:shd w:val="clear" w:color="auto" w:fill="auto"/>
                  <w:vAlign w:val="center"/>
                </w:tcPr>
                <w:p w14:paraId="1DA3ECC9">
                  <w:pPr>
                    <w:pStyle w:val="59"/>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lang w:val="en-US" w:eastAsia="zh-CN"/>
                    </w:rPr>
                    <w:t>夜间</w:t>
                  </w:r>
                </w:p>
              </w:tc>
              <w:tc>
                <w:tcPr>
                  <w:tcW w:w="1221" w:type="dxa"/>
                  <w:tcBorders>
                    <w:tl2br w:val="nil"/>
                    <w:tr2bl w:val="nil"/>
                  </w:tcBorders>
                  <w:shd w:val="clear" w:color="auto" w:fill="auto"/>
                  <w:vAlign w:val="center"/>
                </w:tcPr>
                <w:p w14:paraId="784C6EBC">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35</w:t>
                  </w:r>
                </w:p>
              </w:tc>
              <w:tc>
                <w:tcPr>
                  <w:tcW w:w="1062" w:type="dxa"/>
                  <w:tcBorders>
                    <w:tl2br w:val="nil"/>
                    <w:tr2bl w:val="nil"/>
                  </w:tcBorders>
                  <w:shd w:val="clear" w:color="auto" w:fill="auto"/>
                  <w:vAlign w:val="center"/>
                </w:tcPr>
                <w:p w14:paraId="1A7902AD">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54</w:t>
                  </w:r>
                </w:p>
              </w:tc>
              <w:tc>
                <w:tcPr>
                  <w:tcW w:w="1121" w:type="dxa"/>
                  <w:tcBorders>
                    <w:tl2br w:val="nil"/>
                    <w:tr2bl w:val="nil"/>
                  </w:tcBorders>
                  <w:shd w:val="clear" w:color="auto" w:fill="auto"/>
                  <w:vAlign w:val="center"/>
                </w:tcPr>
                <w:p w14:paraId="3C092F7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highlight w:val="none"/>
                      <w:u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54.05 </w:t>
                  </w:r>
                </w:p>
              </w:tc>
              <w:tc>
                <w:tcPr>
                  <w:tcW w:w="1077" w:type="dxa"/>
                  <w:tcBorders>
                    <w:tl2br w:val="nil"/>
                    <w:tr2bl w:val="nil"/>
                  </w:tcBorders>
                  <w:shd w:val="clear" w:color="auto" w:fill="auto"/>
                  <w:vAlign w:val="center"/>
                </w:tcPr>
                <w:p w14:paraId="338F1149">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0.05 </w:t>
                  </w:r>
                </w:p>
              </w:tc>
              <w:tc>
                <w:tcPr>
                  <w:tcW w:w="554" w:type="pct"/>
                  <w:tcBorders>
                    <w:tl2br w:val="nil"/>
                    <w:tr2bl w:val="nil"/>
                  </w:tcBorders>
                  <w:shd w:val="clear" w:color="auto" w:fill="auto"/>
                  <w:vAlign w:val="center"/>
                </w:tcPr>
                <w:p w14:paraId="692FC951">
                  <w:pPr>
                    <w:pStyle w:val="59"/>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lang w:val="en-US" w:eastAsia="zh-CN"/>
                    </w:rPr>
                    <w:t>55</w:t>
                  </w:r>
                </w:p>
              </w:tc>
              <w:tc>
                <w:tcPr>
                  <w:tcW w:w="639" w:type="pct"/>
                  <w:tcBorders>
                    <w:tl2br w:val="nil"/>
                    <w:tr2bl w:val="nil"/>
                  </w:tcBorders>
                  <w:shd w:val="clear" w:color="auto" w:fill="auto"/>
                  <w:vAlign w:val="center"/>
                </w:tcPr>
                <w:p w14:paraId="7D6FEF5B">
                  <w:pPr>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r w14:paraId="2B84D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4" w:hRule="atLeast"/>
                <w:jc w:val="center"/>
              </w:trPr>
              <w:tc>
                <w:tcPr>
                  <w:tcW w:w="599" w:type="pct"/>
                  <w:vMerge w:val="restart"/>
                  <w:tcBorders>
                    <w:tl2br w:val="nil"/>
                    <w:tr2bl w:val="nil"/>
                  </w:tcBorders>
                  <w:shd w:val="clear" w:color="auto" w:fill="auto"/>
                  <w:vAlign w:val="center"/>
                </w:tcPr>
                <w:p w14:paraId="7E0FF614">
                  <w:pPr>
                    <w:pStyle w:val="59"/>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西侧</w:t>
                  </w:r>
                </w:p>
              </w:tc>
              <w:tc>
                <w:tcPr>
                  <w:tcW w:w="537" w:type="pct"/>
                  <w:tcBorders>
                    <w:tl2br w:val="nil"/>
                    <w:tr2bl w:val="nil"/>
                  </w:tcBorders>
                  <w:shd w:val="clear" w:color="auto" w:fill="auto"/>
                  <w:vAlign w:val="center"/>
                </w:tcPr>
                <w:p w14:paraId="57F963FF">
                  <w:pPr>
                    <w:pStyle w:val="59"/>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昼间</w:t>
                  </w:r>
                </w:p>
              </w:tc>
              <w:tc>
                <w:tcPr>
                  <w:tcW w:w="1221" w:type="dxa"/>
                  <w:tcBorders>
                    <w:tl2br w:val="nil"/>
                    <w:tr2bl w:val="nil"/>
                  </w:tcBorders>
                  <w:shd w:val="clear" w:color="auto" w:fill="auto"/>
                  <w:vAlign w:val="center"/>
                </w:tcPr>
                <w:p w14:paraId="1E0C8F4A">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19</w:t>
                  </w:r>
                </w:p>
              </w:tc>
              <w:tc>
                <w:tcPr>
                  <w:tcW w:w="1062" w:type="dxa"/>
                  <w:tcBorders>
                    <w:tl2br w:val="nil"/>
                    <w:tr2bl w:val="nil"/>
                  </w:tcBorders>
                  <w:shd w:val="clear" w:color="auto" w:fill="auto"/>
                  <w:vAlign w:val="center"/>
                </w:tcPr>
                <w:p w14:paraId="2EAFD328">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62</w:t>
                  </w:r>
                </w:p>
              </w:tc>
              <w:tc>
                <w:tcPr>
                  <w:tcW w:w="1121" w:type="dxa"/>
                  <w:tcBorders>
                    <w:tl2br w:val="nil"/>
                    <w:tr2bl w:val="nil"/>
                  </w:tcBorders>
                  <w:shd w:val="clear" w:color="auto" w:fill="auto"/>
                  <w:vAlign w:val="center"/>
                </w:tcPr>
                <w:p w14:paraId="30E668E6">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62.00 </w:t>
                  </w:r>
                </w:p>
              </w:tc>
              <w:tc>
                <w:tcPr>
                  <w:tcW w:w="1077" w:type="dxa"/>
                  <w:tcBorders>
                    <w:tl2br w:val="nil"/>
                    <w:tr2bl w:val="nil"/>
                  </w:tcBorders>
                  <w:shd w:val="clear" w:color="auto" w:fill="auto"/>
                  <w:vAlign w:val="center"/>
                </w:tcPr>
                <w:p w14:paraId="009E401F">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0.00 </w:t>
                  </w:r>
                </w:p>
              </w:tc>
              <w:tc>
                <w:tcPr>
                  <w:tcW w:w="554" w:type="pct"/>
                  <w:tcBorders>
                    <w:tl2br w:val="nil"/>
                    <w:tr2bl w:val="nil"/>
                  </w:tcBorders>
                  <w:shd w:val="clear" w:color="auto" w:fill="auto"/>
                  <w:vAlign w:val="center"/>
                </w:tcPr>
                <w:p w14:paraId="246C9320">
                  <w:pPr>
                    <w:pStyle w:val="59"/>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lang w:val="en-US" w:eastAsia="zh-CN"/>
                    </w:rPr>
                    <w:t>65</w:t>
                  </w:r>
                </w:p>
              </w:tc>
              <w:tc>
                <w:tcPr>
                  <w:tcW w:w="639" w:type="pct"/>
                  <w:tcBorders>
                    <w:tl2br w:val="nil"/>
                    <w:tr2bl w:val="nil"/>
                  </w:tcBorders>
                  <w:shd w:val="clear" w:color="auto" w:fill="auto"/>
                  <w:vAlign w:val="center"/>
                </w:tcPr>
                <w:p w14:paraId="12444302">
                  <w:pPr>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r w14:paraId="479BE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4" w:hRule="atLeast"/>
                <w:jc w:val="center"/>
              </w:trPr>
              <w:tc>
                <w:tcPr>
                  <w:tcW w:w="599" w:type="pct"/>
                  <w:vMerge w:val="continue"/>
                  <w:tcBorders>
                    <w:tl2br w:val="nil"/>
                    <w:tr2bl w:val="nil"/>
                  </w:tcBorders>
                  <w:shd w:val="clear" w:color="auto" w:fill="auto"/>
                  <w:vAlign w:val="center"/>
                </w:tcPr>
                <w:p w14:paraId="06C86AE7">
                  <w:pPr>
                    <w:pStyle w:val="59"/>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p>
              </w:tc>
              <w:tc>
                <w:tcPr>
                  <w:tcW w:w="537" w:type="pct"/>
                  <w:tcBorders>
                    <w:tl2br w:val="nil"/>
                    <w:tr2bl w:val="nil"/>
                  </w:tcBorders>
                  <w:shd w:val="clear" w:color="auto" w:fill="auto"/>
                  <w:vAlign w:val="center"/>
                </w:tcPr>
                <w:p w14:paraId="6D5D506A">
                  <w:pPr>
                    <w:pStyle w:val="59"/>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lang w:val="en-US" w:eastAsia="zh-CN"/>
                    </w:rPr>
                    <w:t>夜间</w:t>
                  </w:r>
                </w:p>
              </w:tc>
              <w:tc>
                <w:tcPr>
                  <w:tcW w:w="1221" w:type="dxa"/>
                  <w:tcBorders>
                    <w:tl2br w:val="nil"/>
                    <w:tr2bl w:val="nil"/>
                  </w:tcBorders>
                  <w:shd w:val="clear" w:color="auto" w:fill="auto"/>
                  <w:vAlign w:val="center"/>
                </w:tcPr>
                <w:p w14:paraId="7B1B14A4">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19</w:t>
                  </w:r>
                </w:p>
              </w:tc>
              <w:tc>
                <w:tcPr>
                  <w:tcW w:w="1062" w:type="dxa"/>
                  <w:tcBorders>
                    <w:tl2br w:val="nil"/>
                    <w:tr2bl w:val="nil"/>
                  </w:tcBorders>
                  <w:shd w:val="clear" w:color="auto" w:fill="auto"/>
                  <w:vAlign w:val="center"/>
                </w:tcPr>
                <w:p w14:paraId="00E8D3EB">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50</w:t>
                  </w:r>
                </w:p>
              </w:tc>
              <w:tc>
                <w:tcPr>
                  <w:tcW w:w="1121" w:type="dxa"/>
                  <w:tcBorders>
                    <w:tl2br w:val="nil"/>
                    <w:tr2bl w:val="nil"/>
                  </w:tcBorders>
                  <w:shd w:val="clear" w:color="auto" w:fill="auto"/>
                  <w:vAlign w:val="center"/>
                </w:tcPr>
                <w:p w14:paraId="167E1C7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highlight w:val="none"/>
                      <w:u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50.00 </w:t>
                  </w:r>
                </w:p>
              </w:tc>
              <w:tc>
                <w:tcPr>
                  <w:tcW w:w="1077" w:type="dxa"/>
                  <w:tcBorders>
                    <w:tl2br w:val="nil"/>
                    <w:tr2bl w:val="nil"/>
                  </w:tcBorders>
                  <w:shd w:val="clear" w:color="auto" w:fill="auto"/>
                  <w:vAlign w:val="center"/>
                </w:tcPr>
                <w:p w14:paraId="49509EA4">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0.00 </w:t>
                  </w:r>
                </w:p>
              </w:tc>
              <w:tc>
                <w:tcPr>
                  <w:tcW w:w="554" w:type="pct"/>
                  <w:tcBorders>
                    <w:tl2br w:val="nil"/>
                    <w:tr2bl w:val="nil"/>
                  </w:tcBorders>
                  <w:shd w:val="clear" w:color="auto" w:fill="auto"/>
                  <w:vAlign w:val="center"/>
                </w:tcPr>
                <w:p w14:paraId="6066743D">
                  <w:pPr>
                    <w:pStyle w:val="59"/>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lang w:val="en-US" w:eastAsia="zh-CN"/>
                    </w:rPr>
                    <w:t>55</w:t>
                  </w:r>
                </w:p>
              </w:tc>
              <w:tc>
                <w:tcPr>
                  <w:tcW w:w="639" w:type="pct"/>
                  <w:tcBorders>
                    <w:tl2br w:val="nil"/>
                    <w:tr2bl w:val="nil"/>
                  </w:tcBorders>
                  <w:shd w:val="clear" w:color="auto" w:fill="auto"/>
                  <w:vAlign w:val="center"/>
                </w:tcPr>
                <w:p w14:paraId="26B440DB">
                  <w:pPr>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r w14:paraId="2289A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4" w:hRule="atLeast"/>
                <w:jc w:val="center"/>
              </w:trPr>
              <w:tc>
                <w:tcPr>
                  <w:tcW w:w="599" w:type="pct"/>
                  <w:vMerge w:val="restart"/>
                  <w:tcBorders>
                    <w:tl2br w:val="nil"/>
                    <w:tr2bl w:val="nil"/>
                  </w:tcBorders>
                  <w:shd w:val="clear" w:color="auto" w:fill="auto"/>
                  <w:vAlign w:val="center"/>
                </w:tcPr>
                <w:p w14:paraId="6DF27FCB">
                  <w:pPr>
                    <w:pStyle w:val="59"/>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北侧</w:t>
                  </w:r>
                </w:p>
              </w:tc>
              <w:tc>
                <w:tcPr>
                  <w:tcW w:w="537" w:type="pct"/>
                  <w:tcBorders>
                    <w:tl2br w:val="nil"/>
                    <w:tr2bl w:val="nil"/>
                  </w:tcBorders>
                  <w:shd w:val="clear" w:color="auto" w:fill="auto"/>
                  <w:vAlign w:val="center"/>
                </w:tcPr>
                <w:p w14:paraId="248F6001">
                  <w:pPr>
                    <w:pStyle w:val="59"/>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昼间</w:t>
                  </w:r>
                </w:p>
              </w:tc>
              <w:tc>
                <w:tcPr>
                  <w:tcW w:w="1221" w:type="dxa"/>
                  <w:tcBorders>
                    <w:tl2br w:val="nil"/>
                    <w:tr2bl w:val="nil"/>
                  </w:tcBorders>
                  <w:shd w:val="clear" w:color="auto" w:fill="auto"/>
                  <w:vAlign w:val="center"/>
                </w:tcPr>
                <w:p w14:paraId="0E657C1A">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12</w:t>
                  </w:r>
                </w:p>
              </w:tc>
              <w:tc>
                <w:tcPr>
                  <w:tcW w:w="1062" w:type="dxa"/>
                  <w:tcBorders>
                    <w:tl2br w:val="nil"/>
                    <w:tr2bl w:val="nil"/>
                  </w:tcBorders>
                  <w:shd w:val="clear" w:color="auto" w:fill="auto"/>
                  <w:vAlign w:val="center"/>
                </w:tcPr>
                <w:p w14:paraId="24C31ED4">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54</w:t>
                  </w:r>
                </w:p>
              </w:tc>
              <w:tc>
                <w:tcPr>
                  <w:tcW w:w="1121" w:type="dxa"/>
                  <w:tcBorders>
                    <w:tl2br w:val="nil"/>
                    <w:tr2bl w:val="nil"/>
                  </w:tcBorders>
                  <w:shd w:val="clear" w:color="auto" w:fill="auto"/>
                  <w:vAlign w:val="center"/>
                </w:tcPr>
                <w:p w14:paraId="54B03C7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8"/>
                      <w:szCs w:val="18"/>
                      <w:highlight w:val="none"/>
                      <w:u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54.00 </w:t>
                  </w:r>
                </w:p>
              </w:tc>
              <w:tc>
                <w:tcPr>
                  <w:tcW w:w="1077" w:type="dxa"/>
                  <w:tcBorders>
                    <w:tl2br w:val="nil"/>
                    <w:tr2bl w:val="nil"/>
                  </w:tcBorders>
                  <w:shd w:val="clear" w:color="auto" w:fill="auto"/>
                  <w:vAlign w:val="center"/>
                </w:tcPr>
                <w:p w14:paraId="629B9F94">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 xml:space="preserve">0.00 </w:t>
                  </w:r>
                </w:p>
              </w:tc>
              <w:tc>
                <w:tcPr>
                  <w:tcW w:w="554" w:type="pct"/>
                  <w:tcBorders>
                    <w:tl2br w:val="nil"/>
                    <w:tr2bl w:val="nil"/>
                  </w:tcBorders>
                  <w:shd w:val="clear" w:color="auto" w:fill="auto"/>
                  <w:vAlign w:val="center"/>
                </w:tcPr>
                <w:p w14:paraId="1CD61654">
                  <w:pPr>
                    <w:pStyle w:val="59"/>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lang w:val="en-US" w:eastAsia="zh-CN"/>
                    </w:rPr>
                    <w:t>65</w:t>
                  </w:r>
                </w:p>
              </w:tc>
              <w:tc>
                <w:tcPr>
                  <w:tcW w:w="639" w:type="pct"/>
                  <w:tcBorders>
                    <w:tl2br w:val="nil"/>
                    <w:tr2bl w:val="nil"/>
                  </w:tcBorders>
                  <w:shd w:val="clear" w:color="auto" w:fill="auto"/>
                  <w:vAlign w:val="center"/>
                </w:tcPr>
                <w:p w14:paraId="73EAA529">
                  <w:pPr>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r w14:paraId="14D98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2" w:hRule="atLeast"/>
                <w:jc w:val="center"/>
              </w:trPr>
              <w:tc>
                <w:tcPr>
                  <w:tcW w:w="599" w:type="pct"/>
                  <w:vMerge w:val="continue"/>
                  <w:tcBorders>
                    <w:tl2br w:val="nil"/>
                    <w:tr2bl w:val="nil"/>
                  </w:tcBorders>
                  <w:shd w:val="clear" w:color="auto" w:fill="auto"/>
                  <w:vAlign w:val="center"/>
                </w:tcPr>
                <w:p w14:paraId="6E9B7ECA">
                  <w:pPr>
                    <w:pStyle w:val="59"/>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p>
              </w:tc>
              <w:tc>
                <w:tcPr>
                  <w:tcW w:w="537" w:type="pct"/>
                  <w:tcBorders>
                    <w:tl2br w:val="nil"/>
                    <w:tr2bl w:val="nil"/>
                  </w:tcBorders>
                  <w:shd w:val="clear" w:color="auto" w:fill="auto"/>
                  <w:vAlign w:val="center"/>
                </w:tcPr>
                <w:p w14:paraId="646E26D5">
                  <w:pPr>
                    <w:pStyle w:val="59"/>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lang w:val="en-US" w:eastAsia="zh-CN"/>
                    </w:rPr>
                    <w:t>夜间</w:t>
                  </w:r>
                </w:p>
              </w:tc>
              <w:tc>
                <w:tcPr>
                  <w:tcW w:w="1221" w:type="dxa"/>
                  <w:tcBorders>
                    <w:tl2br w:val="nil"/>
                    <w:tr2bl w:val="nil"/>
                  </w:tcBorders>
                  <w:shd w:val="clear" w:color="auto" w:fill="auto"/>
                  <w:vAlign w:val="center"/>
                </w:tcPr>
                <w:p w14:paraId="470D56D5">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12</w:t>
                  </w:r>
                </w:p>
              </w:tc>
              <w:tc>
                <w:tcPr>
                  <w:tcW w:w="1062" w:type="dxa"/>
                  <w:tcBorders>
                    <w:tl2br w:val="nil"/>
                    <w:tr2bl w:val="nil"/>
                  </w:tcBorders>
                  <w:shd w:val="clear" w:color="auto" w:fill="auto"/>
                  <w:vAlign w:val="center"/>
                </w:tcPr>
                <w:p w14:paraId="61B835D3">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45</w:t>
                  </w:r>
                </w:p>
              </w:tc>
              <w:tc>
                <w:tcPr>
                  <w:tcW w:w="1121" w:type="dxa"/>
                  <w:tcBorders>
                    <w:tl2br w:val="nil"/>
                    <w:tr2bl w:val="nil"/>
                  </w:tcBorders>
                  <w:shd w:val="clear" w:color="auto" w:fill="auto"/>
                  <w:vAlign w:val="center"/>
                </w:tcPr>
                <w:p w14:paraId="60661EDC">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45</w:t>
                  </w:r>
                </w:p>
              </w:tc>
              <w:tc>
                <w:tcPr>
                  <w:tcW w:w="1077" w:type="dxa"/>
                  <w:tcBorders>
                    <w:tl2br w:val="nil"/>
                    <w:tr2bl w:val="nil"/>
                  </w:tcBorders>
                  <w:shd w:val="clear" w:color="auto" w:fill="auto"/>
                  <w:vAlign w:val="center"/>
                </w:tcPr>
                <w:p w14:paraId="1203CF10">
                  <w:pPr>
                    <w:keepNext w:val="0"/>
                    <w:keepLines w:val="0"/>
                    <w:widowControl/>
                    <w:suppressLineNumbers w:val="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i w:val="0"/>
                      <w:iCs w:val="0"/>
                      <w:color w:val="auto"/>
                      <w:kern w:val="0"/>
                      <w:sz w:val="18"/>
                      <w:szCs w:val="18"/>
                      <w:highlight w:val="none"/>
                      <w:u w:val="none"/>
                      <w:lang w:val="en-US" w:eastAsia="zh-CN" w:bidi="ar"/>
                    </w:rPr>
                    <w:t>0.00</w:t>
                  </w:r>
                </w:p>
              </w:tc>
              <w:tc>
                <w:tcPr>
                  <w:tcW w:w="554" w:type="pct"/>
                  <w:tcBorders>
                    <w:tl2br w:val="nil"/>
                    <w:tr2bl w:val="nil"/>
                  </w:tcBorders>
                  <w:shd w:val="clear" w:color="auto" w:fill="auto"/>
                  <w:vAlign w:val="center"/>
                </w:tcPr>
                <w:p w14:paraId="60ED74E3">
                  <w:pPr>
                    <w:pStyle w:val="59"/>
                    <w:keepNext w:val="0"/>
                    <w:keepLines w:val="0"/>
                    <w:pageBreakBefore w:val="0"/>
                    <w:kinsoku/>
                    <w:wordWrap/>
                    <w:overflowPunct/>
                    <w:topLinePunct w:val="0"/>
                    <w:autoSpaceDE/>
                    <w:autoSpaceDN/>
                    <w:bidi w:val="0"/>
                    <w:adjustRightInd/>
                    <w:snapToGrid w:val="0"/>
                    <w:spacing w:before="0" w:after="0"/>
                    <w:ind w:right="0" w:rightChars="0"/>
                    <w:jc w:val="center"/>
                    <w:textAlignment w:val="auto"/>
                    <w:rPr>
                      <w:rFonts w:hint="default" w:ascii="Times New Roman" w:hAnsi="Times New Roman" w:eastAsia="宋体" w:cs="Times New Roman"/>
                      <w:b w:val="0"/>
                      <w:bCs/>
                      <w:color w:val="auto"/>
                      <w:sz w:val="18"/>
                      <w:szCs w:val="18"/>
                      <w:highlight w:val="none"/>
                      <w:lang w:val="en-US" w:eastAsia="zh-CN"/>
                    </w:rPr>
                  </w:pPr>
                  <w:r>
                    <w:rPr>
                      <w:rFonts w:hint="default" w:ascii="Times New Roman" w:hAnsi="Times New Roman" w:eastAsia="宋体" w:cs="Times New Roman"/>
                      <w:b w:val="0"/>
                      <w:bCs/>
                      <w:color w:val="auto"/>
                      <w:sz w:val="18"/>
                      <w:szCs w:val="18"/>
                      <w:highlight w:val="none"/>
                      <w:lang w:val="en-US" w:eastAsia="zh-CN"/>
                    </w:rPr>
                    <w:t>55</w:t>
                  </w:r>
                </w:p>
              </w:tc>
              <w:tc>
                <w:tcPr>
                  <w:tcW w:w="639" w:type="pct"/>
                  <w:tcBorders>
                    <w:tl2br w:val="nil"/>
                    <w:tr2bl w:val="nil"/>
                  </w:tcBorders>
                  <w:shd w:val="clear" w:color="auto" w:fill="auto"/>
                  <w:vAlign w:val="center"/>
                </w:tcPr>
                <w:p w14:paraId="513418D5">
                  <w:pPr>
                    <w:keepNext w:val="0"/>
                    <w:keepLines w:val="0"/>
                    <w:pageBreakBefore w:val="0"/>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b w:val="0"/>
                      <w:bCs/>
                      <w:color w:val="auto"/>
                      <w:sz w:val="18"/>
                      <w:szCs w:val="18"/>
                      <w:highlight w:val="none"/>
                    </w:rPr>
                  </w:pPr>
                  <w:r>
                    <w:rPr>
                      <w:rFonts w:hint="default" w:ascii="Times New Roman" w:hAnsi="Times New Roman" w:eastAsia="宋体" w:cs="Times New Roman"/>
                      <w:b w:val="0"/>
                      <w:bCs/>
                      <w:color w:val="auto"/>
                      <w:sz w:val="18"/>
                      <w:szCs w:val="18"/>
                      <w:highlight w:val="none"/>
                    </w:rPr>
                    <w:t>达标</w:t>
                  </w:r>
                </w:p>
              </w:tc>
            </w:tr>
          </w:tbl>
          <w:p w14:paraId="59BFBC46">
            <w:pPr>
              <w:pStyle w:val="28"/>
              <w:spacing w:line="360" w:lineRule="auto"/>
              <w:ind w:firstLine="482" w:firstLineChars="200"/>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3.3</w:t>
            </w:r>
            <w:r>
              <w:rPr>
                <w:rFonts w:hint="default" w:ascii="Times New Roman" w:hAnsi="Times New Roman" w:eastAsia="宋体" w:cs="Times New Roman"/>
                <w:b/>
                <w:bCs/>
                <w:color w:val="auto"/>
                <w:highlight w:val="none"/>
              </w:rPr>
              <w:t>预测分析</w:t>
            </w:r>
          </w:p>
          <w:p w14:paraId="5DC9496F">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本次</w:t>
            </w:r>
            <w:r>
              <w:rPr>
                <w:rFonts w:hint="default" w:ascii="Times New Roman" w:hAnsi="Times New Roman" w:eastAsia="宋体" w:cs="Times New Roman"/>
                <w:color w:val="auto"/>
                <w:sz w:val="24"/>
                <w:highlight w:val="none"/>
                <w:lang w:val="en-US" w:eastAsia="zh-CN"/>
              </w:rPr>
              <w:t>技改</w:t>
            </w:r>
            <w:r>
              <w:rPr>
                <w:rFonts w:hint="default" w:ascii="Times New Roman" w:hAnsi="Times New Roman" w:eastAsia="宋体" w:cs="Times New Roman"/>
                <w:color w:val="auto"/>
                <w:sz w:val="24"/>
                <w:highlight w:val="none"/>
              </w:rPr>
              <w:t>工程建成后，</w:t>
            </w:r>
            <w:r>
              <w:rPr>
                <w:rFonts w:hint="default" w:ascii="Times New Roman" w:hAnsi="Times New Roman" w:eastAsia="宋体" w:cs="Times New Roman"/>
                <w:color w:val="auto"/>
                <w:sz w:val="24"/>
                <w:highlight w:val="none"/>
                <w:lang w:val="en-US" w:eastAsia="zh-CN"/>
              </w:rPr>
              <w:t>新增</w:t>
            </w:r>
            <w:r>
              <w:rPr>
                <w:rFonts w:hint="default" w:ascii="Times New Roman" w:hAnsi="Times New Roman" w:eastAsia="宋体" w:cs="Times New Roman"/>
                <w:color w:val="auto"/>
                <w:sz w:val="24"/>
                <w:highlight w:val="none"/>
              </w:rPr>
              <w:t>噪声源在四周厂界处噪声最大贡献值为</w:t>
            </w:r>
            <w:r>
              <w:rPr>
                <w:rFonts w:hint="default" w:ascii="Times New Roman" w:hAnsi="Times New Roman" w:eastAsia="宋体" w:cs="Times New Roman"/>
                <w:color w:val="auto"/>
                <w:sz w:val="24"/>
                <w:highlight w:val="none"/>
                <w:lang w:val="en-US" w:eastAsia="zh-CN"/>
              </w:rPr>
              <w:t>35</w:t>
            </w:r>
            <w:r>
              <w:rPr>
                <w:rFonts w:hint="default" w:ascii="Times New Roman" w:hAnsi="Times New Roman" w:eastAsia="宋体" w:cs="Times New Roman"/>
                <w:color w:val="auto"/>
                <w:sz w:val="24"/>
                <w:highlight w:val="none"/>
              </w:rPr>
              <w:t>dB</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A</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，满足《工业企业厂界环境噪声排放标准》</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GB12348-2008</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类标准要求。因此，本项目产生的噪声对周围声环境的影响很小。</w:t>
            </w:r>
          </w:p>
          <w:p w14:paraId="2DE21DBA">
            <w:pPr>
              <w:pStyle w:val="45"/>
              <w:spacing w:line="360" w:lineRule="auto"/>
              <w:ind w:firstLine="482" w:firstLineChars="200"/>
              <w:rPr>
                <w:rFonts w:hint="default" w:ascii="Times New Roman" w:hAnsi="Times New Roman" w:eastAsia="宋体" w:cs="Times New Roman"/>
                <w:b/>
                <w:bCs/>
                <w:color w:val="auto"/>
                <w:sz w:val="24"/>
                <w:highlight w:val="none"/>
                <w:lang w:val="en-US"/>
              </w:rPr>
            </w:pPr>
            <w:r>
              <w:rPr>
                <w:rFonts w:hint="default" w:ascii="Times New Roman" w:hAnsi="Times New Roman" w:eastAsia="宋体" w:cs="Times New Roman"/>
                <w:b/>
                <w:bCs/>
                <w:color w:val="auto"/>
                <w:sz w:val="24"/>
                <w:highlight w:val="none"/>
                <w:lang w:val="en-US" w:eastAsia="zh-CN"/>
              </w:rPr>
              <w:t>3.4</w:t>
            </w:r>
            <w:r>
              <w:rPr>
                <w:rFonts w:hint="default" w:ascii="Times New Roman" w:hAnsi="Times New Roman" w:eastAsia="宋体" w:cs="Times New Roman"/>
                <w:b/>
                <w:bCs/>
                <w:color w:val="auto"/>
                <w:sz w:val="24"/>
                <w:highlight w:val="none"/>
                <w:lang w:val="en-US"/>
              </w:rPr>
              <w:t>降噪措施</w:t>
            </w:r>
          </w:p>
          <w:p w14:paraId="0D2D7F5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highlight w:val="none"/>
              </w:rPr>
              <w:t>从噪声源、噪声传播途径及声环境保护目标等方面进行噪声防治，本项目噪声源主要为各种泵，应选用低噪声设备，采取基础减振和隔声处理，运营过</w:t>
            </w:r>
            <w:r>
              <w:rPr>
                <w:rFonts w:hint="default" w:ascii="Times New Roman" w:hAnsi="Times New Roman" w:eastAsia="宋体" w:cs="Times New Roman"/>
                <w:color w:val="auto"/>
                <w:sz w:val="24"/>
                <w:highlight w:val="none"/>
                <w:lang w:eastAsia="zh-CN"/>
              </w:rPr>
              <w:t>程中</w:t>
            </w:r>
            <w:r>
              <w:rPr>
                <w:rFonts w:hint="default" w:ascii="Times New Roman" w:hAnsi="Times New Roman" w:eastAsia="宋体" w:cs="Times New Roman"/>
                <w:color w:val="auto"/>
                <w:sz w:val="24"/>
                <w:highlight w:val="none"/>
              </w:rPr>
              <w:t>加强维护保养</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还可根据厂区实际情况，适当加强项目</w:t>
            </w:r>
            <w:r>
              <w:rPr>
                <w:rFonts w:hint="default" w:ascii="Times New Roman" w:hAnsi="Times New Roman" w:eastAsia="宋体" w:cs="Times New Roman"/>
                <w:color w:val="auto"/>
                <w:sz w:val="24"/>
                <w:highlight w:val="none"/>
                <w:lang w:eastAsia="zh-CN"/>
              </w:rPr>
              <w:t>厂</w:t>
            </w:r>
            <w:r>
              <w:rPr>
                <w:rFonts w:hint="default" w:ascii="Times New Roman" w:hAnsi="Times New Roman" w:eastAsia="宋体" w:cs="Times New Roman"/>
                <w:color w:val="auto"/>
                <w:sz w:val="24"/>
                <w:highlight w:val="none"/>
              </w:rPr>
              <w:t>界植被绿化。项目噪声源主要为各种泵，采取如隔声泵、减振处理等降噪措施。</w:t>
            </w:r>
          </w:p>
          <w:p w14:paraId="31B967A3">
            <w:pPr>
              <w:pStyle w:val="2"/>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highlight w:val="none"/>
                <w:lang w:eastAsia="zh-CN"/>
              </w:rPr>
              <w:t>采取上述措施后，生产设备产生的噪声经厂房隔声及距离衰减后，对周边</w:t>
            </w:r>
            <w:r>
              <w:rPr>
                <w:rFonts w:hint="default" w:ascii="Times New Roman" w:hAnsi="Times New Roman" w:eastAsia="宋体" w:cs="Times New Roman"/>
                <w:color w:val="auto"/>
                <w:sz w:val="24"/>
                <w:highlight w:val="none"/>
                <w:lang w:val="en-US" w:eastAsia="zh-CN"/>
              </w:rPr>
              <w:t>声</w:t>
            </w:r>
            <w:r>
              <w:rPr>
                <w:rFonts w:hint="default" w:ascii="Times New Roman" w:hAnsi="Times New Roman" w:eastAsia="宋体" w:cs="Times New Roman"/>
                <w:color w:val="auto"/>
                <w:sz w:val="24"/>
                <w:highlight w:val="none"/>
                <w:lang w:eastAsia="zh-CN"/>
              </w:rPr>
              <w:t>环境影响较小。</w:t>
            </w:r>
          </w:p>
          <w:p w14:paraId="688F8E86">
            <w:pPr>
              <w:pStyle w:val="45"/>
              <w:spacing w:line="360" w:lineRule="auto"/>
              <w:ind w:firstLine="482" w:firstLineChars="200"/>
              <w:rPr>
                <w:rFonts w:hint="default" w:ascii="Times New Roman" w:hAnsi="Times New Roman" w:eastAsia="宋体" w:cs="Times New Roman"/>
                <w:b/>
                <w:bCs/>
                <w:color w:val="auto"/>
                <w:sz w:val="24"/>
                <w:highlight w:val="none"/>
                <w:lang w:val="en-US"/>
              </w:rPr>
            </w:pPr>
            <w:r>
              <w:rPr>
                <w:rFonts w:hint="default" w:ascii="Times New Roman" w:hAnsi="Times New Roman" w:eastAsia="宋体" w:cs="Times New Roman"/>
                <w:b/>
                <w:bCs/>
                <w:color w:val="auto"/>
                <w:sz w:val="24"/>
                <w:highlight w:val="none"/>
                <w:lang w:val="en-US" w:eastAsia="zh-CN"/>
              </w:rPr>
              <w:t>3.5自行</w:t>
            </w:r>
            <w:r>
              <w:rPr>
                <w:rFonts w:hint="default" w:ascii="Times New Roman" w:hAnsi="Times New Roman" w:eastAsia="宋体" w:cs="Times New Roman"/>
                <w:b/>
                <w:bCs/>
                <w:color w:val="auto"/>
                <w:sz w:val="24"/>
                <w:highlight w:val="none"/>
                <w:lang w:val="en-US"/>
              </w:rPr>
              <w:t>监测计划</w:t>
            </w:r>
          </w:p>
          <w:p w14:paraId="17D0EAB6">
            <w:pPr>
              <w:pStyle w:val="45"/>
              <w:spacing w:line="360" w:lineRule="auto"/>
              <w:ind w:firstLine="480" w:firstLineChars="200"/>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lang w:val="en-US"/>
              </w:rPr>
              <w:t>根据《排污单位自行监测技术指南 总则》（HJ819-2017））</w:t>
            </w:r>
            <w:r>
              <w:rPr>
                <w:rFonts w:hint="default" w:ascii="Times New Roman" w:hAnsi="Times New Roman" w:eastAsia="宋体" w:cs="Times New Roman"/>
                <w:color w:val="auto"/>
                <w:sz w:val="24"/>
                <w:highlight w:val="none"/>
                <w:lang w:val="en-US" w:eastAsia="zh-CN"/>
              </w:rPr>
              <w:t>，本项目噪声监测纳入全厂噪声监测计划内，厂界</w:t>
            </w:r>
            <w:r>
              <w:rPr>
                <w:rFonts w:hint="default" w:ascii="Times New Roman" w:hAnsi="Times New Roman" w:eastAsia="宋体" w:cs="Times New Roman"/>
                <w:color w:val="auto"/>
                <w:sz w:val="24"/>
                <w:highlight w:val="none"/>
                <w:lang w:val="en-US"/>
              </w:rPr>
              <w:t>噪声监测计划见下表4-</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lang w:val="en-US"/>
              </w:rPr>
              <w:t>。</w:t>
            </w:r>
          </w:p>
          <w:p w14:paraId="6042435F">
            <w:pPr>
              <w:pStyle w:val="45"/>
              <w:spacing w:line="240" w:lineRule="auto"/>
              <w:ind w:firstLine="422" w:firstLineChars="200"/>
              <w:jc w:val="center"/>
              <w:rPr>
                <w:rFonts w:hint="default" w:ascii="Times New Roman" w:hAnsi="Times New Roman" w:eastAsia="宋体" w:cs="Times New Roman"/>
                <w:b/>
                <w:bCs/>
                <w:color w:val="auto"/>
                <w:sz w:val="21"/>
                <w:szCs w:val="21"/>
                <w:highlight w:val="none"/>
                <w:lang w:val="en-US"/>
              </w:rPr>
            </w:pPr>
            <w:r>
              <w:rPr>
                <w:rFonts w:hint="default" w:ascii="Times New Roman" w:hAnsi="Times New Roman" w:eastAsia="宋体" w:cs="Times New Roman"/>
                <w:b/>
                <w:bCs/>
                <w:color w:val="auto"/>
                <w:sz w:val="21"/>
                <w:szCs w:val="21"/>
                <w:highlight w:val="none"/>
                <w:lang w:val="en-US"/>
              </w:rPr>
              <w:t>表4-</w:t>
            </w:r>
            <w:r>
              <w:rPr>
                <w:rFonts w:hint="default" w:ascii="Times New Roman" w:hAnsi="Times New Roman" w:eastAsia="宋体" w:cs="Times New Roman"/>
                <w:b/>
                <w:bCs/>
                <w:color w:val="auto"/>
                <w:sz w:val="21"/>
                <w:szCs w:val="21"/>
                <w:highlight w:val="none"/>
                <w:lang w:val="en-US" w:eastAsia="zh-CN"/>
              </w:rPr>
              <w:t>7</w:t>
            </w:r>
            <w:r>
              <w:rPr>
                <w:rFonts w:hint="default" w:ascii="Times New Roman" w:hAnsi="Times New Roman" w:eastAsia="宋体" w:cs="Times New Roman"/>
                <w:b/>
                <w:bCs/>
                <w:color w:val="auto"/>
                <w:sz w:val="21"/>
                <w:szCs w:val="21"/>
                <w:highlight w:val="none"/>
                <w:lang w:val="en-US"/>
              </w:rPr>
              <w:t xml:space="preserve">  项目噪声监测计划表</w:t>
            </w:r>
          </w:p>
          <w:tbl>
            <w:tblPr>
              <w:tblStyle w:val="25"/>
              <w:tblW w:w="84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111"/>
              <w:gridCol w:w="1112"/>
              <w:gridCol w:w="1111"/>
              <w:gridCol w:w="1138"/>
              <w:gridCol w:w="2952"/>
            </w:tblGrid>
            <w:tr w14:paraId="28141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4" w:type="dxa"/>
                  <w:tcBorders>
                    <w:tl2br w:val="nil"/>
                    <w:tr2bl w:val="nil"/>
                  </w:tcBorders>
                  <w:noWrap/>
                  <w:vAlign w:val="center"/>
                </w:tcPr>
                <w:p w14:paraId="5BF41D85">
                  <w:pPr>
                    <w:keepNext w:val="0"/>
                    <w:keepLines w:val="0"/>
                    <w:pageBreakBefore w:val="0"/>
                    <w:widowControl w:val="0"/>
                    <w:tabs>
                      <w:tab w:val="left" w:pos="2601"/>
                    </w:tabs>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类型</w:t>
                  </w:r>
                </w:p>
              </w:tc>
              <w:tc>
                <w:tcPr>
                  <w:tcW w:w="1111" w:type="dxa"/>
                  <w:tcBorders>
                    <w:tl2br w:val="nil"/>
                    <w:tr2bl w:val="nil"/>
                  </w:tcBorders>
                  <w:noWrap/>
                  <w:vAlign w:val="center"/>
                </w:tcPr>
                <w:p w14:paraId="74A37E94">
                  <w:pPr>
                    <w:keepNext w:val="0"/>
                    <w:keepLines w:val="0"/>
                    <w:pageBreakBefore w:val="0"/>
                    <w:widowControl w:val="0"/>
                    <w:tabs>
                      <w:tab w:val="left" w:pos="2601"/>
                    </w:tabs>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污染源</w:t>
                  </w:r>
                </w:p>
              </w:tc>
              <w:tc>
                <w:tcPr>
                  <w:tcW w:w="1112" w:type="dxa"/>
                  <w:tcBorders>
                    <w:tl2br w:val="nil"/>
                    <w:tr2bl w:val="nil"/>
                  </w:tcBorders>
                  <w:noWrap/>
                  <w:vAlign w:val="center"/>
                </w:tcPr>
                <w:p w14:paraId="46D72D39">
                  <w:pPr>
                    <w:keepNext w:val="0"/>
                    <w:keepLines w:val="0"/>
                    <w:pageBreakBefore w:val="0"/>
                    <w:widowControl w:val="0"/>
                    <w:tabs>
                      <w:tab w:val="left" w:pos="2601"/>
                    </w:tabs>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监测项目</w:t>
                  </w:r>
                </w:p>
              </w:tc>
              <w:tc>
                <w:tcPr>
                  <w:tcW w:w="1111" w:type="dxa"/>
                  <w:tcBorders>
                    <w:tl2br w:val="nil"/>
                    <w:tr2bl w:val="nil"/>
                  </w:tcBorders>
                  <w:noWrap/>
                  <w:vAlign w:val="center"/>
                </w:tcPr>
                <w:p w14:paraId="5FA4341D">
                  <w:pPr>
                    <w:keepNext w:val="0"/>
                    <w:keepLines w:val="0"/>
                    <w:pageBreakBefore w:val="0"/>
                    <w:widowControl w:val="0"/>
                    <w:tabs>
                      <w:tab w:val="left" w:pos="2601"/>
                    </w:tabs>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监测点位</w:t>
                  </w:r>
                </w:p>
              </w:tc>
              <w:tc>
                <w:tcPr>
                  <w:tcW w:w="1138" w:type="dxa"/>
                  <w:tcBorders>
                    <w:tl2br w:val="nil"/>
                    <w:tr2bl w:val="nil"/>
                  </w:tcBorders>
                  <w:noWrap/>
                  <w:vAlign w:val="center"/>
                </w:tcPr>
                <w:p w14:paraId="12ECD6C9">
                  <w:pPr>
                    <w:keepNext w:val="0"/>
                    <w:keepLines w:val="0"/>
                    <w:pageBreakBefore w:val="0"/>
                    <w:widowControl w:val="0"/>
                    <w:tabs>
                      <w:tab w:val="left" w:pos="2601"/>
                    </w:tabs>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监测频率</w:t>
                  </w:r>
                </w:p>
              </w:tc>
              <w:tc>
                <w:tcPr>
                  <w:tcW w:w="2952" w:type="dxa"/>
                  <w:tcBorders>
                    <w:tl2br w:val="nil"/>
                    <w:tr2bl w:val="nil"/>
                  </w:tcBorders>
                  <w:noWrap/>
                  <w:vAlign w:val="center"/>
                </w:tcPr>
                <w:p w14:paraId="48278225">
                  <w:pPr>
                    <w:keepNext w:val="0"/>
                    <w:keepLines w:val="0"/>
                    <w:pageBreakBefore w:val="0"/>
                    <w:widowControl w:val="0"/>
                    <w:tabs>
                      <w:tab w:val="left" w:pos="2601"/>
                    </w:tabs>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执行标准</w:t>
                  </w:r>
                </w:p>
              </w:tc>
            </w:tr>
            <w:tr w14:paraId="2B96B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94" w:type="dxa"/>
                  <w:tcBorders>
                    <w:tl2br w:val="nil"/>
                    <w:tr2bl w:val="nil"/>
                  </w:tcBorders>
                  <w:noWrap/>
                  <w:vAlign w:val="center"/>
                </w:tcPr>
                <w:p w14:paraId="1454DA94">
                  <w:pPr>
                    <w:keepNext w:val="0"/>
                    <w:keepLines w:val="0"/>
                    <w:pageBreakBefore w:val="0"/>
                    <w:widowControl w:val="0"/>
                    <w:tabs>
                      <w:tab w:val="left" w:pos="2601"/>
                    </w:tabs>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声环境</w:t>
                  </w:r>
                </w:p>
              </w:tc>
              <w:tc>
                <w:tcPr>
                  <w:tcW w:w="1111" w:type="dxa"/>
                  <w:tcBorders>
                    <w:tl2br w:val="nil"/>
                    <w:tr2bl w:val="nil"/>
                  </w:tcBorders>
                  <w:noWrap/>
                  <w:vAlign w:val="center"/>
                </w:tcPr>
                <w:p w14:paraId="4DB336B9">
                  <w:pPr>
                    <w:keepNext w:val="0"/>
                    <w:keepLines w:val="0"/>
                    <w:pageBreakBefore w:val="0"/>
                    <w:widowControl w:val="0"/>
                    <w:tabs>
                      <w:tab w:val="left" w:pos="2601"/>
                    </w:tabs>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生产设备</w:t>
                  </w:r>
                </w:p>
              </w:tc>
              <w:tc>
                <w:tcPr>
                  <w:tcW w:w="1112" w:type="dxa"/>
                  <w:tcBorders>
                    <w:tl2br w:val="nil"/>
                    <w:tr2bl w:val="nil"/>
                  </w:tcBorders>
                  <w:noWrap/>
                  <w:vAlign w:val="center"/>
                </w:tcPr>
                <w:p w14:paraId="43A7FD80">
                  <w:pPr>
                    <w:keepNext w:val="0"/>
                    <w:keepLines w:val="0"/>
                    <w:pageBreakBefore w:val="0"/>
                    <w:widowControl w:val="0"/>
                    <w:tabs>
                      <w:tab w:val="left" w:pos="2601"/>
                    </w:tabs>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等效连续A声级</w:t>
                  </w:r>
                </w:p>
              </w:tc>
              <w:tc>
                <w:tcPr>
                  <w:tcW w:w="1111" w:type="dxa"/>
                  <w:tcBorders>
                    <w:tl2br w:val="nil"/>
                    <w:tr2bl w:val="nil"/>
                  </w:tcBorders>
                  <w:noWrap/>
                  <w:vAlign w:val="center"/>
                </w:tcPr>
                <w:p w14:paraId="2D4D7E58">
                  <w:pPr>
                    <w:keepNext w:val="0"/>
                    <w:keepLines w:val="0"/>
                    <w:pageBreakBefore w:val="0"/>
                    <w:widowControl w:val="0"/>
                    <w:tabs>
                      <w:tab w:val="left" w:pos="2601"/>
                    </w:tabs>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厂界四周</w:t>
                  </w:r>
                </w:p>
              </w:tc>
              <w:tc>
                <w:tcPr>
                  <w:tcW w:w="1138" w:type="dxa"/>
                  <w:tcBorders>
                    <w:tl2br w:val="nil"/>
                    <w:tr2bl w:val="nil"/>
                  </w:tcBorders>
                  <w:noWrap/>
                  <w:vAlign w:val="center"/>
                </w:tcPr>
                <w:p w14:paraId="730D94A7">
                  <w:pPr>
                    <w:keepNext w:val="0"/>
                    <w:keepLines w:val="0"/>
                    <w:pageBreakBefore w:val="0"/>
                    <w:widowControl w:val="0"/>
                    <w:tabs>
                      <w:tab w:val="left" w:pos="2601"/>
                    </w:tabs>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1次/季度</w:t>
                  </w:r>
                </w:p>
              </w:tc>
              <w:tc>
                <w:tcPr>
                  <w:tcW w:w="2952" w:type="dxa"/>
                  <w:tcBorders>
                    <w:tl2br w:val="nil"/>
                    <w:tr2bl w:val="nil"/>
                  </w:tcBorders>
                  <w:noWrap/>
                  <w:vAlign w:val="center"/>
                </w:tcPr>
                <w:p w14:paraId="2AC5A5FC">
                  <w:pPr>
                    <w:keepNext w:val="0"/>
                    <w:keepLines w:val="0"/>
                    <w:pageBreakBefore w:val="0"/>
                    <w:widowControl w:val="0"/>
                    <w:tabs>
                      <w:tab w:val="left" w:pos="2601"/>
                    </w:tabs>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《工业企业厂界环境噪声排放标准》（GB12348-2008）表1中的3类标准</w:t>
                  </w:r>
                </w:p>
              </w:tc>
            </w:tr>
          </w:tbl>
          <w:p w14:paraId="3CF8F5AA">
            <w:pPr>
              <w:pStyle w:val="28"/>
              <w:keepNext w:val="0"/>
              <w:keepLines w:val="0"/>
              <w:pageBreakBefore w:val="0"/>
              <w:widowControl w:val="0"/>
              <w:kinsoku/>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pacing w:val="-4"/>
                <w:sz w:val="21"/>
                <w:szCs w:val="21"/>
                <w:highlight w:val="none"/>
                <w:lang w:val="en-US" w:eastAsia="zh-CN"/>
              </w:rPr>
              <w:t>备注：本项目厂界监测已纳入全厂的厂界监测范围</w:t>
            </w:r>
          </w:p>
          <w:p w14:paraId="3CCBDAE6">
            <w:pPr>
              <w:pStyle w:val="28"/>
              <w:keepNext w:val="0"/>
              <w:keepLines w:val="0"/>
              <w:pageBreakBefore w:val="0"/>
              <w:widowControl w:val="0"/>
              <w:kinsoku/>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bCs/>
                <w:color w:val="auto"/>
                <w:highlight w:val="none"/>
                <w:lang w:val="en-US" w:eastAsia="zh-CN"/>
              </w:rPr>
              <w:t>4.固体废物影响分析和保护措施</w:t>
            </w:r>
          </w:p>
          <w:p w14:paraId="0A23709C">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4.1固废产生量</w:t>
            </w:r>
          </w:p>
          <w:p w14:paraId="1957F098">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val="0"/>
                <w:bCs w:val="0"/>
                <w:color w:val="auto"/>
                <w:highlight w:val="none"/>
                <w:lang w:val="en-US" w:eastAsia="zh-CN"/>
              </w:rPr>
              <w:t>本项目不新增劳动定员，从厂区现有职工中调配，故不新增生活垃圾。运营期固体废物主要来源于对泵类维护保养过</w:t>
            </w:r>
            <w:r>
              <w:rPr>
                <w:rFonts w:hint="eastAsia" w:ascii="Times New Roman" w:hAnsi="Times New Roman" w:eastAsia="宋体" w:cs="Times New Roman"/>
                <w:b w:val="0"/>
                <w:bCs w:val="0"/>
                <w:color w:val="auto"/>
                <w:highlight w:val="none"/>
                <w:lang w:val="en-US" w:eastAsia="zh-CN"/>
              </w:rPr>
              <w:t>程中</w:t>
            </w:r>
            <w:r>
              <w:rPr>
                <w:rFonts w:hint="default" w:ascii="Times New Roman" w:hAnsi="Times New Roman" w:eastAsia="宋体" w:cs="Times New Roman"/>
                <w:b w:val="0"/>
                <w:bCs w:val="0"/>
                <w:color w:val="auto"/>
                <w:highlight w:val="none"/>
                <w:lang w:val="en-US" w:eastAsia="zh-CN"/>
              </w:rPr>
              <w:t>产生的少量废</w:t>
            </w:r>
            <w:r>
              <w:rPr>
                <w:rFonts w:hint="eastAsia" w:ascii="Times New Roman" w:cs="Times New Roman"/>
                <w:b w:val="0"/>
                <w:bCs w:val="0"/>
                <w:color w:val="auto"/>
                <w:highlight w:val="none"/>
                <w:lang w:val="en-US" w:eastAsia="zh-CN"/>
              </w:rPr>
              <w:t>矿物油</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废油桶、废含油抹布。</w:t>
            </w:r>
          </w:p>
          <w:p w14:paraId="4FDB65C5">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（1）废</w:t>
            </w:r>
            <w:r>
              <w:rPr>
                <w:rFonts w:hint="eastAsia" w:ascii="Times New Roman" w:cs="Times New Roman"/>
                <w:color w:val="auto"/>
                <w:highlight w:val="none"/>
                <w:lang w:val="en-US" w:eastAsia="zh-CN"/>
              </w:rPr>
              <w:t>矿物油</w:t>
            </w:r>
          </w:p>
          <w:p w14:paraId="0173BE1B">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根据建设单位提供资料，</w:t>
            </w:r>
            <w:r>
              <w:rPr>
                <w:rFonts w:hint="eastAsia" w:ascii="Times New Roman" w:cs="Times New Roman"/>
                <w:color w:val="auto"/>
                <w:highlight w:val="none"/>
                <w:lang w:val="en-US" w:eastAsia="zh-CN"/>
              </w:rPr>
              <w:t>本项目</w:t>
            </w:r>
            <w:r>
              <w:rPr>
                <w:rFonts w:hint="default" w:ascii="Times New Roman" w:hAnsi="Times New Roman" w:eastAsia="宋体" w:cs="Times New Roman"/>
                <w:color w:val="auto"/>
                <w:highlight w:val="none"/>
                <w:lang w:val="en-US" w:eastAsia="zh-CN"/>
              </w:rPr>
              <w:t>废</w:t>
            </w:r>
            <w:r>
              <w:rPr>
                <w:rFonts w:hint="eastAsia" w:ascii="Times New Roman" w:cs="Times New Roman"/>
                <w:color w:val="auto"/>
                <w:highlight w:val="none"/>
                <w:lang w:val="en-US" w:eastAsia="zh-CN"/>
              </w:rPr>
              <w:t>矿物油</w:t>
            </w:r>
            <w:r>
              <w:rPr>
                <w:rFonts w:hint="default" w:ascii="Times New Roman" w:hAnsi="Times New Roman" w:eastAsia="宋体" w:cs="Times New Roman"/>
                <w:color w:val="auto"/>
                <w:highlight w:val="none"/>
                <w:lang w:val="en-US" w:eastAsia="zh-CN"/>
              </w:rPr>
              <w:t>产生量</w:t>
            </w:r>
            <w:r>
              <w:rPr>
                <w:rFonts w:hint="default" w:ascii="Times New Roman" w:hAnsi="Times New Roman" w:eastAsia="宋体" w:cs="Times New Roman"/>
                <w:b w:val="0"/>
                <w:bCs w:val="0"/>
                <w:color w:val="auto"/>
                <w:highlight w:val="none"/>
                <w:lang w:val="en-US" w:eastAsia="zh-CN"/>
              </w:rPr>
              <w:t>，产生量约0.01t/a，对照《国家危险废物名录（2025年版）》，其属于危险废物，废物类别为HW08 废矿物油与含矿物油废物、废物代码为900-217-08、危险特性为T，I。废</w:t>
            </w:r>
            <w:r>
              <w:rPr>
                <w:rFonts w:hint="eastAsia" w:ascii="Times New Roman" w:cs="Times New Roman"/>
                <w:b w:val="0"/>
                <w:bCs w:val="0"/>
                <w:color w:val="auto"/>
                <w:highlight w:val="none"/>
                <w:lang w:val="en-US" w:eastAsia="zh-CN"/>
              </w:rPr>
              <w:t>矿物油</w:t>
            </w:r>
            <w:r>
              <w:rPr>
                <w:rFonts w:hint="default" w:ascii="Times New Roman" w:hAnsi="Times New Roman" w:eastAsia="宋体" w:cs="Times New Roman"/>
                <w:b w:val="0"/>
                <w:bCs w:val="0"/>
                <w:color w:val="auto"/>
                <w:highlight w:val="none"/>
                <w:lang w:val="en-US" w:eastAsia="zh-CN"/>
              </w:rPr>
              <w:t>采用密闭容器收集后，暂存厂区已建的危废贮存库分类分区贮存，定期委托有资质的单位进行清运和处置。</w:t>
            </w:r>
          </w:p>
          <w:p w14:paraId="01C16436">
            <w:pPr>
              <w:pStyle w:val="45"/>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lang w:val="en-US"/>
              </w:rPr>
            </w:pPr>
            <w:r>
              <w:rPr>
                <w:rFonts w:hint="default"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rPr>
              <w:t>废含油抹布</w:t>
            </w:r>
          </w:p>
          <w:p w14:paraId="0A9A6AF7">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Times New Roman" w:hAnsi="Times New Roman" w:eastAsia="宋体" w:cs="Times New Roman"/>
                <w:color w:val="auto"/>
                <w:highlight w:val="none"/>
                <w:lang w:val="en-US" w:eastAsia="zh-CN"/>
              </w:rPr>
            </w:pPr>
            <w:r>
              <w:rPr>
                <w:rFonts w:hint="eastAsia" w:ascii="Times New Roman" w:cs="Times New Roman"/>
                <w:b w:val="0"/>
                <w:bCs w:val="0"/>
                <w:color w:val="auto"/>
                <w:sz w:val="24"/>
                <w:szCs w:val="24"/>
                <w:highlight w:val="none"/>
                <w:lang w:val="en-US" w:eastAsia="zh-CN"/>
              </w:rPr>
              <w:t>矿物油</w:t>
            </w:r>
            <w:r>
              <w:rPr>
                <w:rFonts w:hint="default" w:ascii="Times New Roman" w:hAnsi="Times New Roman" w:eastAsia="宋体" w:cs="Times New Roman"/>
                <w:b w:val="0"/>
                <w:bCs w:val="0"/>
                <w:color w:val="auto"/>
                <w:sz w:val="24"/>
                <w:szCs w:val="24"/>
                <w:highlight w:val="none"/>
                <w:lang w:val="en-US"/>
              </w:rPr>
              <w:t>使用过程中产生</w:t>
            </w:r>
            <w:r>
              <w:rPr>
                <w:rFonts w:hint="default" w:ascii="Times New Roman" w:hAnsi="Times New Roman" w:eastAsia="宋体" w:cs="Times New Roman"/>
                <w:b w:val="0"/>
                <w:bCs w:val="0"/>
                <w:color w:val="auto"/>
                <w:sz w:val="24"/>
                <w:szCs w:val="24"/>
                <w:highlight w:val="none"/>
                <w:lang w:val="en-US" w:eastAsia="zh-CN"/>
              </w:rPr>
              <w:t>的废油桶</w:t>
            </w:r>
            <w:r>
              <w:rPr>
                <w:rFonts w:hint="default" w:ascii="Times New Roman" w:hAnsi="Times New Roman" w:eastAsia="宋体" w:cs="Times New Roman"/>
                <w:b w:val="0"/>
                <w:bCs w:val="0"/>
                <w:color w:val="auto"/>
                <w:sz w:val="24"/>
                <w:szCs w:val="24"/>
                <w:highlight w:val="none"/>
                <w:lang w:val="en-US"/>
              </w:rPr>
              <w:t>，均属于危险废物，废</w:t>
            </w:r>
            <w:r>
              <w:rPr>
                <w:rFonts w:hint="default" w:ascii="Times New Roman" w:hAnsi="Times New Roman" w:eastAsia="宋体" w:cs="Times New Roman"/>
                <w:b w:val="0"/>
                <w:bCs w:val="0"/>
                <w:color w:val="auto"/>
                <w:sz w:val="24"/>
                <w:szCs w:val="24"/>
                <w:highlight w:val="none"/>
                <w:lang w:val="en-US" w:eastAsia="zh-CN"/>
              </w:rPr>
              <w:t>含</w:t>
            </w:r>
            <w:r>
              <w:rPr>
                <w:rFonts w:hint="default" w:ascii="Times New Roman" w:hAnsi="Times New Roman" w:eastAsia="宋体" w:cs="Times New Roman"/>
                <w:b w:val="0"/>
                <w:bCs w:val="0"/>
                <w:color w:val="auto"/>
                <w:sz w:val="24"/>
                <w:szCs w:val="24"/>
                <w:highlight w:val="none"/>
                <w:lang w:val="en-US"/>
              </w:rPr>
              <w:t>油抹布产生量为0.00</w:t>
            </w:r>
            <w:r>
              <w:rPr>
                <w:rFonts w:hint="default"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rPr>
              <w:t>t/a，</w:t>
            </w:r>
            <w:r>
              <w:rPr>
                <w:rFonts w:hint="default" w:ascii="Times New Roman" w:hAnsi="Times New Roman" w:eastAsia="宋体" w:cs="Times New Roman"/>
                <w:b w:val="0"/>
                <w:bCs w:val="0"/>
                <w:color w:val="auto"/>
                <w:highlight w:val="none"/>
                <w:lang w:val="en-US" w:eastAsia="zh-CN"/>
              </w:rPr>
              <w:t>对照《国家危险废物名录（2025年版）》，其属于危险废物，废物类别为HW</w:t>
            </w:r>
            <w:r>
              <w:rPr>
                <w:rFonts w:hint="eastAsia" w:ascii="Times New Roman" w:hAnsi="Times New Roman" w:cs="Times New Roman"/>
                <w:b w:val="0"/>
                <w:bCs w:val="0"/>
                <w:color w:val="auto"/>
                <w:highlight w:val="none"/>
                <w:lang w:val="en-US" w:eastAsia="zh-CN"/>
              </w:rPr>
              <w:t>49，</w:t>
            </w:r>
            <w:r>
              <w:rPr>
                <w:rFonts w:hint="default" w:ascii="Times New Roman" w:hAnsi="Times New Roman" w:eastAsia="宋体" w:cs="Times New Roman"/>
                <w:b w:val="0"/>
                <w:bCs w:val="0"/>
                <w:color w:val="auto"/>
                <w:highlight w:val="none"/>
                <w:lang w:val="en-US" w:eastAsia="zh-CN"/>
              </w:rPr>
              <w:t>废物代码为900-041-49、危险特性为T，</w:t>
            </w:r>
            <w:r>
              <w:rPr>
                <w:rFonts w:hint="default" w:ascii="Times New Roman" w:hAnsi="Times New Roman" w:eastAsia="宋体" w:cs="Times New Roman"/>
                <w:b w:val="0"/>
                <w:bCs w:val="0"/>
                <w:color w:val="auto"/>
                <w:sz w:val="24"/>
                <w:szCs w:val="24"/>
                <w:highlight w:val="none"/>
                <w:lang w:val="en-US" w:eastAsia="zh-CN"/>
              </w:rPr>
              <w:t>在</w:t>
            </w:r>
            <w:r>
              <w:rPr>
                <w:rFonts w:hint="eastAsia" w:ascii="Times New Roman" w:cs="Times New Roman"/>
                <w:b w:val="0"/>
                <w:bCs w:val="0"/>
                <w:color w:val="auto"/>
                <w:sz w:val="24"/>
                <w:szCs w:val="24"/>
                <w:highlight w:val="none"/>
                <w:lang w:val="en-US" w:eastAsia="zh-CN"/>
              </w:rPr>
              <w:t>危废贮存库</w:t>
            </w:r>
            <w:r>
              <w:rPr>
                <w:rFonts w:hint="default" w:ascii="Times New Roman" w:hAnsi="Times New Roman" w:eastAsia="宋体" w:cs="Times New Roman"/>
                <w:b w:val="0"/>
                <w:bCs w:val="0"/>
                <w:color w:val="auto"/>
                <w:sz w:val="24"/>
                <w:szCs w:val="24"/>
                <w:highlight w:val="none"/>
                <w:lang w:val="en-US"/>
              </w:rPr>
              <w:t>分类暂存，定期委托有资质单位处置</w:t>
            </w:r>
            <w:r>
              <w:rPr>
                <w:rFonts w:hint="eastAsia" w:ascii="Times New Roman" w:cs="Times New Roman"/>
                <w:b w:val="0"/>
                <w:bCs w:val="0"/>
                <w:color w:val="auto"/>
                <w:sz w:val="24"/>
                <w:szCs w:val="24"/>
                <w:highlight w:val="none"/>
                <w:lang w:val="en-US" w:eastAsia="zh-CN"/>
              </w:rPr>
              <w:t>。</w:t>
            </w:r>
          </w:p>
          <w:p w14:paraId="6D87E33E">
            <w:pPr>
              <w:pStyle w:val="45"/>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lang w:val="en-US"/>
              </w:rPr>
            </w:pPr>
            <w:r>
              <w:rPr>
                <w:rFonts w:hint="default" w:ascii="Times New Roman" w:hAnsi="Times New Roman" w:eastAsia="宋体" w:cs="Times New Roman"/>
                <w:b w:val="0"/>
                <w:bCs w:val="0"/>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lang w:val="en-US"/>
              </w:rPr>
              <w:t>废含油抹布</w:t>
            </w:r>
          </w:p>
          <w:p w14:paraId="4D43BCE4">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Times New Roman" w:hAnsi="Times New Roman" w:eastAsia="宋体" w:cs="Times New Roman"/>
                <w:color w:val="auto"/>
                <w:highlight w:val="none"/>
                <w:lang w:val="en-US" w:eastAsia="zh-CN"/>
              </w:rPr>
            </w:pPr>
            <w:r>
              <w:rPr>
                <w:rFonts w:hint="eastAsia" w:ascii="Times New Roman" w:cs="Times New Roman"/>
                <w:b w:val="0"/>
                <w:bCs w:val="0"/>
                <w:color w:val="auto"/>
                <w:sz w:val="24"/>
                <w:szCs w:val="24"/>
                <w:highlight w:val="none"/>
                <w:lang w:val="en-US" w:eastAsia="zh-CN"/>
              </w:rPr>
              <w:t>矿物油</w:t>
            </w:r>
            <w:r>
              <w:rPr>
                <w:rFonts w:hint="default" w:ascii="Times New Roman" w:hAnsi="Times New Roman" w:eastAsia="宋体" w:cs="Times New Roman"/>
                <w:b w:val="0"/>
                <w:bCs w:val="0"/>
                <w:color w:val="auto"/>
                <w:sz w:val="24"/>
                <w:szCs w:val="24"/>
                <w:highlight w:val="none"/>
                <w:lang w:val="en-US"/>
              </w:rPr>
              <w:t>使用过程中产生</w:t>
            </w:r>
            <w:r>
              <w:rPr>
                <w:rFonts w:hint="default" w:ascii="Times New Roman" w:hAnsi="Times New Roman" w:eastAsia="宋体" w:cs="Times New Roman"/>
                <w:b w:val="0"/>
                <w:bCs w:val="0"/>
                <w:color w:val="auto"/>
                <w:sz w:val="24"/>
                <w:szCs w:val="24"/>
                <w:highlight w:val="none"/>
                <w:lang w:val="en-US" w:eastAsia="zh-CN"/>
              </w:rPr>
              <w:t>的</w:t>
            </w:r>
            <w:r>
              <w:rPr>
                <w:rFonts w:hint="default" w:ascii="Times New Roman" w:hAnsi="Times New Roman" w:eastAsia="宋体" w:cs="Times New Roman"/>
                <w:b w:val="0"/>
                <w:bCs w:val="0"/>
                <w:color w:val="auto"/>
                <w:sz w:val="24"/>
                <w:szCs w:val="24"/>
                <w:highlight w:val="none"/>
                <w:lang w:val="en-US"/>
              </w:rPr>
              <w:t>废</w:t>
            </w:r>
            <w:r>
              <w:rPr>
                <w:rFonts w:hint="default" w:ascii="Times New Roman" w:hAnsi="Times New Roman" w:eastAsia="宋体" w:cs="Times New Roman"/>
                <w:b w:val="0"/>
                <w:bCs w:val="0"/>
                <w:color w:val="auto"/>
                <w:sz w:val="24"/>
                <w:szCs w:val="24"/>
                <w:highlight w:val="none"/>
                <w:lang w:val="en-US" w:eastAsia="zh-CN"/>
              </w:rPr>
              <w:t>含</w:t>
            </w:r>
            <w:r>
              <w:rPr>
                <w:rFonts w:hint="default" w:ascii="Times New Roman" w:hAnsi="Times New Roman" w:eastAsia="宋体" w:cs="Times New Roman"/>
                <w:b w:val="0"/>
                <w:bCs w:val="0"/>
                <w:color w:val="auto"/>
                <w:sz w:val="24"/>
                <w:szCs w:val="24"/>
                <w:highlight w:val="none"/>
                <w:lang w:val="en-US"/>
              </w:rPr>
              <w:t>油抹布，均属于危险废物，废</w:t>
            </w:r>
            <w:r>
              <w:rPr>
                <w:rFonts w:hint="default" w:ascii="Times New Roman" w:hAnsi="Times New Roman" w:eastAsia="宋体" w:cs="Times New Roman"/>
                <w:b w:val="0"/>
                <w:bCs w:val="0"/>
                <w:color w:val="auto"/>
                <w:sz w:val="24"/>
                <w:szCs w:val="24"/>
                <w:highlight w:val="none"/>
                <w:lang w:val="en-US" w:eastAsia="zh-CN"/>
              </w:rPr>
              <w:t>含</w:t>
            </w:r>
            <w:r>
              <w:rPr>
                <w:rFonts w:hint="default" w:ascii="Times New Roman" w:hAnsi="Times New Roman" w:eastAsia="宋体" w:cs="Times New Roman"/>
                <w:b w:val="0"/>
                <w:bCs w:val="0"/>
                <w:color w:val="auto"/>
                <w:sz w:val="24"/>
                <w:szCs w:val="24"/>
                <w:highlight w:val="none"/>
                <w:lang w:val="en-US"/>
              </w:rPr>
              <w:t>油抹布产生量为0.00</w:t>
            </w:r>
            <w:r>
              <w:rPr>
                <w:rFonts w:hint="default"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rPr>
              <w:t>t/a，</w:t>
            </w:r>
            <w:r>
              <w:rPr>
                <w:rFonts w:hint="default" w:ascii="Times New Roman" w:hAnsi="Times New Roman" w:eastAsia="宋体" w:cs="Times New Roman"/>
                <w:b w:val="0"/>
                <w:bCs w:val="0"/>
                <w:color w:val="auto"/>
                <w:highlight w:val="none"/>
                <w:lang w:val="en-US" w:eastAsia="zh-CN"/>
              </w:rPr>
              <w:t>对照《国家危险废物名录（2025年版）》，其属于危险废物，废物类别为HW</w:t>
            </w:r>
            <w:r>
              <w:rPr>
                <w:rFonts w:hint="eastAsia" w:ascii="Times New Roman" w:hAnsi="Times New Roman" w:cs="Times New Roman"/>
                <w:b w:val="0"/>
                <w:bCs w:val="0"/>
                <w:color w:val="auto"/>
                <w:highlight w:val="none"/>
                <w:lang w:val="en-US" w:eastAsia="zh-CN"/>
              </w:rPr>
              <w:t>49，</w:t>
            </w:r>
            <w:r>
              <w:rPr>
                <w:rFonts w:hint="default" w:ascii="Times New Roman" w:hAnsi="Times New Roman" w:eastAsia="宋体" w:cs="Times New Roman"/>
                <w:b w:val="0"/>
                <w:bCs w:val="0"/>
                <w:color w:val="auto"/>
                <w:highlight w:val="none"/>
                <w:lang w:val="en-US" w:eastAsia="zh-CN"/>
              </w:rPr>
              <w:t>废物代码为900-041-49、危险特性为T</w:t>
            </w:r>
            <w:r>
              <w:rPr>
                <w:rFonts w:hint="default" w:ascii="Times New Roman" w:hAnsi="Times New Roman" w:eastAsia="宋体" w:cs="Times New Roman"/>
                <w:b w:val="0"/>
                <w:bCs w:val="0"/>
                <w:color w:val="auto"/>
                <w:sz w:val="24"/>
                <w:szCs w:val="24"/>
                <w:highlight w:val="none"/>
                <w:lang w:val="en-US"/>
              </w:rPr>
              <w:t>，定期委托有资质单位处置</w:t>
            </w:r>
            <w:r>
              <w:rPr>
                <w:rFonts w:hint="eastAsia" w:ascii="Times New Roman" w:cs="Times New Roman"/>
                <w:b w:val="0"/>
                <w:bCs w:val="0"/>
                <w:color w:val="auto"/>
                <w:sz w:val="24"/>
                <w:szCs w:val="24"/>
                <w:highlight w:val="none"/>
                <w:lang w:val="en-US" w:eastAsia="zh-CN"/>
              </w:rPr>
              <w:t>。</w:t>
            </w:r>
          </w:p>
          <w:p w14:paraId="3F59DEAF">
            <w:pPr>
              <w:pStyle w:val="35"/>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4-</w:t>
            </w:r>
            <w:r>
              <w:rPr>
                <w:rFonts w:hint="default" w:ascii="Times New Roman" w:hAnsi="Times New Roman" w:eastAsia="宋体" w:cs="Times New Roman"/>
                <w:b/>
                <w:bCs/>
                <w:color w:val="auto"/>
                <w:spacing w:val="5"/>
                <w:sz w:val="21"/>
                <w:szCs w:val="21"/>
                <w:highlight w:val="none"/>
                <w:lang w:val="en-US" w:eastAsia="zh-CN"/>
              </w:rPr>
              <w:t xml:space="preserve">8  </w:t>
            </w:r>
            <w:r>
              <w:rPr>
                <w:rFonts w:hint="default" w:ascii="Times New Roman" w:hAnsi="Times New Roman" w:eastAsia="宋体" w:cs="Times New Roman"/>
                <w:b/>
                <w:bCs/>
                <w:color w:val="auto"/>
                <w:spacing w:val="5"/>
                <w:sz w:val="21"/>
                <w:szCs w:val="21"/>
                <w:highlight w:val="none"/>
              </w:rPr>
              <w:t>项目固体废物分析结果汇总表</w:t>
            </w:r>
          </w:p>
          <w:tbl>
            <w:tblPr>
              <w:tblStyle w:val="37"/>
              <w:tblW w:w="808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960"/>
              <w:gridCol w:w="627"/>
              <w:gridCol w:w="1083"/>
              <w:gridCol w:w="1221"/>
              <w:gridCol w:w="744"/>
              <w:gridCol w:w="847"/>
              <w:gridCol w:w="1426"/>
            </w:tblGrid>
            <w:tr w14:paraId="31D1F4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174" w:type="dxa"/>
                  <w:tcBorders>
                    <w:tl2br w:val="nil"/>
                    <w:tr2bl w:val="nil"/>
                  </w:tcBorders>
                  <w:vAlign w:val="center"/>
                </w:tcPr>
                <w:p w14:paraId="30E5B0A5">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rPr>
                    <w:t>名称</w:t>
                  </w:r>
                </w:p>
              </w:tc>
              <w:tc>
                <w:tcPr>
                  <w:tcW w:w="960" w:type="dxa"/>
                  <w:tcBorders>
                    <w:tl2br w:val="nil"/>
                    <w:tr2bl w:val="nil"/>
                  </w:tcBorders>
                  <w:vAlign w:val="center"/>
                </w:tcPr>
                <w:p w14:paraId="3B4E4E4C">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产生环节</w:t>
                  </w:r>
                </w:p>
              </w:tc>
              <w:tc>
                <w:tcPr>
                  <w:tcW w:w="627" w:type="dxa"/>
                  <w:tcBorders>
                    <w:tl2br w:val="nil"/>
                    <w:tr2bl w:val="nil"/>
                  </w:tcBorders>
                  <w:vAlign w:val="center"/>
                </w:tcPr>
                <w:p w14:paraId="22D320B7">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rPr>
                    <w:t>形态</w:t>
                  </w:r>
                </w:p>
              </w:tc>
              <w:tc>
                <w:tcPr>
                  <w:tcW w:w="1083" w:type="dxa"/>
                  <w:tcBorders>
                    <w:tl2br w:val="nil"/>
                    <w:tr2bl w:val="nil"/>
                  </w:tcBorders>
                  <w:vAlign w:val="center"/>
                </w:tcPr>
                <w:p w14:paraId="579BCAAD">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
                      <w:sz w:val="21"/>
                      <w:szCs w:val="21"/>
                      <w:highlight w:val="none"/>
                    </w:rPr>
                    <w:t>性质</w:t>
                  </w:r>
                </w:p>
              </w:tc>
              <w:tc>
                <w:tcPr>
                  <w:tcW w:w="1221" w:type="dxa"/>
                  <w:tcBorders>
                    <w:tl2br w:val="nil"/>
                    <w:tr2bl w:val="nil"/>
                  </w:tcBorders>
                  <w:vAlign w:val="center"/>
                </w:tcPr>
                <w:p w14:paraId="4846D38F">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废物代码</w:t>
                  </w:r>
                </w:p>
              </w:tc>
              <w:tc>
                <w:tcPr>
                  <w:tcW w:w="744" w:type="dxa"/>
                  <w:tcBorders>
                    <w:tl2br w:val="nil"/>
                    <w:tr2bl w:val="nil"/>
                  </w:tcBorders>
                  <w:vAlign w:val="center"/>
                </w:tcPr>
                <w:p w14:paraId="4520E5DB">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环境危</w:t>
                  </w:r>
                  <w:r>
                    <w:rPr>
                      <w:rFonts w:hint="default" w:ascii="Times New Roman" w:hAnsi="Times New Roman" w:eastAsia="宋体" w:cs="Times New Roman"/>
                      <w:b/>
                      <w:bCs/>
                      <w:color w:val="auto"/>
                      <w:spacing w:val="1"/>
                      <w:sz w:val="21"/>
                      <w:szCs w:val="21"/>
                      <w:highlight w:val="none"/>
                    </w:rPr>
                    <w:t>险特性</w:t>
                  </w:r>
                </w:p>
              </w:tc>
              <w:tc>
                <w:tcPr>
                  <w:tcW w:w="847" w:type="dxa"/>
                  <w:tcBorders>
                    <w:tl2br w:val="nil"/>
                    <w:tr2bl w:val="nil"/>
                  </w:tcBorders>
                  <w:vAlign w:val="center"/>
                </w:tcPr>
                <w:p w14:paraId="0D825EE1">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产生量</w:t>
                  </w:r>
                  <w:r>
                    <w:rPr>
                      <w:rFonts w:hint="default" w:ascii="Times New Roman" w:hAnsi="Times New Roman" w:eastAsia="宋体" w:cs="Times New Roman"/>
                      <w:b/>
                      <w:bCs/>
                      <w:color w:val="auto"/>
                      <w:spacing w:val="-1"/>
                      <w:sz w:val="21"/>
                      <w:szCs w:val="21"/>
                      <w:highlight w:val="none"/>
                    </w:rPr>
                    <w:t>（t/a）</w:t>
                  </w:r>
                </w:p>
              </w:tc>
              <w:tc>
                <w:tcPr>
                  <w:tcW w:w="1426" w:type="dxa"/>
                  <w:tcBorders>
                    <w:tl2br w:val="nil"/>
                    <w:tr2bl w:val="nil"/>
                  </w:tcBorders>
                  <w:vAlign w:val="center"/>
                </w:tcPr>
                <w:p w14:paraId="1EE3BF0E">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处理处置方法</w:t>
                  </w:r>
                </w:p>
              </w:tc>
            </w:tr>
            <w:tr w14:paraId="177BAF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1174" w:type="dxa"/>
                  <w:tcBorders>
                    <w:tl2br w:val="nil"/>
                    <w:tr2bl w:val="nil"/>
                  </w:tcBorders>
                  <w:vAlign w:val="center"/>
                </w:tcPr>
                <w:p w14:paraId="716BA16A">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7"/>
                      <w:sz w:val="21"/>
                      <w:szCs w:val="21"/>
                      <w:highlight w:val="none"/>
                    </w:rPr>
                    <w:t>废</w:t>
                  </w:r>
                  <w:r>
                    <w:rPr>
                      <w:rFonts w:hint="eastAsia" w:ascii="Times New Roman" w:hAnsi="Times New Roman" w:cs="Times New Roman"/>
                      <w:color w:val="auto"/>
                      <w:spacing w:val="7"/>
                      <w:sz w:val="21"/>
                      <w:szCs w:val="21"/>
                      <w:highlight w:val="none"/>
                      <w:lang w:eastAsia="zh-CN"/>
                    </w:rPr>
                    <w:t>矿物油</w:t>
                  </w:r>
                </w:p>
              </w:tc>
              <w:tc>
                <w:tcPr>
                  <w:tcW w:w="960" w:type="dxa"/>
                  <w:tcBorders>
                    <w:tl2br w:val="nil"/>
                    <w:tr2bl w:val="nil"/>
                  </w:tcBorders>
                  <w:vAlign w:val="center"/>
                </w:tcPr>
                <w:p w14:paraId="242DDE08">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设备维护</w:t>
                  </w:r>
                </w:p>
              </w:tc>
              <w:tc>
                <w:tcPr>
                  <w:tcW w:w="627" w:type="dxa"/>
                  <w:tcBorders>
                    <w:tl2br w:val="nil"/>
                    <w:tr2bl w:val="nil"/>
                  </w:tcBorders>
                  <w:vAlign w:val="center"/>
                </w:tcPr>
                <w:p w14:paraId="51DBF97A">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液态</w:t>
                  </w:r>
                </w:p>
              </w:tc>
              <w:tc>
                <w:tcPr>
                  <w:tcW w:w="1083" w:type="dxa"/>
                  <w:vMerge w:val="restart"/>
                  <w:tcBorders>
                    <w:tl2br w:val="nil"/>
                    <w:tr2bl w:val="nil"/>
                  </w:tcBorders>
                  <w:vAlign w:val="center"/>
                </w:tcPr>
                <w:p w14:paraId="2651CA92">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危险废物</w:t>
                  </w:r>
                </w:p>
              </w:tc>
              <w:tc>
                <w:tcPr>
                  <w:tcW w:w="1221" w:type="dxa"/>
                  <w:tcBorders>
                    <w:tl2br w:val="nil"/>
                    <w:tr2bl w:val="nil"/>
                  </w:tcBorders>
                  <w:vAlign w:val="center"/>
                </w:tcPr>
                <w:p w14:paraId="3177A622">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4"/>
                      <w:sz w:val="21"/>
                      <w:szCs w:val="21"/>
                      <w:highlight w:val="none"/>
                      <w:lang w:eastAsia="zh-CN"/>
                    </w:rPr>
                    <w:t>(</w:t>
                  </w:r>
                  <w:r>
                    <w:rPr>
                      <w:rFonts w:hint="default" w:ascii="Times New Roman" w:hAnsi="Times New Roman" w:eastAsia="宋体" w:cs="Times New Roman"/>
                      <w:color w:val="auto"/>
                      <w:sz w:val="21"/>
                      <w:szCs w:val="21"/>
                      <w:highlight w:val="none"/>
                    </w:rPr>
                    <w:t>HW</w:t>
                  </w:r>
                  <w:r>
                    <w:rPr>
                      <w:rFonts w:hint="default" w:ascii="Times New Roman" w:hAnsi="Times New Roman" w:eastAsia="宋体" w:cs="Times New Roman"/>
                      <w:color w:val="auto"/>
                      <w:spacing w:val="4"/>
                      <w:sz w:val="21"/>
                      <w:szCs w:val="21"/>
                      <w:highlight w:val="none"/>
                    </w:rPr>
                    <w:t>08</w:t>
                  </w:r>
                  <w:r>
                    <w:rPr>
                      <w:rFonts w:hint="default" w:ascii="Times New Roman" w:hAnsi="Times New Roman" w:eastAsia="宋体" w:cs="Times New Roman"/>
                      <w:color w:val="auto"/>
                      <w:spacing w:val="4"/>
                      <w:sz w:val="21"/>
                      <w:szCs w:val="21"/>
                      <w:highlight w:val="none"/>
                      <w:lang w:eastAsia="zh-CN"/>
                    </w:rPr>
                    <w:t>)</w:t>
                  </w:r>
                  <w:r>
                    <w:rPr>
                      <w:rFonts w:hint="default" w:ascii="Times New Roman" w:hAnsi="Times New Roman" w:eastAsia="宋体" w:cs="Times New Roman"/>
                      <w:color w:val="auto"/>
                      <w:spacing w:val="3"/>
                      <w:sz w:val="21"/>
                      <w:szCs w:val="21"/>
                      <w:highlight w:val="none"/>
                    </w:rPr>
                    <w:t>900-</w:t>
                  </w:r>
                  <w:r>
                    <w:rPr>
                      <w:rFonts w:hint="default" w:ascii="Times New Roman" w:hAnsi="Times New Roman" w:eastAsia="宋体" w:cs="Times New Roman"/>
                      <w:color w:val="auto"/>
                      <w:spacing w:val="3"/>
                      <w:sz w:val="21"/>
                      <w:szCs w:val="21"/>
                      <w:highlight w:val="none"/>
                      <w:lang w:val="en-US" w:eastAsia="zh-CN"/>
                    </w:rPr>
                    <w:t>214</w:t>
                  </w:r>
                  <w:r>
                    <w:rPr>
                      <w:rFonts w:hint="default" w:ascii="Times New Roman" w:hAnsi="Times New Roman" w:eastAsia="宋体" w:cs="Times New Roman"/>
                      <w:color w:val="auto"/>
                      <w:spacing w:val="3"/>
                      <w:sz w:val="21"/>
                      <w:szCs w:val="21"/>
                      <w:highlight w:val="none"/>
                    </w:rPr>
                    <w:t>-08</w:t>
                  </w:r>
                </w:p>
              </w:tc>
              <w:tc>
                <w:tcPr>
                  <w:tcW w:w="744" w:type="dxa"/>
                  <w:tcBorders>
                    <w:tl2br w:val="nil"/>
                    <w:tr2bl w:val="nil"/>
                  </w:tcBorders>
                  <w:vAlign w:val="center"/>
                </w:tcPr>
                <w:p w14:paraId="7FA31386">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T</w:t>
                  </w:r>
                  <w:r>
                    <w:rPr>
                      <w:rFonts w:hint="default" w:ascii="Times New Roman" w:hAnsi="Times New Roman" w:eastAsia="宋体" w:cs="Times New Roman"/>
                      <w:color w:val="auto"/>
                      <w:spacing w:val="-5"/>
                      <w:sz w:val="21"/>
                      <w:szCs w:val="21"/>
                      <w:highlight w:val="none"/>
                      <w:lang w:eastAsia="zh-CN"/>
                    </w:rPr>
                    <w:t>,</w:t>
                  </w:r>
                  <w:r>
                    <w:rPr>
                      <w:rFonts w:hint="default" w:ascii="Times New Roman" w:hAnsi="Times New Roman" w:eastAsia="宋体" w:cs="Times New Roman"/>
                      <w:color w:val="auto"/>
                      <w:spacing w:val="-5"/>
                      <w:sz w:val="21"/>
                      <w:szCs w:val="21"/>
                      <w:highlight w:val="none"/>
                    </w:rPr>
                    <w:t>I</w:t>
                  </w:r>
                </w:p>
              </w:tc>
              <w:tc>
                <w:tcPr>
                  <w:tcW w:w="847" w:type="dxa"/>
                  <w:tcBorders>
                    <w:tl2br w:val="nil"/>
                    <w:tr2bl w:val="nil"/>
                  </w:tcBorders>
                  <w:vAlign w:val="center"/>
                </w:tcPr>
                <w:p w14:paraId="60E16C8D">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3"/>
                      <w:sz w:val="21"/>
                      <w:szCs w:val="21"/>
                      <w:highlight w:val="none"/>
                      <w:lang w:val="en-US" w:eastAsia="zh-CN"/>
                    </w:rPr>
                    <w:t>0.01</w:t>
                  </w:r>
                </w:p>
              </w:tc>
              <w:tc>
                <w:tcPr>
                  <w:tcW w:w="1426" w:type="dxa"/>
                  <w:vMerge w:val="restart"/>
                  <w:tcBorders>
                    <w:tl2br w:val="nil"/>
                    <w:tr2bl w:val="nil"/>
                  </w:tcBorders>
                  <w:vAlign w:val="center"/>
                </w:tcPr>
                <w:p w14:paraId="4EA26466">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危废</w:t>
                  </w:r>
                  <w:r>
                    <w:rPr>
                      <w:rFonts w:hint="eastAsia" w:ascii="Times New Roman" w:hAnsi="Times New Roman" w:cs="Times New Roman"/>
                      <w:color w:val="auto"/>
                      <w:spacing w:val="-6"/>
                      <w:sz w:val="21"/>
                      <w:szCs w:val="21"/>
                      <w:highlight w:val="none"/>
                      <w:lang w:eastAsia="zh-CN"/>
                    </w:rPr>
                    <w:t>贮存库</w:t>
                  </w:r>
                  <w:r>
                    <w:rPr>
                      <w:rFonts w:hint="default" w:ascii="Times New Roman" w:hAnsi="Times New Roman" w:eastAsia="宋体" w:cs="Times New Roman"/>
                      <w:color w:val="auto"/>
                      <w:spacing w:val="-6"/>
                      <w:sz w:val="21"/>
                      <w:szCs w:val="21"/>
                      <w:highlight w:val="none"/>
                    </w:rPr>
                    <w:t>暂存，定</w:t>
                  </w:r>
                  <w:r>
                    <w:rPr>
                      <w:rFonts w:hint="default" w:ascii="Times New Roman" w:hAnsi="Times New Roman" w:eastAsia="宋体" w:cs="Times New Roman"/>
                      <w:color w:val="auto"/>
                      <w:spacing w:val="7"/>
                      <w:sz w:val="21"/>
                      <w:szCs w:val="21"/>
                      <w:highlight w:val="none"/>
                    </w:rPr>
                    <w:t>期交由有资质</w:t>
                  </w:r>
                  <w:r>
                    <w:rPr>
                      <w:rFonts w:hint="default" w:ascii="Times New Roman" w:hAnsi="Times New Roman" w:eastAsia="宋体" w:cs="Times New Roman"/>
                      <w:color w:val="auto"/>
                      <w:spacing w:val="4"/>
                      <w:sz w:val="21"/>
                      <w:szCs w:val="21"/>
                      <w:highlight w:val="none"/>
                    </w:rPr>
                    <w:t>的单位处理</w:t>
                  </w:r>
                </w:p>
              </w:tc>
            </w:tr>
            <w:tr w14:paraId="54FBFE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174" w:type="dxa"/>
                  <w:tcBorders>
                    <w:tl2br w:val="nil"/>
                    <w:tr2bl w:val="nil"/>
                  </w:tcBorders>
                  <w:vAlign w:val="center"/>
                </w:tcPr>
                <w:p w14:paraId="099A32D0">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7"/>
                      <w:sz w:val="21"/>
                      <w:szCs w:val="21"/>
                      <w:highlight w:val="none"/>
                      <w:lang w:eastAsia="zh-CN"/>
                    </w:rPr>
                    <w:t>废含油抹布</w:t>
                  </w:r>
                </w:p>
              </w:tc>
              <w:tc>
                <w:tcPr>
                  <w:tcW w:w="960" w:type="dxa"/>
                  <w:tcBorders>
                    <w:tl2br w:val="nil"/>
                    <w:tr2bl w:val="nil"/>
                  </w:tcBorders>
                  <w:vAlign w:val="center"/>
                </w:tcPr>
                <w:p w14:paraId="119E4CD9">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设备维护</w:t>
                  </w:r>
                </w:p>
              </w:tc>
              <w:tc>
                <w:tcPr>
                  <w:tcW w:w="627" w:type="dxa"/>
                  <w:tcBorders>
                    <w:tl2br w:val="nil"/>
                    <w:tr2bl w:val="nil"/>
                  </w:tcBorders>
                  <w:vAlign w:val="center"/>
                </w:tcPr>
                <w:p w14:paraId="42A3559B">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固态</w:t>
                  </w:r>
                </w:p>
              </w:tc>
              <w:tc>
                <w:tcPr>
                  <w:tcW w:w="1083" w:type="dxa"/>
                  <w:vMerge w:val="continue"/>
                  <w:tcBorders>
                    <w:tl2br w:val="nil"/>
                    <w:tr2bl w:val="nil"/>
                  </w:tcBorders>
                  <w:vAlign w:val="center"/>
                </w:tcPr>
                <w:p w14:paraId="5BC2CCB6">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1221" w:type="dxa"/>
                  <w:tcBorders>
                    <w:tl2br w:val="nil"/>
                    <w:tr2bl w:val="nil"/>
                  </w:tcBorders>
                  <w:vAlign w:val="center"/>
                </w:tcPr>
                <w:p w14:paraId="03B54935">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4"/>
                      <w:sz w:val="21"/>
                      <w:szCs w:val="21"/>
                      <w:highlight w:val="none"/>
                      <w:lang w:eastAsia="zh-CN"/>
                    </w:rPr>
                    <w:t>(</w:t>
                  </w:r>
                  <w:r>
                    <w:rPr>
                      <w:rFonts w:hint="default" w:ascii="Times New Roman" w:hAnsi="Times New Roman" w:eastAsia="宋体" w:cs="Times New Roman"/>
                      <w:color w:val="auto"/>
                      <w:sz w:val="21"/>
                      <w:szCs w:val="21"/>
                      <w:highlight w:val="none"/>
                    </w:rPr>
                    <w:t>HW</w:t>
                  </w:r>
                  <w:r>
                    <w:rPr>
                      <w:rFonts w:hint="default" w:ascii="Times New Roman" w:hAnsi="Times New Roman" w:eastAsia="宋体" w:cs="Times New Roman"/>
                      <w:color w:val="auto"/>
                      <w:spacing w:val="4"/>
                      <w:sz w:val="21"/>
                      <w:szCs w:val="21"/>
                      <w:highlight w:val="none"/>
                    </w:rPr>
                    <w:t>49</w:t>
                  </w:r>
                  <w:r>
                    <w:rPr>
                      <w:rFonts w:hint="default" w:ascii="Times New Roman" w:hAnsi="Times New Roman" w:eastAsia="宋体" w:cs="Times New Roman"/>
                      <w:color w:val="auto"/>
                      <w:spacing w:val="4"/>
                      <w:sz w:val="21"/>
                      <w:szCs w:val="21"/>
                      <w:highlight w:val="none"/>
                      <w:lang w:eastAsia="zh-CN"/>
                    </w:rPr>
                    <w:t>)</w:t>
                  </w:r>
                  <w:r>
                    <w:rPr>
                      <w:rFonts w:hint="default" w:ascii="Times New Roman" w:hAnsi="Times New Roman" w:eastAsia="宋体" w:cs="Times New Roman"/>
                      <w:color w:val="auto"/>
                      <w:spacing w:val="3"/>
                      <w:sz w:val="21"/>
                      <w:szCs w:val="21"/>
                      <w:highlight w:val="none"/>
                    </w:rPr>
                    <w:t>900-041-49</w:t>
                  </w:r>
                </w:p>
              </w:tc>
              <w:tc>
                <w:tcPr>
                  <w:tcW w:w="744" w:type="dxa"/>
                  <w:tcBorders>
                    <w:tl2br w:val="nil"/>
                    <w:tr2bl w:val="nil"/>
                  </w:tcBorders>
                  <w:vAlign w:val="center"/>
                </w:tcPr>
                <w:p w14:paraId="0506F650">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T</w:t>
                  </w:r>
                </w:p>
              </w:tc>
              <w:tc>
                <w:tcPr>
                  <w:tcW w:w="847" w:type="dxa"/>
                  <w:tcBorders>
                    <w:tl2br w:val="nil"/>
                    <w:tr2bl w:val="nil"/>
                  </w:tcBorders>
                  <w:vAlign w:val="center"/>
                </w:tcPr>
                <w:p w14:paraId="6CB8789D">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2"/>
                      <w:sz w:val="21"/>
                      <w:szCs w:val="21"/>
                      <w:highlight w:val="none"/>
                    </w:rPr>
                    <w:t>0.00</w:t>
                  </w:r>
                  <w:r>
                    <w:rPr>
                      <w:rFonts w:hint="default" w:ascii="Times New Roman" w:hAnsi="Times New Roman" w:eastAsia="宋体" w:cs="Times New Roman"/>
                      <w:color w:val="auto"/>
                      <w:spacing w:val="2"/>
                      <w:sz w:val="21"/>
                      <w:szCs w:val="21"/>
                      <w:highlight w:val="none"/>
                      <w:lang w:val="en-US" w:eastAsia="zh-CN"/>
                    </w:rPr>
                    <w:t>1</w:t>
                  </w:r>
                </w:p>
              </w:tc>
              <w:tc>
                <w:tcPr>
                  <w:tcW w:w="1426" w:type="dxa"/>
                  <w:vMerge w:val="continue"/>
                  <w:tcBorders>
                    <w:tl2br w:val="nil"/>
                    <w:tr2bl w:val="nil"/>
                  </w:tcBorders>
                  <w:vAlign w:val="center"/>
                </w:tcPr>
                <w:p w14:paraId="31915B45">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p>
              </w:tc>
            </w:tr>
            <w:tr w14:paraId="202094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174" w:type="dxa"/>
                  <w:tcBorders>
                    <w:tl2br w:val="nil"/>
                    <w:tr2bl w:val="nil"/>
                  </w:tcBorders>
                  <w:vAlign w:val="center"/>
                </w:tcPr>
                <w:p w14:paraId="0342F514">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7"/>
                      <w:sz w:val="21"/>
                      <w:szCs w:val="21"/>
                      <w:highlight w:val="none"/>
                      <w:lang w:val="en-US" w:eastAsia="zh-CN"/>
                    </w:rPr>
                  </w:pPr>
                  <w:r>
                    <w:rPr>
                      <w:rFonts w:hint="default" w:ascii="Times New Roman" w:hAnsi="Times New Roman" w:eastAsia="宋体" w:cs="Times New Roman"/>
                      <w:color w:val="auto"/>
                      <w:spacing w:val="7"/>
                      <w:sz w:val="21"/>
                      <w:szCs w:val="21"/>
                      <w:highlight w:val="none"/>
                      <w:lang w:val="en-US" w:eastAsia="zh-CN"/>
                    </w:rPr>
                    <w:t>废油桶</w:t>
                  </w:r>
                </w:p>
              </w:tc>
              <w:tc>
                <w:tcPr>
                  <w:tcW w:w="960" w:type="dxa"/>
                  <w:tcBorders>
                    <w:tl2br w:val="nil"/>
                    <w:tr2bl w:val="nil"/>
                  </w:tcBorders>
                  <w:vAlign w:val="center"/>
                </w:tcPr>
                <w:p w14:paraId="056D6AC2">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6"/>
                      <w:sz w:val="21"/>
                      <w:szCs w:val="21"/>
                      <w:highlight w:val="none"/>
                      <w:lang w:val="en-US" w:eastAsia="zh-CN"/>
                    </w:rPr>
                  </w:pPr>
                  <w:r>
                    <w:rPr>
                      <w:rFonts w:hint="eastAsia" w:ascii="Times New Roman" w:hAnsi="Times New Roman" w:cs="Times New Roman"/>
                      <w:color w:val="auto"/>
                      <w:spacing w:val="-6"/>
                      <w:sz w:val="21"/>
                      <w:szCs w:val="21"/>
                      <w:highlight w:val="none"/>
                      <w:lang w:val="en-US" w:eastAsia="zh-CN"/>
                    </w:rPr>
                    <w:t>矿物油</w:t>
                  </w:r>
                  <w:r>
                    <w:rPr>
                      <w:rFonts w:hint="default" w:ascii="Times New Roman" w:hAnsi="Times New Roman" w:eastAsia="宋体" w:cs="Times New Roman"/>
                      <w:color w:val="auto"/>
                      <w:spacing w:val="-6"/>
                      <w:sz w:val="21"/>
                      <w:szCs w:val="21"/>
                      <w:highlight w:val="none"/>
                      <w:lang w:val="en-US" w:eastAsia="zh-CN"/>
                    </w:rPr>
                    <w:t>盛装</w:t>
                  </w:r>
                </w:p>
              </w:tc>
              <w:tc>
                <w:tcPr>
                  <w:tcW w:w="627" w:type="dxa"/>
                  <w:tcBorders>
                    <w:tl2br w:val="nil"/>
                    <w:tr2bl w:val="nil"/>
                  </w:tcBorders>
                  <w:vAlign w:val="center"/>
                </w:tcPr>
                <w:p w14:paraId="464B549F">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pacing w:val="-5"/>
                      <w:sz w:val="21"/>
                      <w:szCs w:val="21"/>
                      <w:highlight w:val="none"/>
                    </w:rPr>
                    <w:t>固态</w:t>
                  </w:r>
                </w:p>
              </w:tc>
              <w:tc>
                <w:tcPr>
                  <w:tcW w:w="1083" w:type="dxa"/>
                  <w:vMerge w:val="continue"/>
                  <w:tcBorders>
                    <w:tl2br w:val="nil"/>
                    <w:tr2bl w:val="nil"/>
                  </w:tcBorders>
                  <w:vAlign w:val="center"/>
                </w:tcPr>
                <w:p w14:paraId="514F3F87">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1221" w:type="dxa"/>
                  <w:tcBorders>
                    <w:tl2br w:val="nil"/>
                    <w:tr2bl w:val="nil"/>
                  </w:tcBorders>
                  <w:vAlign w:val="center"/>
                </w:tcPr>
                <w:p w14:paraId="32FA5DD6">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4"/>
                      <w:sz w:val="21"/>
                      <w:szCs w:val="21"/>
                      <w:highlight w:val="none"/>
                      <w:lang w:eastAsia="zh-CN"/>
                    </w:rPr>
                  </w:pPr>
                  <w:r>
                    <w:rPr>
                      <w:rFonts w:hint="default" w:ascii="Times New Roman" w:hAnsi="Times New Roman" w:eastAsia="宋体" w:cs="Times New Roman"/>
                      <w:color w:val="auto"/>
                      <w:spacing w:val="4"/>
                      <w:sz w:val="21"/>
                      <w:szCs w:val="21"/>
                      <w:highlight w:val="none"/>
                      <w:lang w:eastAsia="zh-CN"/>
                    </w:rPr>
                    <w:t>(</w:t>
                  </w:r>
                  <w:r>
                    <w:rPr>
                      <w:rFonts w:hint="default" w:ascii="Times New Roman" w:hAnsi="Times New Roman" w:eastAsia="宋体" w:cs="Times New Roman"/>
                      <w:color w:val="auto"/>
                      <w:sz w:val="21"/>
                      <w:szCs w:val="21"/>
                      <w:highlight w:val="none"/>
                    </w:rPr>
                    <w:t>HW</w:t>
                  </w:r>
                  <w:r>
                    <w:rPr>
                      <w:rFonts w:hint="default" w:ascii="Times New Roman" w:hAnsi="Times New Roman" w:eastAsia="宋体" w:cs="Times New Roman"/>
                      <w:color w:val="auto"/>
                      <w:spacing w:val="4"/>
                      <w:sz w:val="21"/>
                      <w:szCs w:val="21"/>
                      <w:highlight w:val="none"/>
                    </w:rPr>
                    <w:t>49</w:t>
                  </w:r>
                  <w:r>
                    <w:rPr>
                      <w:rFonts w:hint="default" w:ascii="Times New Roman" w:hAnsi="Times New Roman" w:eastAsia="宋体" w:cs="Times New Roman"/>
                      <w:color w:val="auto"/>
                      <w:spacing w:val="4"/>
                      <w:sz w:val="21"/>
                      <w:szCs w:val="21"/>
                      <w:highlight w:val="none"/>
                      <w:lang w:eastAsia="zh-CN"/>
                    </w:rPr>
                    <w:t>)</w:t>
                  </w:r>
                  <w:r>
                    <w:rPr>
                      <w:rFonts w:hint="default" w:ascii="Times New Roman" w:hAnsi="Times New Roman" w:eastAsia="宋体" w:cs="Times New Roman"/>
                      <w:color w:val="auto"/>
                      <w:spacing w:val="4"/>
                      <w:sz w:val="21"/>
                      <w:szCs w:val="21"/>
                      <w:highlight w:val="none"/>
                      <w:lang w:val="en-US" w:eastAsia="zh-CN"/>
                    </w:rPr>
                    <w:t>900-039-49</w:t>
                  </w:r>
                </w:p>
              </w:tc>
              <w:tc>
                <w:tcPr>
                  <w:tcW w:w="744" w:type="dxa"/>
                  <w:tcBorders>
                    <w:tl2br w:val="nil"/>
                    <w:tr2bl w:val="nil"/>
                  </w:tcBorders>
                  <w:vAlign w:val="center"/>
                </w:tcPr>
                <w:p w14:paraId="7F41CC44">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T</w:t>
                  </w:r>
                </w:p>
              </w:tc>
              <w:tc>
                <w:tcPr>
                  <w:tcW w:w="847" w:type="dxa"/>
                  <w:tcBorders>
                    <w:tl2br w:val="nil"/>
                    <w:tr2bl w:val="nil"/>
                  </w:tcBorders>
                  <w:vAlign w:val="center"/>
                </w:tcPr>
                <w:p w14:paraId="35EA6F99">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0.001</w:t>
                  </w:r>
                </w:p>
              </w:tc>
              <w:tc>
                <w:tcPr>
                  <w:tcW w:w="1426" w:type="dxa"/>
                  <w:vMerge w:val="continue"/>
                  <w:tcBorders>
                    <w:tl2br w:val="nil"/>
                    <w:tr2bl w:val="nil"/>
                  </w:tcBorders>
                  <w:vAlign w:val="center"/>
                </w:tcPr>
                <w:p w14:paraId="18F5AAD2">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p>
              </w:tc>
            </w:tr>
          </w:tbl>
          <w:p w14:paraId="2DA467A4">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2" w:firstLineChars="200"/>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bCs/>
                <w:color w:val="auto"/>
                <w:sz w:val="24"/>
                <w:highlight w:val="none"/>
                <w:lang w:val="en-US" w:eastAsia="zh-CN"/>
              </w:rPr>
              <w:t>4.2危险废物依托处置可行性分析</w:t>
            </w:r>
          </w:p>
          <w:p w14:paraId="3392D7D2">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本项目废</w:t>
            </w:r>
            <w:r>
              <w:rPr>
                <w:rFonts w:hint="eastAsia" w:ascii="Times New Roman" w:cs="Times New Roman"/>
                <w:b w:val="0"/>
                <w:bCs w:val="0"/>
                <w:color w:val="auto"/>
                <w:highlight w:val="none"/>
                <w:lang w:val="en-US" w:eastAsia="zh-CN"/>
              </w:rPr>
              <w:t>矿物油</w:t>
            </w:r>
            <w:r>
              <w:rPr>
                <w:rFonts w:hint="default" w:ascii="Times New Roman" w:hAnsi="Times New Roman" w:eastAsia="宋体" w:cs="Times New Roman"/>
                <w:b w:val="0"/>
                <w:bCs w:val="0"/>
                <w:color w:val="auto"/>
                <w:highlight w:val="none"/>
                <w:lang w:val="en-US" w:eastAsia="zh-CN"/>
              </w:rPr>
              <w:t>采用密闭容器收集后，暂存厂区已建的危废贮存库分类分区贮存，定期委托有资质的单位进行清运和处置。陕西长青能源化工有限公司于2009年已建危废贮存库，占地面积508m</w:t>
            </w:r>
            <w:r>
              <w:rPr>
                <w:rFonts w:hint="default" w:ascii="Times New Roman" w:hAnsi="Times New Roman" w:eastAsia="宋体" w:cs="Times New Roman"/>
                <w:b w:val="0"/>
                <w:bCs w:val="0"/>
                <w:color w:val="auto"/>
                <w:highlight w:val="none"/>
                <w:vertAlign w:val="superscript"/>
                <w:lang w:val="en-US" w:eastAsia="zh-CN"/>
              </w:rPr>
              <w:t>2</w:t>
            </w:r>
            <w:r>
              <w:rPr>
                <w:rFonts w:hint="default" w:ascii="Times New Roman" w:hAnsi="Times New Roman" w:eastAsia="宋体" w:cs="Times New Roman"/>
                <w:b w:val="0"/>
                <w:bCs w:val="0"/>
                <w:color w:val="auto"/>
                <w:highlight w:val="none"/>
                <w:vertAlign w:val="baseline"/>
                <w:lang w:val="en-US" w:eastAsia="zh-CN"/>
              </w:rPr>
              <w:t>，且</w:t>
            </w:r>
            <w:r>
              <w:rPr>
                <w:rFonts w:hint="default" w:ascii="Times New Roman" w:hAnsi="Times New Roman" w:eastAsia="宋体" w:cs="Times New Roman"/>
                <w:b w:val="0"/>
                <w:bCs w:val="0"/>
                <w:color w:val="auto"/>
                <w:highlight w:val="none"/>
                <w:lang w:val="en-US" w:eastAsia="zh-CN"/>
              </w:rPr>
              <w:t>已采取防风、防晒、防雨、防漏、防渗、防腐以及其他环境污染防治措施，符合《危险废物贮存污染控制标准》（GB18597-2023）</w:t>
            </w:r>
            <w:r>
              <w:rPr>
                <w:rFonts w:hint="eastAsia" w:ascii="Times New Roman" w:cs="Times New Roman"/>
                <w:b w:val="0"/>
                <w:bCs w:val="0"/>
                <w:color w:val="auto"/>
                <w:highlight w:val="none"/>
                <w:lang w:val="en-US" w:eastAsia="zh-CN"/>
              </w:rPr>
              <w:t>相关</w:t>
            </w:r>
            <w:r>
              <w:rPr>
                <w:rFonts w:hint="default" w:ascii="Times New Roman" w:hAnsi="Times New Roman" w:eastAsia="宋体" w:cs="Times New Roman"/>
                <w:b w:val="0"/>
                <w:bCs w:val="0"/>
                <w:color w:val="auto"/>
                <w:highlight w:val="none"/>
                <w:lang w:val="en-US" w:eastAsia="zh-CN"/>
              </w:rPr>
              <w:t>要求；危废贮存库贮存能力约300t/a，根据现有工程危险废物产生总量统计，现有危险废物产生总量约215.629t/a，本项目废</w:t>
            </w:r>
            <w:r>
              <w:rPr>
                <w:rFonts w:hint="eastAsia" w:ascii="Times New Roman" w:cs="Times New Roman"/>
                <w:b w:val="0"/>
                <w:bCs w:val="0"/>
                <w:color w:val="auto"/>
                <w:highlight w:val="none"/>
                <w:lang w:val="en-US" w:eastAsia="zh-CN"/>
              </w:rPr>
              <w:t>矿物油</w:t>
            </w:r>
            <w:r>
              <w:rPr>
                <w:rFonts w:hint="default" w:ascii="Times New Roman" w:hAnsi="Times New Roman" w:eastAsia="宋体" w:cs="Times New Roman"/>
                <w:b w:val="0"/>
                <w:bCs w:val="0"/>
                <w:color w:val="auto"/>
                <w:highlight w:val="none"/>
                <w:lang w:val="en-US" w:eastAsia="zh-CN"/>
              </w:rPr>
              <w:t>、废油桶、废含油抹布共计产生量0.012t/a，产生量</w:t>
            </w:r>
            <w:r>
              <w:rPr>
                <w:rFonts w:hint="eastAsia" w:ascii="Times New Roman" w:hAnsi="Times New Roman" w:eastAsia="宋体" w:cs="Times New Roman"/>
                <w:b w:val="0"/>
                <w:bCs w:val="0"/>
                <w:color w:val="auto"/>
                <w:highlight w:val="none"/>
                <w:lang w:val="en-US" w:eastAsia="zh-CN"/>
              </w:rPr>
              <w:t>较少</w:t>
            </w:r>
            <w:r>
              <w:rPr>
                <w:rFonts w:hint="default" w:ascii="Times New Roman" w:hAnsi="Times New Roman" w:eastAsia="宋体" w:cs="Times New Roman"/>
                <w:b w:val="0"/>
                <w:bCs w:val="0"/>
                <w:color w:val="auto"/>
                <w:highlight w:val="none"/>
                <w:lang w:val="en-US" w:eastAsia="zh-CN"/>
              </w:rPr>
              <w:t>，通过加强厂区危险废物处置的周转期，可以进一步缓冲危废贮存库贮存能力，因此本项目依托厂区现有已建危废贮存库可行。</w:t>
            </w:r>
          </w:p>
          <w:p w14:paraId="0123200E">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本评价要求企业在运营过程中加强危废贮存库的日常安全检查及维护，一旦发现损坏须及时检修和修缮，恢复其正常运行，并按照《危险废物贮存污染控制标准》（GB18597-2023）贮存过程污染控制要求进行管理，做好污染防治设施运行、危废台账及危废转移联单等工作，增加危险废物的委托处置频率，减少其在厂区的暂存时间，避免长时间贮存。</w:t>
            </w:r>
          </w:p>
          <w:p w14:paraId="2EC190EF">
            <w:pPr>
              <w:pStyle w:val="28"/>
              <w:keepNext w:val="0"/>
              <w:keepLines w:val="0"/>
              <w:pageBreakBefore w:val="0"/>
              <w:widowControl w:val="0"/>
              <w:kinsoku/>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5.地下水、土壤环境影响分析和保护措施</w:t>
            </w:r>
          </w:p>
          <w:p w14:paraId="37D47F9A">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2" w:firstLineChars="200"/>
              <w:textAlignment w:val="baseline"/>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5.1地下水</w:t>
            </w:r>
          </w:p>
          <w:p w14:paraId="24C6F790">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项目建成投运后，正常情况废水经厂区污水处理厂处理后排入园区污水处理厂处理，对场区地下水环境影响较小。但在储存和污染治理过程中，会不可避免的发生泄漏（含跑、冒、滴、漏），如果不采取合理的防治措施，则污染物有可能渗入地下水，从而影响地下水环境；比如，项目储罐、管线等发生泄漏，污染物会渗入地下对区域地下水造成污染。</w:t>
            </w:r>
          </w:p>
          <w:p w14:paraId="1C45EEF4">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针对项目可能发生的地下水污染，按照“源头控制、分区防治、污染监控、应急响应”相结合的原则提出项目地下水污染防治措施。</w:t>
            </w:r>
          </w:p>
          <w:p w14:paraId="77C154F6">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（1）源头控制措施</w:t>
            </w:r>
          </w:p>
          <w:p w14:paraId="4E764D72">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项目应对产生的废物进行合理的回用和治理，以尽可能从源头上减少污染物排放；严格按照国家相关规范要求，对工艺、管道、设备、污水储存及处理构筑物采取相应的措施，以防止和降低污染物的跑、冒、滴、漏，将污染物泄漏的环境风险事故降低到最低程度，做到污染物“早发现、早处理”，以减少由于埋地管道泄漏而可能造成的地下水污染，生产装置废水管道均沿地上管廊敷设，生活污水排水管道应按明渠沟敷设。</w:t>
            </w:r>
          </w:p>
          <w:p w14:paraId="4BA3DE5C">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（2）过程防控措施</w:t>
            </w:r>
          </w:p>
          <w:p w14:paraId="1626EB8E">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①分区防控措施</w:t>
            </w:r>
          </w:p>
          <w:p w14:paraId="555E1FE4">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根据《环境影响评价技术导则地下水环境》（HJ601-2016）防渗分区原则，将全厂按污染物泄漏途径和生产单元所处位置为重点防渗区、一般防渗区、简单防渗区。</w:t>
            </w:r>
          </w:p>
          <w:p w14:paraId="0ED20DB8">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重点防渗区：包括危险</w:t>
            </w:r>
            <w:r>
              <w:rPr>
                <w:rFonts w:hint="eastAsia" w:ascii="Times New Roman" w:hAnsi="Times New Roman" w:eastAsia="宋体" w:cs="Times New Roman"/>
                <w:b w:val="0"/>
                <w:bCs w:val="0"/>
                <w:color w:val="auto"/>
                <w:sz w:val="24"/>
                <w:szCs w:val="24"/>
                <w:highlight w:val="none"/>
                <w:vertAlign w:val="baseline"/>
                <w:lang w:val="en-US" w:eastAsia="zh-CN"/>
              </w:rPr>
              <w:t>氨水储罐区、危废贮存库</w:t>
            </w:r>
            <w:r>
              <w:rPr>
                <w:rFonts w:hint="default" w:ascii="Times New Roman" w:hAnsi="Times New Roman" w:eastAsia="宋体" w:cs="Times New Roman"/>
                <w:b w:val="0"/>
                <w:bCs w:val="0"/>
                <w:color w:val="auto"/>
                <w:sz w:val="24"/>
                <w:szCs w:val="24"/>
                <w:highlight w:val="none"/>
                <w:vertAlign w:val="baseline"/>
                <w:lang w:val="en-US" w:eastAsia="zh-CN"/>
              </w:rPr>
              <w:t>、</w:t>
            </w:r>
            <w:r>
              <w:rPr>
                <w:rFonts w:hint="eastAsia" w:ascii="Times New Roman" w:hAnsi="Times New Roman" w:eastAsia="宋体" w:cs="Times New Roman"/>
                <w:b w:val="0"/>
                <w:bCs w:val="0"/>
                <w:color w:val="auto"/>
                <w:sz w:val="24"/>
                <w:szCs w:val="24"/>
                <w:highlight w:val="none"/>
                <w:vertAlign w:val="baseline"/>
                <w:lang w:val="en-US" w:eastAsia="zh-CN"/>
              </w:rPr>
              <w:t>污水处理站</w:t>
            </w:r>
            <w:r>
              <w:rPr>
                <w:rFonts w:hint="default" w:ascii="Times New Roman" w:hAnsi="Times New Roman" w:eastAsia="宋体" w:cs="Times New Roman"/>
                <w:b w:val="0"/>
                <w:bCs w:val="0"/>
                <w:color w:val="auto"/>
                <w:sz w:val="24"/>
                <w:szCs w:val="24"/>
                <w:highlight w:val="none"/>
                <w:vertAlign w:val="baseline"/>
                <w:lang w:val="en-US" w:eastAsia="zh-CN"/>
              </w:rPr>
              <w:t>、</w:t>
            </w:r>
            <w:r>
              <w:rPr>
                <w:rFonts w:hint="eastAsia" w:ascii="Times New Roman" w:hAnsi="Times New Roman" w:eastAsia="宋体" w:cs="Times New Roman"/>
                <w:b w:val="0"/>
                <w:bCs w:val="0"/>
                <w:color w:val="auto"/>
                <w:sz w:val="24"/>
                <w:szCs w:val="24"/>
                <w:highlight w:val="none"/>
                <w:vertAlign w:val="baseline"/>
                <w:lang w:val="en-US" w:eastAsia="zh-CN"/>
              </w:rPr>
              <w:t>事故应急池</w:t>
            </w:r>
            <w:r>
              <w:rPr>
                <w:rFonts w:hint="default" w:ascii="Times New Roman" w:hAnsi="Times New Roman" w:eastAsia="宋体" w:cs="Times New Roman"/>
                <w:b w:val="0"/>
                <w:bCs w:val="0"/>
                <w:color w:val="auto"/>
                <w:sz w:val="24"/>
                <w:szCs w:val="24"/>
                <w:highlight w:val="none"/>
                <w:vertAlign w:val="baseline"/>
                <w:lang w:val="en-US" w:eastAsia="zh-CN"/>
              </w:rPr>
              <w:t>。</w:t>
            </w:r>
          </w:p>
          <w:p w14:paraId="7113AB15">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vertAlign w:val="baseline"/>
                <w:lang w:val="en-US" w:eastAsia="zh-CN"/>
              </w:rPr>
            </w:pPr>
            <w:r>
              <w:rPr>
                <w:rFonts w:hint="eastAsia" w:ascii="Times New Roman" w:hAnsi="Times New Roman" w:eastAsia="宋体" w:cs="Times New Roman"/>
                <w:b w:val="0"/>
                <w:bCs w:val="0"/>
                <w:color w:val="auto"/>
                <w:sz w:val="24"/>
                <w:szCs w:val="24"/>
                <w:highlight w:val="none"/>
                <w:vertAlign w:val="baseline"/>
                <w:lang w:val="en-US" w:eastAsia="zh-CN"/>
              </w:rPr>
              <w:t>氨水储罐区、危废贮存库</w:t>
            </w:r>
            <w:r>
              <w:rPr>
                <w:rFonts w:hint="default" w:ascii="Times New Roman" w:hAnsi="Times New Roman" w:cs="Times New Roman"/>
                <w:b w:val="0"/>
                <w:bCs w:val="0"/>
                <w:color w:val="auto"/>
                <w:kern w:val="0"/>
                <w:sz w:val="24"/>
                <w:szCs w:val="24"/>
                <w:highlight w:val="none"/>
                <w:vertAlign w:val="baseline"/>
                <w:lang w:val="en-US" w:eastAsia="zh-CN"/>
              </w:rPr>
              <w:t>层采用黏土夯实，地面底层为水泥砂浆，上面</w:t>
            </w:r>
            <w:r>
              <w:rPr>
                <w:rFonts w:hint="eastAsia" w:ascii="Times New Roman" w:hAnsi="Times New Roman" w:cs="Times New Roman"/>
                <w:b w:val="0"/>
                <w:bCs w:val="0"/>
                <w:color w:val="auto"/>
                <w:kern w:val="0"/>
                <w:sz w:val="24"/>
                <w:szCs w:val="24"/>
                <w:highlight w:val="none"/>
                <w:vertAlign w:val="baseline"/>
                <w:lang w:val="en-US" w:eastAsia="zh-CN"/>
              </w:rPr>
              <w:t>铺设</w:t>
            </w:r>
            <w:r>
              <w:rPr>
                <w:rFonts w:hint="default" w:ascii="Times New Roman" w:hAnsi="Times New Roman" w:cs="Times New Roman"/>
                <w:b w:val="0"/>
                <w:bCs w:val="0"/>
                <w:color w:val="auto"/>
                <w:kern w:val="0"/>
                <w:sz w:val="24"/>
                <w:szCs w:val="24"/>
                <w:highlight w:val="none"/>
                <w:vertAlign w:val="baseline"/>
                <w:lang w:val="en-US" w:eastAsia="zh-CN"/>
              </w:rPr>
              <w:t>2mm厚高密度聚乙烯防渗布，最后以防渗混凝土做地面，地面及裙脚防腐防渗处理，渗透系数≤1×10</w:t>
            </w:r>
            <w:r>
              <w:rPr>
                <w:rFonts w:hint="default" w:ascii="Times New Roman" w:hAnsi="Times New Roman" w:cs="Times New Roman"/>
                <w:b w:val="0"/>
                <w:bCs w:val="0"/>
                <w:color w:val="auto"/>
                <w:kern w:val="0"/>
                <w:sz w:val="24"/>
                <w:szCs w:val="24"/>
                <w:highlight w:val="none"/>
                <w:vertAlign w:val="superscript"/>
                <w:lang w:val="en-US" w:eastAsia="zh-CN"/>
              </w:rPr>
              <w:t>-10</w:t>
            </w:r>
            <w:r>
              <w:rPr>
                <w:rFonts w:hint="default" w:ascii="Times New Roman" w:hAnsi="Times New Roman" w:cs="Times New Roman"/>
                <w:b w:val="0"/>
                <w:bCs w:val="0"/>
                <w:color w:val="auto"/>
                <w:kern w:val="0"/>
                <w:sz w:val="24"/>
                <w:szCs w:val="24"/>
                <w:highlight w:val="none"/>
                <w:vertAlign w:val="baseline"/>
                <w:lang w:val="en-US" w:eastAsia="zh-CN"/>
              </w:rPr>
              <w:t>cm/s</w:t>
            </w:r>
            <w:r>
              <w:rPr>
                <w:rFonts w:hint="default" w:ascii="Times New Roman" w:hAnsi="Times New Roman" w:eastAsia="宋体" w:cs="Times New Roman"/>
                <w:b w:val="0"/>
                <w:bCs w:val="0"/>
                <w:color w:val="auto"/>
                <w:sz w:val="24"/>
                <w:szCs w:val="24"/>
                <w:highlight w:val="none"/>
                <w:vertAlign w:val="baseline"/>
                <w:lang w:val="en-US" w:eastAsia="zh-CN"/>
              </w:rPr>
              <w:t>。</w:t>
            </w:r>
          </w:p>
          <w:p w14:paraId="0EE9D749">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vertAlign w:val="baseline"/>
                <w:lang w:val="en-US" w:eastAsia="zh-CN"/>
              </w:rPr>
            </w:pPr>
            <w:r>
              <w:rPr>
                <w:rFonts w:hint="eastAsia" w:ascii="Times New Roman" w:hAnsi="Times New Roman" w:eastAsia="宋体" w:cs="Times New Roman"/>
                <w:b w:val="0"/>
                <w:bCs w:val="0"/>
                <w:color w:val="auto"/>
                <w:sz w:val="24"/>
                <w:szCs w:val="24"/>
                <w:highlight w:val="none"/>
                <w:vertAlign w:val="baseline"/>
                <w:lang w:val="en-US" w:eastAsia="zh-CN"/>
              </w:rPr>
              <w:t>污水处理站、事故应急池</w:t>
            </w:r>
            <w:r>
              <w:rPr>
                <w:rFonts w:hint="default" w:ascii="Times New Roman" w:hAnsi="Times New Roman" w:eastAsia="宋体" w:cs="Times New Roman"/>
                <w:b w:val="0"/>
                <w:bCs w:val="0"/>
                <w:color w:val="auto"/>
                <w:sz w:val="24"/>
                <w:szCs w:val="24"/>
                <w:highlight w:val="none"/>
                <w:vertAlign w:val="baseline"/>
                <w:lang w:val="en-US" w:eastAsia="zh-CN"/>
              </w:rPr>
              <w:t>“防渗混凝土+铺设2mm厚高密度聚乙烯”，确保等效黏土防渗层Mb≥6m，K≤1×10</w:t>
            </w:r>
            <w:r>
              <w:rPr>
                <w:rFonts w:hint="default" w:ascii="Times New Roman" w:hAnsi="Times New Roman" w:eastAsia="宋体" w:cs="Times New Roman"/>
                <w:b w:val="0"/>
                <w:bCs w:val="0"/>
                <w:color w:val="auto"/>
                <w:sz w:val="24"/>
                <w:szCs w:val="24"/>
                <w:highlight w:val="none"/>
                <w:vertAlign w:val="superscript"/>
                <w:lang w:val="en-US" w:eastAsia="zh-CN"/>
              </w:rPr>
              <w:t>-7</w:t>
            </w:r>
            <w:r>
              <w:rPr>
                <w:rFonts w:hint="default" w:ascii="Times New Roman" w:hAnsi="Times New Roman" w:eastAsia="宋体" w:cs="Times New Roman"/>
                <w:b w:val="0"/>
                <w:bCs w:val="0"/>
                <w:color w:val="auto"/>
                <w:sz w:val="24"/>
                <w:szCs w:val="24"/>
                <w:highlight w:val="none"/>
                <w:vertAlign w:val="baseline"/>
                <w:lang w:val="en-US" w:eastAsia="zh-CN"/>
              </w:rPr>
              <w:t>cm/s。</w:t>
            </w:r>
          </w:p>
          <w:p w14:paraId="75E5864E">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一般防渗区：包括生产车间内除重点防渗区以外的区域。要求采取防渗混凝土进行防渗，确保等效黏土防渗层Mb≥1.5m，渗透系数K≤1×10</w:t>
            </w:r>
            <w:r>
              <w:rPr>
                <w:rFonts w:hint="default" w:ascii="Times New Roman" w:hAnsi="Times New Roman" w:eastAsia="宋体" w:cs="Times New Roman"/>
                <w:b w:val="0"/>
                <w:bCs w:val="0"/>
                <w:color w:val="auto"/>
                <w:sz w:val="24"/>
                <w:szCs w:val="24"/>
                <w:highlight w:val="none"/>
                <w:vertAlign w:val="superscript"/>
                <w:lang w:val="en-US" w:eastAsia="zh-CN"/>
              </w:rPr>
              <w:t>-7</w:t>
            </w:r>
            <w:r>
              <w:rPr>
                <w:rFonts w:hint="default" w:ascii="Times New Roman" w:hAnsi="Times New Roman" w:eastAsia="宋体" w:cs="Times New Roman"/>
                <w:b w:val="0"/>
                <w:bCs w:val="0"/>
                <w:color w:val="auto"/>
                <w:sz w:val="24"/>
                <w:szCs w:val="24"/>
                <w:highlight w:val="none"/>
                <w:vertAlign w:val="baseline"/>
                <w:lang w:val="en-US" w:eastAsia="zh-CN"/>
              </w:rPr>
              <w:t>cm/s。</w:t>
            </w:r>
          </w:p>
          <w:p w14:paraId="743EF7E7">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简单防渗区：包括办公室、厂区道路等。要求采取一般地面硬化防渗。</w:t>
            </w:r>
          </w:p>
          <w:p w14:paraId="23180F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综上，在落实本环评要求的防渗措施后，项目运营对地下水环境影响较小。</w:t>
            </w:r>
          </w:p>
          <w:p w14:paraId="186ABEA0">
            <w:pPr>
              <w:pStyle w:val="15"/>
              <w:keepNext w:val="0"/>
              <w:keepLines w:val="0"/>
              <w:pageBreakBefore w:val="0"/>
              <w:widowControl w:val="0"/>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表</w:t>
            </w:r>
            <w:r>
              <w:rPr>
                <w:rFonts w:hint="eastAsia" w:ascii="Times New Roman" w:cs="Times New Roman"/>
                <w:b/>
                <w:bCs/>
                <w:color w:val="auto"/>
                <w:kern w:val="0"/>
                <w:sz w:val="21"/>
                <w:szCs w:val="21"/>
                <w:highlight w:val="none"/>
                <w:lang w:val="en-US" w:eastAsia="zh-CN"/>
              </w:rPr>
              <w:t xml:space="preserve">4-9 </w:t>
            </w:r>
            <w:r>
              <w:rPr>
                <w:rFonts w:hint="default" w:ascii="Times New Roman" w:hAnsi="Times New Roman" w:cs="Times New Roman"/>
                <w:b/>
                <w:bCs/>
                <w:color w:val="auto"/>
                <w:kern w:val="0"/>
                <w:sz w:val="21"/>
                <w:szCs w:val="21"/>
                <w:highlight w:val="none"/>
                <w:lang w:val="en-US" w:eastAsia="zh-CN"/>
              </w:rPr>
              <w:t>厂区主要设施采取的防渗措施一览表</w:t>
            </w:r>
          </w:p>
          <w:tbl>
            <w:tblPr>
              <w:tblStyle w:val="25"/>
              <w:tblW w:w="81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760"/>
              <w:gridCol w:w="5092"/>
            </w:tblGrid>
            <w:tr w14:paraId="20747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01" w:type="dxa"/>
                  <w:gridSpan w:val="2"/>
                  <w:tcBorders>
                    <w:tl2br w:val="nil"/>
                    <w:tr2bl w:val="nil"/>
                  </w:tcBorders>
                  <w:vAlign w:val="center"/>
                </w:tcPr>
                <w:p w14:paraId="33198C1D">
                  <w:pPr>
                    <w:pStyle w:val="15"/>
                    <w:keepNext w:val="0"/>
                    <w:keepLines w:val="0"/>
                    <w:pageBreakBefore w:val="0"/>
                    <w:widowControl w:val="0"/>
                    <w:kinsoku/>
                    <w:wordWrap/>
                    <w:overflowPunct/>
                    <w:topLinePunct w:val="0"/>
                    <w:autoSpaceDE/>
                    <w:autoSpaceDN/>
                    <w:bidi w:val="0"/>
                    <w:adjustRightInd w:val="0"/>
                    <w:snapToGrid w:val="0"/>
                    <w:spacing w:beforeLines="0" w:line="240" w:lineRule="auto"/>
                    <w:ind w:left="0" w:leftChars="0" w:right="0" w:rightChars="0" w:firstLine="0"/>
                    <w:jc w:val="center"/>
                    <w:textAlignment w:val="auto"/>
                    <w:rPr>
                      <w:rFonts w:hint="default" w:ascii="Times New Roman" w:hAnsi="Times New Roman" w:cs="Times New Roman"/>
                      <w:b/>
                      <w:bCs/>
                      <w:color w:val="auto"/>
                      <w:kern w:val="0"/>
                      <w:sz w:val="21"/>
                      <w:szCs w:val="21"/>
                      <w:highlight w:val="none"/>
                      <w:vertAlign w:val="baseline"/>
                      <w:lang w:val="en-US" w:eastAsia="zh-CN"/>
                    </w:rPr>
                  </w:pPr>
                  <w:r>
                    <w:rPr>
                      <w:rFonts w:hint="default" w:ascii="Times New Roman" w:hAnsi="Times New Roman" w:cs="Times New Roman"/>
                      <w:b/>
                      <w:bCs/>
                      <w:color w:val="auto"/>
                      <w:kern w:val="0"/>
                      <w:sz w:val="21"/>
                      <w:szCs w:val="21"/>
                      <w:highlight w:val="none"/>
                      <w:vertAlign w:val="baseline"/>
                      <w:lang w:val="en-US" w:eastAsia="zh-CN"/>
                    </w:rPr>
                    <w:t>防渗区域</w:t>
                  </w:r>
                </w:p>
              </w:tc>
              <w:tc>
                <w:tcPr>
                  <w:tcW w:w="5092" w:type="dxa"/>
                  <w:tcBorders>
                    <w:tl2br w:val="nil"/>
                    <w:tr2bl w:val="nil"/>
                  </w:tcBorders>
                  <w:vAlign w:val="center"/>
                </w:tcPr>
                <w:p w14:paraId="69EE8685">
                  <w:pPr>
                    <w:pStyle w:val="15"/>
                    <w:keepNext w:val="0"/>
                    <w:keepLines w:val="0"/>
                    <w:pageBreakBefore w:val="0"/>
                    <w:widowControl w:val="0"/>
                    <w:kinsoku/>
                    <w:wordWrap/>
                    <w:overflowPunct/>
                    <w:topLinePunct w:val="0"/>
                    <w:autoSpaceDE/>
                    <w:autoSpaceDN/>
                    <w:bidi w:val="0"/>
                    <w:adjustRightInd w:val="0"/>
                    <w:snapToGrid w:val="0"/>
                    <w:spacing w:beforeLines="0" w:line="240" w:lineRule="auto"/>
                    <w:ind w:left="0" w:leftChars="0" w:right="0" w:rightChars="0" w:firstLine="0"/>
                    <w:jc w:val="center"/>
                    <w:textAlignment w:val="auto"/>
                    <w:rPr>
                      <w:rFonts w:hint="default" w:ascii="Times New Roman" w:hAnsi="Times New Roman" w:cs="Times New Roman"/>
                      <w:b/>
                      <w:bCs/>
                      <w:color w:val="auto"/>
                      <w:kern w:val="0"/>
                      <w:sz w:val="21"/>
                      <w:szCs w:val="21"/>
                      <w:highlight w:val="none"/>
                      <w:vertAlign w:val="baseline"/>
                      <w:lang w:val="en-US" w:eastAsia="zh-CN"/>
                    </w:rPr>
                  </w:pPr>
                  <w:r>
                    <w:rPr>
                      <w:rFonts w:hint="default" w:ascii="Times New Roman" w:hAnsi="Times New Roman" w:cs="Times New Roman"/>
                      <w:b/>
                      <w:bCs/>
                      <w:color w:val="auto"/>
                      <w:kern w:val="0"/>
                      <w:sz w:val="21"/>
                      <w:szCs w:val="21"/>
                      <w:highlight w:val="none"/>
                      <w:vertAlign w:val="baseline"/>
                      <w:lang w:val="en-US" w:eastAsia="zh-CN"/>
                    </w:rPr>
                    <w:t>具体要求</w:t>
                  </w:r>
                </w:p>
              </w:tc>
            </w:tr>
            <w:tr w14:paraId="47570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1" w:type="dxa"/>
                  <w:tcBorders>
                    <w:tl2br w:val="nil"/>
                    <w:tr2bl w:val="nil"/>
                  </w:tcBorders>
                  <w:vAlign w:val="center"/>
                </w:tcPr>
                <w:p w14:paraId="0AE6CA0D">
                  <w:pPr>
                    <w:pStyle w:val="15"/>
                    <w:keepNext w:val="0"/>
                    <w:keepLines w:val="0"/>
                    <w:pageBreakBefore w:val="0"/>
                    <w:widowControl w:val="0"/>
                    <w:kinsoku/>
                    <w:wordWrap/>
                    <w:overflowPunct/>
                    <w:topLinePunct w:val="0"/>
                    <w:autoSpaceDE/>
                    <w:autoSpaceDN/>
                    <w:bidi w:val="0"/>
                    <w:adjustRightInd w:val="0"/>
                    <w:snapToGrid w:val="0"/>
                    <w:spacing w:beforeLines="0" w:line="240" w:lineRule="auto"/>
                    <w:ind w:left="0" w:leftChars="0" w:right="0" w:rightChars="0" w:firstLine="0"/>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重点防渗区</w:t>
                  </w:r>
                </w:p>
              </w:tc>
              <w:tc>
                <w:tcPr>
                  <w:tcW w:w="1760" w:type="dxa"/>
                  <w:tcBorders>
                    <w:tl2br w:val="nil"/>
                    <w:tr2bl w:val="nil"/>
                  </w:tcBorders>
                  <w:vAlign w:val="center"/>
                </w:tcPr>
                <w:p w14:paraId="0A938F2D">
                  <w:pPr>
                    <w:pStyle w:val="15"/>
                    <w:keepNext w:val="0"/>
                    <w:keepLines w:val="0"/>
                    <w:pageBreakBefore w:val="0"/>
                    <w:widowControl w:val="0"/>
                    <w:kinsoku/>
                    <w:wordWrap/>
                    <w:overflowPunct/>
                    <w:topLinePunct w:val="0"/>
                    <w:autoSpaceDE/>
                    <w:autoSpaceDN/>
                    <w:bidi w:val="0"/>
                    <w:adjustRightInd w:val="0"/>
                    <w:snapToGrid w:val="0"/>
                    <w:spacing w:beforeLines="0" w:line="240" w:lineRule="auto"/>
                    <w:ind w:left="0" w:leftChars="0" w:right="0" w:rightChars="0" w:firstLine="0"/>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危废贮存库、氨水储罐区、污水处理站、事故应急池</w:t>
                  </w:r>
                </w:p>
              </w:tc>
              <w:tc>
                <w:tcPr>
                  <w:tcW w:w="5092" w:type="dxa"/>
                  <w:tcBorders>
                    <w:tl2br w:val="nil"/>
                    <w:tr2bl w:val="nil"/>
                  </w:tcBorders>
                  <w:vAlign w:val="center"/>
                </w:tcPr>
                <w:p w14:paraId="485257AC">
                  <w:pPr>
                    <w:pStyle w:val="15"/>
                    <w:keepNext w:val="0"/>
                    <w:keepLines w:val="0"/>
                    <w:pageBreakBefore w:val="0"/>
                    <w:widowControl w:val="0"/>
                    <w:kinsoku/>
                    <w:wordWrap/>
                    <w:overflowPunct/>
                    <w:topLinePunct w:val="0"/>
                    <w:autoSpaceDE/>
                    <w:autoSpaceDN/>
                    <w:bidi w:val="0"/>
                    <w:adjustRightInd w:val="0"/>
                    <w:snapToGrid w:val="0"/>
                    <w:spacing w:beforeLines="0" w:line="240" w:lineRule="auto"/>
                    <w:ind w:left="0" w:leftChars="0" w:right="0" w:rightChars="0" w:firstLine="0"/>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底层采用黏土夯实，地面底层为水泥砂浆，上面</w:t>
                  </w:r>
                  <w:r>
                    <w:rPr>
                      <w:rFonts w:hint="eastAsia" w:ascii="Times New Roman" w:hAnsi="Times New Roman" w:cs="Times New Roman"/>
                      <w:b w:val="0"/>
                      <w:bCs w:val="0"/>
                      <w:color w:val="auto"/>
                      <w:kern w:val="0"/>
                      <w:sz w:val="21"/>
                      <w:szCs w:val="21"/>
                      <w:highlight w:val="none"/>
                      <w:vertAlign w:val="baseline"/>
                      <w:lang w:val="en-US" w:eastAsia="zh-CN"/>
                    </w:rPr>
                    <w:t>铺设</w:t>
                  </w:r>
                  <w:r>
                    <w:rPr>
                      <w:rFonts w:hint="default" w:ascii="Times New Roman" w:hAnsi="Times New Roman" w:cs="Times New Roman"/>
                      <w:b w:val="0"/>
                      <w:bCs w:val="0"/>
                      <w:color w:val="auto"/>
                      <w:kern w:val="0"/>
                      <w:sz w:val="21"/>
                      <w:szCs w:val="21"/>
                      <w:highlight w:val="none"/>
                      <w:vertAlign w:val="baseline"/>
                      <w:lang w:val="en-US" w:eastAsia="zh-CN"/>
                    </w:rPr>
                    <w:t>2mm厚高密度聚乙烯防渗布，最后以防渗混凝土做地面，地面及裙脚防腐防渗处理，渗透系数≤1×10</w:t>
                  </w:r>
                  <w:r>
                    <w:rPr>
                      <w:rFonts w:hint="default" w:ascii="Times New Roman" w:hAnsi="Times New Roman" w:cs="Times New Roman"/>
                      <w:b w:val="0"/>
                      <w:bCs w:val="0"/>
                      <w:color w:val="auto"/>
                      <w:kern w:val="0"/>
                      <w:sz w:val="21"/>
                      <w:szCs w:val="21"/>
                      <w:highlight w:val="none"/>
                      <w:vertAlign w:val="superscript"/>
                      <w:lang w:val="en-US" w:eastAsia="zh-CN"/>
                    </w:rPr>
                    <w:t>-10</w:t>
                  </w:r>
                  <w:r>
                    <w:rPr>
                      <w:rFonts w:hint="default" w:ascii="Times New Roman" w:hAnsi="Times New Roman" w:cs="Times New Roman"/>
                      <w:b w:val="0"/>
                      <w:bCs w:val="0"/>
                      <w:color w:val="auto"/>
                      <w:kern w:val="0"/>
                      <w:sz w:val="21"/>
                      <w:szCs w:val="21"/>
                      <w:highlight w:val="none"/>
                      <w:vertAlign w:val="baseline"/>
                      <w:lang w:val="en-US" w:eastAsia="zh-CN"/>
                    </w:rPr>
                    <w:t>cm/s；</w:t>
                  </w:r>
                </w:p>
              </w:tc>
            </w:tr>
            <w:tr w14:paraId="0E42C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1" w:type="dxa"/>
                  <w:tcBorders>
                    <w:tl2br w:val="nil"/>
                    <w:tr2bl w:val="nil"/>
                  </w:tcBorders>
                  <w:vAlign w:val="center"/>
                </w:tcPr>
                <w:p w14:paraId="11306879">
                  <w:pPr>
                    <w:pStyle w:val="15"/>
                    <w:keepNext w:val="0"/>
                    <w:keepLines w:val="0"/>
                    <w:pageBreakBefore w:val="0"/>
                    <w:widowControl w:val="0"/>
                    <w:kinsoku/>
                    <w:wordWrap/>
                    <w:overflowPunct/>
                    <w:topLinePunct w:val="0"/>
                    <w:autoSpaceDE/>
                    <w:autoSpaceDN/>
                    <w:bidi w:val="0"/>
                    <w:adjustRightInd w:val="0"/>
                    <w:snapToGrid w:val="0"/>
                    <w:spacing w:beforeLines="0" w:line="240" w:lineRule="auto"/>
                    <w:ind w:left="0" w:leftChars="0" w:right="0" w:rightChars="0" w:firstLine="0"/>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一般防渗区</w:t>
                  </w:r>
                </w:p>
              </w:tc>
              <w:tc>
                <w:tcPr>
                  <w:tcW w:w="1760" w:type="dxa"/>
                  <w:tcBorders>
                    <w:tl2br w:val="nil"/>
                    <w:tr2bl w:val="nil"/>
                  </w:tcBorders>
                  <w:vAlign w:val="center"/>
                </w:tcPr>
                <w:p w14:paraId="7624C02D">
                  <w:pPr>
                    <w:pStyle w:val="15"/>
                    <w:keepNext w:val="0"/>
                    <w:keepLines w:val="0"/>
                    <w:pageBreakBefore w:val="0"/>
                    <w:widowControl w:val="0"/>
                    <w:kinsoku/>
                    <w:wordWrap/>
                    <w:overflowPunct/>
                    <w:topLinePunct w:val="0"/>
                    <w:autoSpaceDE/>
                    <w:autoSpaceDN/>
                    <w:bidi w:val="0"/>
                    <w:adjustRightInd w:val="0"/>
                    <w:snapToGrid w:val="0"/>
                    <w:spacing w:beforeLines="0" w:line="240" w:lineRule="auto"/>
                    <w:ind w:left="0" w:leftChars="0" w:right="0" w:rightChars="0" w:firstLine="0"/>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生产车间</w:t>
                  </w:r>
                </w:p>
              </w:tc>
              <w:tc>
                <w:tcPr>
                  <w:tcW w:w="5092" w:type="dxa"/>
                  <w:tcBorders>
                    <w:tl2br w:val="nil"/>
                    <w:tr2bl w:val="nil"/>
                  </w:tcBorders>
                  <w:vAlign w:val="center"/>
                </w:tcPr>
                <w:p w14:paraId="1A7EF55B">
                  <w:pPr>
                    <w:pStyle w:val="15"/>
                    <w:keepNext w:val="0"/>
                    <w:keepLines w:val="0"/>
                    <w:pageBreakBefore w:val="0"/>
                    <w:widowControl w:val="0"/>
                    <w:kinsoku/>
                    <w:wordWrap/>
                    <w:overflowPunct/>
                    <w:topLinePunct w:val="0"/>
                    <w:autoSpaceDE/>
                    <w:autoSpaceDN/>
                    <w:bidi w:val="0"/>
                    <w:adjustRightInd w:val="0"/>
                    <w:snapToGrid w:val="0"/>
                    <w:spacing w:beforeLines="0" w:line="240" w:lineRule="auto"/>
                    <w:ind w:left="0" w:leftChars="0" w:right="0" w:rightChars="0" w:firstLine="0"/>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采用三合土铺底，上层15cm水泥硬化，渗透系数小于10</w:t>
                  </w:r>
                  <w:r>
                    <w:rPr>
                      <w:rFonts w:hint="default" w:ascii="Times New Roman" w:hAnsi="Times New Roman" w:cs="Times New Roman"/>
                      <w:b w:val="0"/>
                      <w:bCs w:val="0"/>
                      <w:color w:val="auto"/>
                      <w:kern w:val="0"/>
                      <w:sz w:val="21"/>
                      <w:szCs w:val="21"/>
                      <w:highlight w:val="none"/>
                      <w:vertAlign w:val="superscript"/>
                      <w:lang w:val="en-US" w:eastAsia="zh-CN"/>
                    </w:rPr>
                    <w:t>-7</w:t>
                  </w:r>
                  <w:r>
                    <w:rPr>
                      <w:rFonts w:hint="default" w:ascii="Times New Roman" w:hAnsi="Times New Roman" w:cs="Times New Roman"/>
                      <w:b w:val="0"/>
                      <w:bCs w:val="0"/>
                      <w:color w:val="auto"/>
                      <w:kern w:val="0"/>
                      <w:sz w:val="21"/>
                      <w:szCs w:val="21"/>
                      <w:highlight w:val="none"/>
                      <w:vertAlign w:val="baseline"/>
                      <w:lang w:val="en-US" w:eastAsia="zh-CN"/>
                    </w:rPr>
                    <w:t>cm/s；</w:t>
                  </w:r>
                </w:p>
              </w:tc>
            </w:tr>
            <w:tr w14:paraId="0A3D1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1" w:type="dxa"/>
                  <w:tcBorders>
                    <w:tl2br w:val="nil"/>
                    <w:tr2bl w:val="nil"/>
                  </w:tcBorders>
                  <w:vAlign w:val="center"/>
                </w:tcPr>
                <w:p w14:paraId="63CD0926">
                  <w:pPr>
                    <w:pStyle w:val="15"/>
                    <w:keepNext w:val="0"/>
                    <w:keepLines w:val="0"/>
                    <w:pageBreakBefore w:val="0"/>
                    <w:widowControl w:val="0"/>
                    <w:kinsoku/>
                    <w:wordWrap/>
                    <w:overflowPunct/>
                    <w:topLinePunct w:val="0"/>
                    <w:autoSpaceDE/>
                    <w:autoSpaceDN/>
                    <w:bidi w:val="0"/>
                    <w:adjustRightInd w:val="0"/>
                    <w:snapToGrid w:val="0"/>
                    <w:spacing w:beforeLines="0" w:line="240" w:lineRule="auto"/>
                    <w:ind w:left="0" w:leftChars="0" w:right="0" w:rightChars="0" w:firstLine="0"/>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简单防渗区</w:t>
                  </w:r>
                </w:p>
              </w:tc>
              <w:tc>
                <w:tcPr>
                  <w:tcW w:w="1760" w:type="dxa"/>
                  <w:tcBorders>
                    <w:tl2br w:val="nil"/>
                    <w:tr2bl w:val="nil"/>
                  </w:tcBorders>
                  <w:vAlign w:val="center"/>
                </w:tcPr>
                <w:p w14:paraId="306677DE">
                  <w:pPr>
                    <w:pStyle w:val="15"/>
                    <w:keepNext w:val="0"/>
                    <w:keepLines w:val="0"/>
                    <w:pageBreakBefore w:val="0"/>
                    <w:widowControl w:val="0"/>
                    <w:kinsoku/>
                    <w:wordWrap/>
                    <w:overflowPunct/>
                    <w:topLinePunct w:val="0"/>
                    <w:autoSpaceDE/>
                    <w:autoSpaceDN/>
                    <w:bidi w:val="0"/>
                    <w:adjustRightInd w:val="0"/>
                    <w:snapToGrid w:val="0"/>
                    <w:spacing w:beforeLines="0" w:line="240" w:lineRule="auto"/>
                    <w:ind w:left="0" w:leftChars="0" w:right="0" w:rightChars="0" w:firstLine="0"/>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办公区</w:t>
                  </w:r>
                </w:p>
              </w:tc>
              <w:tc>
                <w:tcPr>
                  <w:tcW w:w="5092" w:type="dxa"/>
                  <w:tcBorders>
                    <w:tl2br w:val="nil"/>
                    <w:tr2bl w:val="nil"/>
                  </w:tcBorders>
                  <w:vAlign w:val="center"/>
                </w:tcPr>
                <w:p w14:paraId="5F5C05E9">
                  <w:pPr>
                    <w:pStyle w:val="15"/>
                    <w:keepNext w:val="0"/>
                    <w:keepLines w:val="0"/>
                    <w:pageBreakBefore w:val="0"/>
                    <w:widowControl w:val="0"/>
                    <w:kinsoku/>
                    <w:wordWrap/>
                    <w:overflowPunct/>
                    <w:topLinePunct w:val="0"/>
                    <w:autoSpaceDE/>
                    <w:autoSpaceDN/>
                    <w:bidi w:val="0"/>
                    <w:adjustRightInd w:val="0"/>
                    <w:snapToGrid w:val="0"/>
                    <w:spacing w:beforeLines="0" w:line="240" w:lineRule="auto"/>
                    <w:ind w:left="0" w:leftChars="0" w:right="0" w:rightChars="0" w:firstLine="0"/>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一般地面硬化</w:t>
                  </w:r>
                </w:p>
              </w:tc>
            </w:tr>
          </w:tbl>
          <w:p w14:paraId="25A42C98">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（3）应急响应</w:t>
            </w:r>
          </w:p>
          <w:p w14:paraId="54D46983">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为了做好地下水环境保护与污染防治对策，避免和减轻地下水污染造成的损失，建设单位已制定地下水风险事故应急响应预案，成立应急指挥部，事故发生后及时采取措施。一旦掌握地下水环境污染征兆或发生地下水环境污染时，知情单位和个人要立即向当地政府或其地下水环境污染主管部门、责任单位报告有关情况。应急指挥部要根据预案要求，组织和指挥参与现场应急工作各部门的行动，组织专家组根据事件原因、性质、危害程度等调查原因，分析发展趋势，并提出下一步预防和防治措施，迅速控制或切断事件灾害链，对污水进行封闭、截流，将损失降到最低限度。应急工作结束时，应协调相关职能部门和单位，做好善后工作，防止出现事件“放大效应”和次生、衍生灾害，尽快恢复当地正常秩序。</w:t>
            </w:r>
          </w:p>
          <w:p w14:paraId="64A0A0BA">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同时应加强管理，加强思想教育，增强全体员工的环保意识；健全管理机制，对可能发生泄漏的污染源进行认真排查、登记，建立健全定期巡检制度，及时发现，及时解决；建立从设计、施工、试运行、生产操作以及检修全过程健全的监管体系，确保设计水平、施工质量和运行操作等的正确实施。</w:t>
            </w:r>
          </w:p>
          <w:p w14:paraId="1C2D42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w:t>
            </w:r>
            <w:r>
              <w:rPr>
                <w:rFonts w:hint="eastAsia" w:ascii="Times New Roman" w:hAnsi="Times New Roman" w:cs="Times New Roman"/>
                <w:b/>
                <w:bCs/>
                <w:color w:val="auto"/>
                <w:sz w:val="24"/>
                <w:szCs w:val="24"/>
                <w:highlight w:val="none"/>
                <w:lang w:val="en-US" w:eastAsia="zh-CN"/>
              </w:rPr>
              <w:t>污染监控</w:t>
            </w:r>
          </w:p>
          <w:p w14:paraId="43C98FE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按照《排污许可证申请与核发技术规范煤炭加工一合成气和液体燃料生产》(HJ1101-2020)，本项目地下水监测计划见表4-</w:t>
            </w:r>
            <w:r>
              <w:rPr>
                <w:rFonts w:hint="eastAsia" w:ascii="Times New Roman" w:hAnsi="Times New Roman"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w:t>
            </w:r>
          </w:p>
          <w:p w14:paraId="6711E90C">
            <w:pPr>
              <w:numPr>
                <w:ilvl w:val="0"/>
                <w:numId w:val="0"/>
              </w:numPr>
              <w:spacing w:line="240" w:lineRule="auto"/>
              <w:ind w:firstLine="422" w:firstLineChars="20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w:t>
            </w:r>
            <w:r>
              <w:rPr>
                <w:rFonts w:hint="eastAsia" w:ascii="Times New Roman" w:hAnsi="Times New Roman" w:cs="Times New Roman"/>
                <w:b/>
                <w:bCs/>
                <w:color w:val="auto"/>
                <w:sz w:val="21"/>
                <w:szCs w:val="21"/>
                <w:highlight w:val="none"/>
                <w:lang w:val="en-US" w:eastAsia="zh-CN"/>
              </w:rPr>
              <w:t>10</w:t>
            </w:r>
            <w:r>
              <w:rPr>
                <w:rFonts w:hint="default" w:ascii="Times New Roman" w:hAnsi="Times New Roman" w:eastAsia="宋体" w:cs="Times New Roman"/>
                <w:b/>
                <w:bCs/>
                <w:color w:val="auto"/>
                <w:sz w:val="21"/>
                <w:szCs w:val="21"/>
                <w:highlight w:val="none"/>
                <w:lang w:val="en-US" w:eastAsia="zh-CN"/>
              </w:rPr>
              <w:t xml:space="preserve">  项目</w:t>
            </w:r>
            <w:r>
              <w:rPr>
                <w:rFonts w:hint="eastAsia" w:ascii="Times New Roman" w:hAnsi="Times New Roman" w:cs="Times New Roman"/>
                <w:b/>
                <w:bCs/>
                <w:color w:val="auto"/>
                <w:sz w:val="21"/>
                <w:szCs w:val="21"/>
                <w:highlight w:val="none"/>
                <w:lang w:val="en-US" w:eastAsia="zh-CN"/>
              </w:rPr>
              <w:t>地下水</w:t>
            </w:r>
            <w:r>
              <w:rPr>
                <w:rFonts w:hint="default" w:ascii="Times New Roman" w:hAnsi="Times New Roman" w:eastAsia="宋体" w:cs="Times New Roman"/>
                <w:b/>
                <w:bCs/>
                <w:color w:val="auto"/>
                <w:sz w:val="21"/>
                <w:szCs w:val="21"/>
                <w:highlight w:val="none"/>
                <w:lang w:val="en-US" w:eastAsia="zh-CN"/>
              </w:rPr>
              <w:t>监测计划表</w:t>
            </w:r>
          </w:p>
          <w:tbl>
            <w:tblPr>
              <w:tblStyle w:val="25"/>
              <w:tblW w:w="484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01"/>
              <w:gridCol w:w="2752"/>
              <w:gridCol w:w="1115"/>
              <w:gridCol w:w="1652"/>
            </w:tblGrid>
            <w:tr w14:paraId="3655B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l2br w:val="nil"/>
                    <w:tr2bl w:val="nil"/>
                  </w:tcBorders>
                  <w:vAlign w:val="center"/>
                </w:tcPr>
                <w:p w14:paraId="051432C1">
                  <w:pPr>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color w:val="auto"/>
                      <w:szCs w:val="21"/>
                      <w:highlight w:val="none"/>
                      <w:lang w:val="en-US" w:eastAsia="zh-CN"/>
                    </w:rPr>
                    <w:t>类别</w:t>
                  </w:r>
                </w:p>
              </w:tc>
              <w:tc>
                <w:tcPr>
                  <w:tcW w:w="1122" w:type="pct"/>
                  <w:tcBorders>
                    <w:tl2br w:val="nil"/>
                    <w:tr2bl w:val="nil"/>
                  </w:tcBorders>
                  <w:vAlign w:val="center"/>
                </w:tcPr>
                <w:p w14:paraId="2D931EB9">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监测点位</w:t>
                  </w:r>
                </w:p>
              </w:tc>
              <w:tc>
                <w:tcPr>
                  <w:tcW w:w="1715" w:type="pct"/>
                  <w:tcBorders>
                    <w:tl2br w:val="nil"/>
                    <w:tr2bl w:val="nil"/>
                  </w:tcBorders>
                  <w:vAlign w:val="center"/>
                </w:tcPr>
                <w:p w14:paraId="0B3ACE6D">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监测因子</w:t>
                  </w:r>
                </w:p>
              </w:tc>
              <w:tc>
                <w:tcPr>
                  <w:tcW w:w="694" w:type="pct"/>
                  <w:tcBorders>
                    <w:tl2br w:val="nil"/>
                    <w:tr2bl w:val="nil"/>
                  </w:tcBorders>
                  <w:vAlign w:val="center"/>
                </w:tcPr>
                <w:p w14:paraId="534DFE61">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lang w:val="en-US" w:eastAsia="zh-CN"/>
                    </w:rPr>
                    <w:t>监测</w:t>
                  </w:r>
                  <w:r>
                    <w:rPr>
                      <w:rFonts w:hint="default" w:ascii="Times New Roman" w:hAnsi="Times New Roman" w:eastAsia="宋体" w:cs="Times New Roman"/>
                      <w:b/>
                      <w:color w:val="auto"/>
                      <w:szCs w:val="21"/>
                      <w:highlight w:val="none"/>
                    </w:rPr>
                    <w:t>频次</w:t>
                  </w:r>
                </w:p>
              </w:tc>
              <w:tc>
                <w:tcPr>
                  <w:tcW w:w="1029" w:type="pct"/>
                  <w:tcBorders>
                    <w:tl2br w:val="nil"/>
                    <w:tr2bl w:val="nil"/>
                  </w:tcBorders>
                  <w:vAlign w:val="center"/>
                </w:tcPr>
                <w:p w14:paraId="26AACB2E">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控制指标</w:t>
                  </w:r>
                </w:p>
              </w:tc>
            </w:tr>
            <w:tr w14:paraId="42808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7" w:type="pct"/>
                  <w:vMerge w:val="restart"/>
                  <w:tcBorders>
                    <w:tl2br w:val="nil"/>
                    <w:tr2bl w:val="nil"/>
                  </w:tcBorders>
                  <w:vAlign w:val="center"/>
                </w:tcPr>
                <w:p w14:paraId="203BCD87">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地下水</w:t>
                  </w:r>
                </w:p>
              </w:tc>
              <w:tc>
                <w:tcPr>
                  <w:tcW w:w="1122" w:type="pct"/>
                  <w:tcBorders>
                    <w:tl2br w:val="nil"/>
                    <w:tr2bl w:val="nil"/>
                  </w:tcBorders>
                  <w:vAlign w:val="center"/>
                </w:tcPr>
                <w:p w14:paraId="6F5DF5D9">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上游小海子村水井、下游高嘴头村、马道口村水井</w:t>
                  </w:r>
                </w:p>
              </w:tc>
              <w:tc>
                <w:tcPr>
                  <w:tcW w:w="1715" w:type="pct"/>
                  <w:tcBorders>
                    <w:tl2br w:val="nil"/>
                    <w:tr2bl w:val="nil"/>
                  </w:tcBorders>
                  <w:vAlign w:val="center"/>
                </w:tcPr>
                <w:p w14:paraId="15E6CF1D">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pH值、汞、砷、镉锌、氨氮、氰化物、六价铬、高锰酸钾指数、甲醇、硫化物</w:t>
                  </w:r>
                </w:p>
              </w:tc>
              <w:tc>
                <w:tcPr>
                  <w:tcW w:w="694" w:type="pct"/>
                  <w:tcBorders>
                    <w:tl2br w:val="nil"/>
                    <w:tr2bl w:val="nil"/>
                  </w:tcBorders>
                  <w:vAlign w:val="center"/>
                </w:tcPr>
                <w:p w14:paraId="284214C6">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1年1次</w:t>
                  </w:r>
                </w:p>
              </w:tc>
              <w:tc>
                <w:tcPr>
                  <w:tcW w:w="1029" w:type="pct"/>
                  <w:vMerge w:val="restart"/>
                  <w:tcBorders>
                    <w:tl2br w:val="nil"/>
                    <w:tr2bl w:val="nil"/>
                  </w:tcBorders>
                  <w:vAlign w:val="center"/>
                </w:tcPr>
                <w:p w14:paraId="14D7D06A">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highlight w:val="none"/>
                    </w:rPr>
                    <w:t>《地下水质量标准》(GB/T14848-2017)中</w:t>
                  </w:r>
                  <w:r>
                    <w:rPr>
                      <w:rFonts w:hint="eastAsia" w:ascii="Times New Roman" w:hAnsi="Times New Roman" w:eastAsia="宋体" w:cs="Times New Roman"/>
                      <w:color w:val="auto"/>
                      <w:highlight w:val="none"/>
                      <w:lang w:eastAsia="zh-CN"/>
                    </w:rPr>
                    <w:t>Ⅲ类</w:t>
                  </w:r>
                  <w:r>
                    <w:rPr>
                      <w:rFonts w:hint="default" w:ascii="Times New Roman" w:hAnsi="Times New Roman" w:eastAsia="宋体" w:cs="Times New Roman"/>
                      <w:color w:val="auto"/>
                      <w:highlight w:val="none"/>
                    </w:rPr>
                    <w:t>水质标准</w:t>
                  </w:r>
                </w:p>
              </w:tc>
            </w:tr>
            <w:tr w14:paraId="19CAC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37" w:type="pct"/>
                  <w:vMerge w:val="continue"/>
                  <w:tcBorders>
                    <w:tl2br w:val="nil"/>
                    <w:tr2bl w:val="nil"/>
                  </w:tcBorders>
                  <w:vAlign w:val="center"/>
                </w:tcPr>
                <w:p w14:paraId="1BCC8C5C">
                  <w:pPr>
                    <w:jc w:val="center"/>
                    <w:rPr>
                      <w:rFonts w:hint="default" w:ascii="Times New Roman" w:hAnsi="Times New Roman" w:eastAsia="宋体" w:cs="Times New Roman"/>
                      <w:color w:val="auto"/>
                      <w:highlight w:val="none"/>
                    </w:rPr>
                  </w:pPr>
                </w:p>
              </w:tc>
              <w:tc>
                <w:tcPr>
                  <w:tcW w:w="1122" w:type="pct"/>
                  <w:tcBorders>
                    <w:tl2br w:val="nil"/>
                    <w:tr2bl w:val="nil"/>
                  </w:tcBorders>
                  <w:vAlign w:val="center"/>
                </w:tcPr>
                <w:p w14:paraId="55927C4E">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下游马家半坡村水井</w:t>
                  </w:r>
                </w:p>
              </w:tc>
              <w:tc>
                <w:tcPr>
                  <w:tcW w:w="1715" w:type="pct"/>
                  <w:tcBorders>
                    <w:tl2br w:val="nil"/>
                    <w:tr2bl w:val="nil"/>
                  </w:tcBorders>
                  <w:vAlign w:val="center"/>
                </w:tcPr>
                <w:p w14:paraId="1284BA6E">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pH值、汞、砷、镉锌、氨氮、氰化物、六价铬、高锰酸钾指数、甲醇、硫化物</w:t>
                  </w:r>
                </w:p>
              </w:tc>
              <w:tc>
                <w:tcPr>
                  <w:tcW w:w="694" w:type="pct"/>
                  <w:tcBorders>
                    <w:tl2br w:val="nil"/>
                    <w:tr2bl w:val="nil"/>
                  </w:tcBorders>
                  <w:vAlign w:val="center"/>
                </w:tcPr>
                <w:p w14:paraId="531ECB72">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1季度1次</w:t>
                  </w:r>
                </w:p>
              </w:tc>
              <w:tc>
                <w:tcPr>
                  <w:tcW w:w="1029" w:type="pct"/>
                  <w:vMerge w:val="continue"/>
                  <w:tcBorders>
                    <w:tl2br w:val="nil"/>
                    <w:tr2bl w:val="nil"/>
                  </w:tcBorders>
                  <w:vAlign w:val="center"/>
                </w:tcPr>
                <w:p w14:paraId="03331ED9">
                  <w:pPr>
                    <w:jc w:val="center"/>
                    <w:rPr>
                      <w:rFonts w:hint="default" w:ascii="Times New Roman" w:hAnsi="Times New Roman" w:eastAsia="宋体" w:cs="Times New Roman"/>
                      <w:color w:val="auto"/>
                      <w:szCs w:val="21"/>
                      <w:highlight w:val="none"/>
                      <w:lang w:val="en-US" w:eastAsia="zh-CN"/>
                    </w:rPr>
                  </w:pPr>
                </w:p>
              </w:tc>
            </w:tr>
          </w:tbl>
          <w:p w14:paraId="334EF0B6">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2" w:firstLineChars="200"/>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备注：本项目</w:t>
            </w:r>
            <w:r>
              <w:rPr>
                <w:rFonts w:hint="eastAsia" w:ascii="Times New Roman" w:cs="Times New Roman"/>
                <w:b/>
                <w:bCs/>
                <w:color w:val="auto"/>
                <w:sz w:val="21"/>
                <w:szCs w:val="21"/>
                <w:highlight w:val="none"/>
                <w:lang w:val="en-US" w:eastAsia="zh-CN"/>
              </w:rPr>
              <w:t>地下水</w:t>
            </w:r>
            <w:r>
              <w:rPr>
                <w:rFonts w:hint="default" w:ascii="Times New Roman" w:hAnsi="Times New Roman" w:eastAsia="宋体" w:cs="Times New Roman"/>
                <w:b/>
                <w:bCs/>
                <w:color w:val="auto"/>
                <w:sz w:val="21"/>
                <w:szCs w:val="21"/>
                <w:highlight w:val="none"/>
                <w:lang w:val="en-US" w:eastAsia="zh-CN"/>
              </w:rPr>
              <w:t>监测已纳入全厂的厂界监测范围</w:t>
            </w:r>
          </w:p>
          <w:p w14:paraId="007C3044">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2" w:firstLineChars="200"/>
              <w:textAlignment w:val="baseline"/>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5.2土壤环境</w:t>
            </w:r>
          </w:p>
          <w:p w14:paraId="78C36113">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根据项目工程分析，本项目有少量无组织氨气产生，但氨气排放量较小，正常天气下，大气沉降对土壤环境的影响较小；少量废</w:t>
            </w:r>
            <w:r>
              <w:rPr>
                <w:rFonts w:hint="eastAsia" w:ascii="Times New Roman" w:cs="Times New Roman"/>
                <w:b w:val="0"/>
                <w:bCs w:val="0"/>
                <w:color w:val="auto"/>
                <w:highlight w:val="none"/>
                <w:lang w:val="en-US" w:eastAsia="zh-CN"/>
              </w:rPr>
              <w:t>矿物油</w:t>
            </w:r>
            <w:r>
              <w:rPr>
                <w:rFonts w:hint="default" w:ascii="Times New Roman" w:hAnsi="Times New Roman" w:eastAsia="宋体" w:cs="Times New Roman"/>
                <w:b w:val="0"/>
                <w:bCs w:val="0"/>
                <w:color w:val="auto"/>
                <w:highlight w:val="none"/>
                <w:lang w:val="en-US" w:eastAsia="zh-CN"/>
              </w:rPr>
              <w:t>储存在危废贮存库、定期委托资质单位进行处理，项目正常工况下废水</w:t>
            </w:r>
            <w:r>
              <w:rPr>
                <w:rFonts w:hint="eastAsia"/>
                <w:color w:val="auto"/>
                <w:highlight w:val="none"/>
                <w:lang w:eastAsia="zh-CN"/>
              </w:rPr>
              <w:t>、</w:t>
            </w:r>
            <w:r>
              <w:rPr>
                <w:rFonts w:hint="default" w:ascii="Times New Roman" w:hAnsi="Times New Roman" w:eastAsia="宋体" w:cs="Times New Roman"/>
                <w:b w:val="0"/>
                <w:bCs w:val="0"/>
                <w:color w:val="auto"/>
                <w:highlight w:val="none"/>
                <w:lang w:val="en-US" w:eastAsia="zh-CN"/>
              </w:rPr>
              <w:t>固废得到妥善处置，储罐区地面采取硬化、防渗处理，并设有围堰，则对土壤环境影响较小。考虑事故情况下氨水储罐及管线等泄漏，氨水渗透到土壤环境中对土壤的影响。氨水对土壤的影响主要表现在改变土壤的碱度（pH），pH值超过7.5，会对土壤的结构形成、植物的生长及微生物的繁殖和活动产生不利影响，从而改变土壤的原有质地，不利于植物、作物的生长及肥料、农药中有效成分的释放与作用；因此，若含氨废水持续渗漏，累积在土壤中的氨过量而会导致土壤理化性质变劣。在日常运营中，对于土壤环境保护应采取以下</w:t>
            </w:r>
          </w:p>
          <w:p w14:paraId="16301E40">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保护措施及对策：（1）企业应加强各生产设备及输送管道巡检，确保其正常运行，减少“跑冒滴漏”现象发生。一旦发现设备出现故障或者输送管道破损，立即切断输送、关闭设备开关、停止生产运行，将泄漏的物质收集处理，对出现故障的设备或者破损的输送管道进行维修，待维修能正常运行后再进行生产。</w:t>
            </w:r>
          </w:p>
          <w:p w14:paraId="15F2D41D">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（2）加强厂区防渗处理，特别是储罐区域，按相关规范分区进行防渗。</w:t>
            </w:r>
          </w:p>
          <w:p w14:paraId="14844956">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（3）按相关要求和规范妥善处置各类固体废物，禁止乱堆乱放，以免造成渗滤液对土壤造成污染。</w:t>
            </w:r>
          </w:p>
          <w:p w14:paraId="2D5F954F">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（4）完善厂区绿化，增加生命力强、对污染物吸附能力强的花草树木。</w:t>
            </w:r>
          </w:p>
          <w:p w14:paraId="20E033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土壤</w:t>
            </w:r>
            <w:r>
              <w:rPr>
                <w:rFonts w:hint="default" w:ascii="Times New Roman" w:hAnsi="Times New Roman" w:eastAsia="宋体" w:cs="Times New Roman"/>
                <w:b/>
                <w:bCs/>
                <w:color w:val="auto"/>
                <w:sz w:val="24"/>
                <w:szCs w:val="24"/>
                <w:highlight w:val="none"/>
                <w:lang w:val="en-US" w:eastAsia="zh-CN"/>
              </w:rPr>
              <w:t>自行</w:t>
            </w:r>
            <w:r>
              <w:rPr>
                <w:rFonts w:hint="default" w:ascii="Times New Roman" w:hAnsi="Times New Roman" w:eastAsia="宋体" w:cs="Times New Roman"/>
                <w:b/>
                <w:bCs/>
                <w:color w:val="auto"/>
                <w:sz w:val="24"/>
                <w:szCs w:val="24"/>
                <w:highlight w:val="none"/>
                <w:lang w:eastAsia="zh-CN"/>
              </w:rPr>
              <w:t>监测</w:t>
            </w:r>
            <w:r>
              <w:rPr>
                <w:rFonts w:hint="default" w:ascii="Times New Roman" w:hAnsi="Times New Roman" w:eastAsia="宋体" w:cs="Times New Roman"/>
                <w:b/>
                <w:bCs/>
                <w:color w:val="auto"/>
                <w:sz w:val="24"/>
                <w:szCs w:val="24"/>
                <w:highlight w:val="none"/>
                <w:lang w:val="en-US" w:eastAsia="zh-CN"/>
              </w:rPr>
              <w:t>计划</w:t>
            </w:r>
          </w:p>
          <w:p w14:paraId="28EE12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按照《排污许可证申请与核发技术规范煤炭加工一合成气和液体燃料生产》(HJ1101-2020)，本项目土壤环境监测计划见表4-10。</w:t>
            </w:r>
          </w:p>
          <w:p w14:paraId="166D00E1">
            <w:pPr>
              <w:numPr>
                <w:ilvl w:val="0"/>
                <w:numId w:val="0"/>
              </w:numPr>
              <w:spacing w:line="240" w:lineRule="auto"/>
              <w:ind w:firstLine="422" w:firstLineChars="20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表4-10  项目废水监测计划表</w:t>
            </w:r>
          </w:p>
          <w:tbl>
            <w:tblPr>
              <w:tblStyle w:val="25"/>
              <w:tblW w:w="83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10"/>
              <w:gridCol w:w="3413"/>
              <w:gridCol w:w="1114"/>
              <w:gridCol w:w="1504"/>
            </w:tblGrid>
            <w:tr w14:paraId="1B34F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8" w:type="pct"/>
                  <w:tcBorders>
                    <w:tl2br w:val="nil"/>
                    <w:tr2bl w:val="nil"/>
                  </w:tcBorders>
                  <w:vAlign w:val="center"/>
                </w:tcPr>
                <w:p w14:paraId="5938C23A">
                  <w:pPr>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color w:val="auto"/>
                      <w:szCs w:val="21"/>
                      <w:highlight w:val="none"/>
                      <w:lang w:val="en-US" w:eastAsia="zh-CN"/>
                    </w:rPr>
                    <w:t>类别</w:t>
                  </w:r>
                </w:p>
              </w:tc>
              <w:tc>
                <w:tcPr>
                  <w:tcW w:w="963" w:type="pct"/>
                  <w:tcBorders>
                    <w:tl2br w:val="nil"/>
                    <w:tr2bl w:val="nil"/>
                  </w:tcBorders>
                  <w:vAlign w:val="center"/>
                </w:tcPr>
                <w:p w14:paraId="587E07BA">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监测点位</w:t>
                  </w:r>
                </w:p>
              </w:tc>
              <w:tc>
                <w:tcPr>
                  <w:tcW w:w="2042" w:type="pct"/>
                  <w:tcBorders>
                    <w:tl2br w:val="nil"/>
                    <w:tr2bl w:val="nil"/>
                  </w:tcBorders>
                  <w:vAlign w:val="center"/>
                </w:tcPr>
                <w:p w14:paraId="053892A3">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监测因子</w:t>
                  </w:r>
                </w:p>
              </w:tc>
              <w:tc>
                <w:tcPr>
                  <w:tcW w:w="666" w:type="pct"/>
                  <w:tcBorders>
                    <w:tl2br w:val="nil"/>
                    <w:tr2bl w:val="nil"/>
                  </w:tcBorders>
                  <w:vAlign w:val="center"/>
                </w:tcPr>
                <w:p w14:paraId="3DAAC245">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lang w:val="en-US" w:eastAsia="zh-CN"/>
                    </w:rPr>
                    <w:t>监测</w:t>
                  </w:r>
                  <w:r>
                    <w:rPr>
                      <w:rFonts w:hint="default" w:ascii="Times New Roman" w:hAnsi="Times New Roman" w:eastAsia="宋体" w:cs="Times New Roman"/>
                      <w:b/>
                      <w:color w:val="auto"/>
                      <w:szCs w:val="21"/>
                      <w:highlight w:val="none"/>
                    </w:rPr>
                    <w:t>频次</w:t>
                  </w:r>
                </w:p>
              </w:tc>
              <w:tc>
                <w:tcPr>
                  <w:tcW w:w="899" w:type="pct"/>
                  <w:tcBorders>
                    <w:tl2br w:val="nil"/>
                    <w:tr2bl w:val="nil"/>
                  </w:tcBorders>
                  <w:vAlign w:val="center"/>
                </w:tcPr>
                <w:p w14:paraId="056E0979">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控制指标</w:t>
                  </w:r>
                </w:p>
              </w:tc>
            </w:tr>
            <w:tr w14:paraId="071CF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428" w:type="pct"/>
                  <w:vMerge w:val="restart"/>
                  <w:tcBorders>
                    <w:tl2br w:val="nil"/>
                    <w:tr2bl w:val="nil"/>
                  </w:tcBorders>
                  <w:vAlign w:val="center"/>
                </w:tcPr>
                <w:p w14:paraId="1A8A4C18">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土壤</w:t>
                  </w:r>
                </w:p>
              </w:tc>
              <w:tc>
                <w:tcPr>
                  <w:tcW w:w="963" w:type="pct"/>
                  <w:tcBorders>
                    <w:tl2br w:val="nil"/>
                    <w:tr2bl w:val="nil"/>
                  </w:tcBorders>
                  <w:vAlign w:val="center"/>
                </w:tcPr>
                <w:p w14:paraId="2BAF8D2C">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污水处理站事故池南侧、污水总排口东侧、净化装置南侧、气化渣池东侧、装车区东侧、罐区南侧</w:t>
                  </w:r>
                </w:p>
              </w:tc>
              <w:tc>
                <w:tcPr>
                  <w:tcW w:w="2042" w:type="pct"/>
                  <w:vMerge w:val="restart"/>
                  <w:tcBorders>
                    <w:tl2br w:val="nil"/>
                    <w:tr2bl w:val="nil"/>
                  </w:tcBorders>
                  <w:vAlign w:val="center"/>
                </w:tcPr>
                <w:p w14:paraId="283EF26E">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砷、</w:t>
                  </w:r>
                  <w:r>
                    <w:rPr>
                      <w:rFonts w:hint="eastAsia" w:ascii="Times New Roman" w:hAnsi="Times New Roman" w:eastAsia="宋体" w:cs="Times New Roman"/>
                      <w:color w:val="auto"/>
                      <w:szCs w:val="21"/>
                      <w:highlight w:val="none"/>
                      <w:lang w:val="en-US" w:eastAsia="zh-CN"/>
                    </w:rPr>
                    <w:t>镉</w:t>
                  </w:r>
                  <w:r>
                    <w:rPr>
                      <w:rFonts w:hint="default" w:ascii="Times New Roman" w:hAnsi="Times New Roman" w:eastAsia="宋体" w:cs="Times New Roman"/>
                      <w:color w:val="auto"/>
                      <w:szCs w:val="21"/>
                      <w:highlight w:val="none"/>
                      <w:lang w:val="en-US" w:eastAsia="zh-CN"/>
                    </w:rPr>
                    <w:t>、铬(六价)、铜、铅、汞、镍、锌、铬、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葱</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二苯并[a,h葱、茚并[1,2,3-cd]、萘、氰化物、氟化物、苯酚、硝基酚、二甲基酚、二氯酚、石油烃(C10-C40)</w:t>
                  </w:r>
                </w:p>
              </w:tc>
              <w:tc>
                <w:tcPr>
                  <w:tcW w:w="666" w:type="pct"/>
                  <w:tcBorders>
                    <w:tl2br w:val="nil"/>
                    <w:tr2bl w:val="nil"/>
                  </w:tcBorders>
                  <w:vAlign w:val="center"/>
                </w:tcPr>
                <w:p w14:paraId="7F919C75">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表层、每年1次</w:t>
                  </w:r>
                </w:p>
              </w:tc>
              <w:tc>
                <w:tcPr>
                  <w:tcW w:w="899" w:type="pct"/>
                  <w:vMerge w:val="restart"/>
                  <w:tcBorders>
                    <w:tl2br w:val="nil"/>
                    <w:tr2bl w:val="nil"/>
                  </w:tcBorders>
                  <w:vAlign w:val="center"/>
                </w:tcPr>
                <w:p w14:paraId="60BEFCF2">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《土壤环境质量建设用地土壤污染风险管控标准》(试行)(GB36600-2018)中表2筛选值(第二类用地)</w:t>
                  </w:r>
                </w:p>
              </w:tc>
            </w:tr>
            <w:tr w14:paraId="6706A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28" w:type="pct"/>
                  <w:vMerge w:val="continue"/>
                  <w:tcBorders>
                    <w:tl2br w:val="nil"/>
                    <w:tr2bl w:val="nil"/>
                  </w:tcBorders>
                  <w:vAlign w:val="center"/>
                </w:tcPr>
                <w:p w14:paraId="64970406">
                  <w:pPr>
                    <w:jc w:val="center"/>
                    <w:rPr>
                      <w:rFonts w:hint="default" w:ascii="Times New Roman" w:hAnsi="Times New Roman" w:eastAsia="宋体" w:cs="Times New Roman"/>
                      <w:color w:val="auto"/>
                      <w:highlight w:val="none"/>
                    </w:rPr>
                  </w:pPr>
                </w:p>
              </w:tc>
              <w:tc>
                <w:tcPr>
                  <w:tcW w:w="963" w:type="pct"/>
                  <w:tcBorders>
                    <w:tl2br w:val="nil"/>
                    <w:tr2bl w:val="nil"/>
                  </w:tcBorders>
                  <w:vAlign w:val="center"/>
                </w:tcPr>
                <w:p w14:paraId="016FD94D">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厂区西北角(背景采样点)</w:t>
                  </w:r>
                </w:p>
              </w:tc>
              <w:tc>
                <w:tcPr>
                  <w:tcW w:w="2042" w:type="pct"/>
                  <w:vMerge w:val="continue"/>
                  <w:tcBorders>
                    <w:tl2br w:val="nil"/>
                    <w:tr2bl w:val="nil"/>
                  </w:tcBorders>
                  <w:vAlign w:val="center"/>
                </w:tcPr>
                <w:p w14:paraId="247A67F5">
                  <w:pPr>
                    <w:jc w:val="center"/>
                    <w:rPr>
                      <w:rFonts w:hint="default" w:ascii="Times New Roman" w:hAnsi="Times New Roman" w:eastAsia="宋体" w:cs="Times New Roman"/>
                      <w:color w:val="auto"/>
                      <w:szCs w:val="21"/>
                      <w:highlight w:val="none"/>
                      <w:lang w:val="en-US" w:eastAsia="zh-CN"/>
                    </w:rPr>
                  </w:pPr>
                </w:p>
              </w:tc>
              <w:tc>
                <w:tcPr>
                  <w:tcW w:w="666" w:type="pct"/>
                  <w:tcBorders>
                    <w:tl2br w:val="nil"/>
                    <w:tr2bl w:val="nil"/>
                  </w:tcBorders>
                  <w:vAlign w:val="center"/>
                </w:tcPr>
                <w:p w14:paraId="362D97BF">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表层、每年1次</w:t>
                  </w:r>
                </w:p>
              </w:tc>
              <w:tc>
                <w:tcPr>
                  <w:tcW w:w="899" w:type="pct"/>
                  <w:vMerge w:val="continue"/>
                  <w:tcBorders>
                    <w:tl2br w:val="nil"/>
                    <w:tr2bl w:val="nil"/>
                  </w:tcBorders>
                  <w:vAlign w:val="center"/>
                </w:tcPr>
                <w:p w14:paraId="69581543">
                  <w:pPr>
                    <w:jc w:val="center"/>
                    <w:rPr>
                      <w:rFonts w:hint="default" w:ascii="Times New Roman" w:hAnsi="Times New Roman" w:eastAsia="宋体" w:cs="Times New Roman"/>
                      <w:color w:val="auto"/>
                      <w:szCs w:val="21"/>
                      <w:highlight w:val="none"/>
                      <w:lang w:val="en-US" w:eastAsia="zh-CN"/>
                    </w:rPr>
                  </w:pPr>
                </w:p>
              </w:tc>
            </w:tr>
          </w:tbl>
          <w:p w14:paraId="78C78C5E">
            <w:pPr>
              <w:pStyle w:val="28"/>
              <w:keepNext w:val="0"/>
              <w:keepLines w:val="0"/>
              <w:pageBreakBefore w:val="0"/>
              <w:widowControl w:val="0"/>
              <w:kinsoku/>
              <w:wordWrap/>
              <w:overflowPunct/>
              <w:topLinePunct w:val="0"/>
              <w:autoSpaceDE w:val="0"/>
              <w:autoSpaceDN w:val="0"/>
              <w:bidi w:val="0"/>
              <w:adjustRightInd w:val="0"/>
              <w:snapToGrid w:val="0"/>
              <w:spacing w:line="360" w:lineRule="auto"/>
              <w:ind w:firstLine="406" w:firstLineChars="200"/>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pacing w:val="-4"/>
                <w:sz w:val="21"/>
                <w:szCs w:val="21"/>
                <w:highlight w:val="none"/>
                <w:lang w:val="en-US" w:eastAsia="zh-CN"/>
              </w:rPr>
              <w:t>备注：本项目监测已纳入全厂的厂界监测范围</w:t>
            </w:r>
          </w:p>
          <w:p w14:paraId="04507D27">
            <w:pPr>
              <w:pStyle w:val="28"/>
              <w:keepNext w:val="0"/>
              <w:keepLines w:val="0"/>
              <w:pageBreakBefore w:val="0"/>
              <w:widowControl w:val="0"/>
              <w:kinsoku/>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6.生态</w:t>
            </w:r>
          </w:p>
          <w:p w14:paraId="599F3960">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本项目在陕西长青能源化工有限公司厂区内进行建设、不新增占地，项目区为人类活动频繁的区域，各类生态系统主要受人为活动的影响，本项目的建设对现有生态环境现状的影响不大。</w:t>
            </w:r>
          </w:p>
          <w:p w14:paraId="6C62A849">
            <w:pPr>
              <w:pStyle w:val="28"/>
              <w:keepNext w:val="0"/>
              <w:keepLines w:val="0"/>
              <w:pageBreakBefore w:val="0"/>
              <w:widowControl w:val="0"/>
              <w:kinsoku/>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7.环境风险</w:t>
            </w:r>
          </w:p>
          <w:p w14:paraId="63394FFA">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本工程最大可信事故及类型为氨水储罐及其泵、管道、阀门的破损，罐体和管道的腐蚀发生的渗漏导致污染环境事故；其中以储罐泄漏事故对环境的影响最为严重。在严格落实报告提出的各项防止环境污染措施、环境风险防范措施、环境风险安全管理对策及制定相应的突发环境事件应急预案后，可最大限度的降低事故发生的概率，环境风险影响属于可接受水平。</w:t>
            </w:r>
          </w:p>
          <w:p w14:paraId="374FD5FA">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环境风险分析详见环境风险专项评价报告。</w:t>
            </w:r>
          </w:p>
          <w:p w14:paraId="45C44D44">
            <w:pPr>
              <w:pStyle w:val="45"/>
              <w:keepNext w:val="0"/>
              <w:keepLines w:val="0"/>
              <w:pageBreakBefore w:val="0"/>
              <w:widowControl w:val="0"/>
              <w:kinsoku/>
              <w:wordWrap/>
              <w:overflowPunct/>
              <w:topLinePunct w:val="0"/>
              <w:autoSpaceDE/>
              <w:autoSpaceDN/>
              <w:bidi w:val="0"/>
              <w:snapToGrid w:val="0"/>
              <w:spacing w:line="360" w:lineRule="auto"/>
              <w:ind w:firstLine="0" w:firstLineChars="0"/>
              <w:jc w:val="both"/>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8</w:t>
            </w:r>
            <w:r>
              <w:rPr>
                <w:rFonts w:hint="default"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rPr>
              <w:t>竣工验收</w:t>
            </w:r>
          </w:p>
          <w:p w14:paraId="10FE31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根据《建设项目竣工环境保护验收暂行办法》（国环规环评〔201</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〕4号），建设单位</w:t>
            </w:r>
            <w:r>
              <w:rPr>
                <w:rFonts w:hint="default" w:ascii="Times New Roman" w:hAnsi="Times New Roman" w:eastAsia="宋体" w:cs="Times New Roman"/>
                <w:color w:val="auto"/>
                <w:sz w:val="24"/>
                <w:szCs w:val="24"/>
                <w:highlight w:val="none"/>
                <w:lang w:val="en-US" w:eastAsia="zh-CN"/>
              </w:rPr>
              <w:t>应及时组织</w:t>
            </w:r>
            <w:r>
              <w:rPr>
                <w:rFonts w:hint="default" w:ascii="Times New Roman" w:hAnsi="Times New Roman" w:eastAsia="宋体" w:cs="Times New Roman"/>
                <w:color w:val="auto"/>
                <w:sz w:val="24"/>
                <w:szCs w:val="24"/>
                <w:highlight w:val="none"/>
              </w:rPr>
              <w:t>自行验收</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验收合格后，方可投入</w:t>
            </w:r>
            <w:r>
              <w:rPr>
                <w:rFonts w:hint="default" w:ascii="Times New Roman" w:hAnsi="Times New Roman" w:eastAsia="宋体" w:cs="Times New Roman"/>
                <w:color w:val="auto"/>
                <w:sz w:val="24"/>
                <w:szCs w:val="24"/>
                <w:highlight w:val="none"/>
                <w:lang w:val="en-US" w:eastAsia="zh-CN"/>
              </w:rPr>
              <w:t>正式</w:t>
            </w:r>
            <w:r>
              <w:rPr>
                <w:rFonts w:hint="default" w:ascii="Times New Roman" w:hAnsi="Times New Roman" w:eastAsia="宋体" w:cs="Times New Roman"/>
                <w:color w:val="auto"/>
                <w:sz w:val="24"/>
                <w:szCs w:val="24"/>
                <w:highlight w:val="none"/>
              </w:rPr>
              <w:t>生产</w:t>
            </w:r>
            <w:r>
              <w:rPr>
                <w:rFonts w:hint="default" w:ascii="Times New Roman" w:hAnsi="Times New Roman" w:eastAsia="宋体" w:cs="Times New Roman"/>
                <w:color w:val="auto"/>
                <w:sz w:val="24"/>
                <w:szCs w:val="24"/>
                <w:highlight w:val="none"/>
                <w:lang w:eastAsia="zh-CN"/>
              </w:rPr>
              <w:t>或</w:t>
            </w:r>
            <w:r>
              <w:rPr>
                <w:rFonts w:hint="default" w:ascii="Times New Roman" w:hAnsi="Times New Roman" w:eastAsia="宋体" w:cs="Times New Roman"/>
                <w:color w:val="auto"/>
                <w:sz w:val="24"/>
                <w:szCs w:val="24"/>
                <w:highlight w:val="none"/>
              </w:rPr>
              <w:t>使用。</w:t>
            </w:r>
          </w:p>
          <w:p w14:paraId="44B82D00">
            <w:pPr>
              <w:widowControl/>
              <w:numPr>
                <w:ilvl w:val="0"/>
                <w:numId w:val="0"/>
              </w:numPr>
              <w:adjustRightInd w:val="0"/>
              <w:spacing w:line="240" w:lineRule="auto"/>
              <w:ind w:leftChars="0" w:firstLine="422" w:firstLineChars="200"/>
              <w:jc w:val="center"/>
              <w:textAlignment w:val="baseline"/>
              <w:outlineLvl w:val="1"/>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表5-1  竣工验收设施一览表</w:t>
            </w:r>
          </w:p>
          <w:tbl>
            <w:tblPr>
              <w:tblStyle w:val="24"/>
              <w:tblW w:w="488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8"/>
              <w:gridCol w:w="1738"/>
              <w:gridCol w:w="2640"/>
              <w:gridCol w:w="939"/>
              <w:gridCol w:w="1213"/>
            </w:tblGrid>
            <w:tr w14:paraId="70CD9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34" w:type="pct"/>
                  <w:tcBorders>
                    <w:tl2br w:val="nil"/>
                    <w:tr2bl w:val="nil"/>
                  </w:tcBorders>
                  <w:noWrap w:val="0"/>
                  <w:vAlign w:val="center"/>
                </w:tcPr>
                <w:p w14:paraId="0EA9014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530" w:type="pct"/>
                  <w:tcBorders>
                    <w:tl2br w:val="nil"/>
                    <w:tr2bl w:val="nil"/>
                  </w:tcBorders>
                  <w:noWrap w:val="0"/>
                  <w:vAlign w:val="center"/>
                </w:tcPr>
                <w:p w14:paraId="7122187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分类</w:t>
                  </w:r>
                </w:p>
              </w:tc>
              <w:tc>
                <w:tcPr>
                  <w:tcW w:w="1073" w:type="pct"/>
                  <w:tcBorders>
                    <w:tl2br w:val="nil"/>
                    <w:tr2bl w:val="nil"/>
                  </w:tcBorders>
                  <w:noWrap w:val="0"/>
                  <w:vAlign w:val="center"/>
                </w:tcPr>
                <w:p w14:paraId="2387B21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污染工序</w:t>
                  </w:r>
                </w:p>
              </w:tc>
              <w:tc>
                <w:tcPr>
                  <w:tcW w:w="1631" w:type="pct"/>
                  <w:tcBorders>
                    <w:tl2br w:val="nil"/>
                    <w:tr2bl w:val="nil"/>
                  </w:tcBorders>
                  <w:noWrap w:val="0"/>
                  <w:vAlign w:val="center"/>
                </w:tcPr>
                <w:p w14:paraId="7B195B7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治理设施</w:t>
                  </w:r>
                </w:p>
              </w:tc>
              <w:tc>
                <w:tcPr>
                  <w:tcW w:w="580" w:type="pct"/>
                  <w:tcBorders>
                    <w:tl2br w:val="nil"/>
                    <w:tr2bl w:val="nil"/>
                  </w:tcBorders>
                  <w:noWrap w:val="0"/>
                  <w:vAlign w:val="center"/>
                </w:tcPr>
                <w:p w14:paraId="67886F1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数量</w:t>
                  </w:r>
                </w:p>
              </w:tc>
              <w:tc>
                <w:tcPr>
                  <w:tcW w:w="749" w:type="pct"/>
                  <w:tcBorders>
                    <w:tl2br w:val="nil"/>
                    <w:tr2bl w:val="nil"/>
                  </w:tcBorders>
                  <w:noWrap w:val="0"/>
                  <w:vAlign w:val="center"/>
                </w:tcPr>
                <w:p w14:paraId="55D1A49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投资（万元）</w:t>
                  </w:r>
                </w:p>
              </w:tc>
            </w:tr>
            <w:tr w14:paraId="767B3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34" w:type="pct"/>
                  <w:tcBorders>
                    <w:tl2br w:val="nil"/>
                    <w:tr2bl w:val="nil"/>
                  </w:tcBorders>
                  <w:noWrap w:val="0"/>
                  <w:vAlign w:val="center"/>
                </w:tcPr>
                <w:p w14:paraId="75650CB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530" w:type="pct"/>
                  <w:tcBorders>
                    <w:tl2br w:val="nil"/>
                    <w:tr2bl w:val="nil"/>
                  </w:tcBorders>
                  <w:noWrap w:val="0"/>
                  <w:vAlign w:val="center"/>
                </w:tcPr>
                <w:p w14:paraId="1C8633F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1073" w:type="pct"/>
                  <w:tcBorders>
                    <w:tl2br w:val="nil"/>
                    <w:tr2bl w:val="nil"/>
                  </w:tcBorders>
                  <w:noWrap w:val="0"/>
                  <w:vAlign w:val="center"/>
                </w:tcPr>
                <w:p w14:paraId="1228B7D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冲洗废水、储罐降温喷淋废水</w:t>
                  </w:r>
                </w:p>
              </w:tc>
              <w:tc>
                <w:tcPr>
                  <w:tcW w:w="1631" w:type="pct"/>
                  <w:tcBorders>
                    <w:tl2br w:val="nil"/>
                    <w:tr2bl w:val="nil"/>
                  </w:tcBorders>
                  <w:noWrap w:val="0"/>
                  <w:vAlign w:val="center"/>
                </w:tcPr>
                <w:p w14:paraId="46FF448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依托厂区污水处理站</w:t>
                  </w:r>
                </w:p>
              </w:tc>
              <w:tc>
                <w:tcPr>
                  <w:tcW w:w="580" w:type="pct"/>
                  <w:tcBorders>
                    <w:tl2br w:val="nil"/>
                    <w:tr2bl w:val="nil"/>
                  </w:tcBorders>
                  <w:noWrap w:val="0"/>
                  <w:vAlign w:val="center"/>
                </w:tcPr>
                <w:p w14:paraId="1254EE7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749" w:type="pct"/>
                  <w:tcBorders>
                    <w:tl2br w:val="nil"/>
                    <w:tr2bl w:val="nil"/>
                  </w:tcBorders>
                  <w:noWrap w:val="0"/>
                  <w:vAlign w:val="center"/>
                </w:tcPr>
                <w:p w14:paraId="605D60E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646E8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34" w:type="pct"/>
                  <w:tcBorders>
                    <w:tl2br w:val="nil"/>
                    <w:tr2bl w:val="nil"/>
                  </w:tcBorders>
                  <w:noWrap w:val="0"/>
                  <w:vAlign w:val="center"/>
                </w:tcPr>
                <w:p w14:paraId="17C5763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530" w:type="pct"/>
                  <w:tcBorders>
                    <w:tl2br w:val="nil"/>
                    <w:tr2bl w:val="nil"/>
                  </w:tcBorders>
                  <w:noWrap w:val="0"/>
                  <w:vAlign w:val="center"/>
                </w:tcPr>
                <w:p w14:paraId="5A6298E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1073" w:type="pct"/>
                  <w:tcBorders>
                    <w:tl2br w:val="nil"/>
                    <w:tr2bl w:val="nil"/>
                  </w:tcBorders>
                  <w:noWrap w:val="0"/>
                  <w:vAlign w:val="center"/>
                </w:tcPr>
                <w:p w14:paraId="1B68AEB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设备运行噪声</w:t>
                  </w:r>
                </w:p>
              </w:tc>
              <w:tc>
                <w:tcPr>
                  <w:tcW w:w="1631" w:type="pct"/>
                  <w:tcBorders>
                    <w:tl2br w:val="nil"/>
                    <w:tr2bl w:val="nil"/>
                  </w:tcBorders>
                  <w:noWrap w:val="0"/>
                  <w:vAlign w:val="center"/>
                </w:tcPr>
                <w:p w14:paraId="3A97DC5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选用低噪声设备，进行基础减振、隔声处理，加强维护保养</w:t>
                  </w:r>
                </w:p>
              </w:tc>
              <w:tc>
                <w:tcPr>
                  <w:tcW w:w="580" w:type="pct"/>
                  <w:tcBorders>
                    <w:tl2br w:val="nil"/>
                    <w:tr2bl w:val="nil"/>
                  </w:tcBorders>
                  <w:noWrap w:val="0"/>
                  <w:vAlign w:val="center"/>
                </w:tcPr>
                <w:p w14:paraId="27C06B3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p>
              </w:tc>
              <w:tc>
                <w:tcPr>
                  <w:tcW w:w="749" w:type="pct"/>
                  <w:tcBorders>
                    <w:tl2br w:val="nil"/>
                    <w:tr2bl w:val="nil"/>
                  </w:tcBorders>
                  <w:noWrap w:val="0"/>
                  <w:vAlign w:val="center"/>
                </w:tcPr>
                <w:p w14:paraId="07D3F65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6.5</w:t>
                  </w:r>
                </w:p>
              </w:tc>
            </w:tr>
            <w:tr w14:paraId="0638B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34" w:type="pct"/>
                  <w:tcBorders>
                    <w:tl2br w:val="nil"/>
                    <w:tr2bl w:val="nil"/>
                  </w:tcBorders>
                  <w:noWrap w:val="0"/>
                  <w:vAlign w:val="center"/>
                </w:tcPr>
                <w:p w14:paraId="6FDDCA1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530" w:type="pct"/>
                  <w:tcBorders>
                    <w:tl2br w:val="nil"/>
                    <w:tr2bl w:val="nil"/>
                  </w:tcBorders>
                  <w:noWrap w:val="0"/>
                  <w:vAlign w:val="center"/>
                </w:tcPr>
                <w:p w14:paraId="2F52FE0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固体废物</w:t>
                  </w:r>
                </w:p>
              </w:tc>
              <w:tc>
                <w:tcPr>
                  <w:tcW w:w="1073" w:type="pct"/>
                  <w:tcBorders>
                    <w:tl2br w:val="nil"/>
                    <w:tr2bl w:val="nil"/>
                  </w:tcBorders>
                  <w:noWrap w:val="0"/>
                  <w:vAlign w:val="center"/>
                </w:tcPr>
                <w:p w14:paraId="7C0B513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危险废物</w:t>
                  </w:r>
                </w:p>
              </w:tc>
              <w:tc>
                <w:tcPr>
                  <w:tcW w:w="1631" w:type="pct"/>
                  <w:tcBorders>
                    <w:tl2br w:val="nil"/>
                    <w:tr2bl w:val="nil"/>
                  </w:tcBorders>
                  <w:noWrap w:val="0"/>
                  <w:vAlign w:val="center"/>
                </w:tcPr>
                <w:p w14:paraId="73A0A5F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依托现有</w:t>
                  </w:r>
                  <w:r>
                    <w:rPr>
                      <w:rFonts w:hint="default" w:ascii="Times New Roman" w:hAnsi="Times New Roman" w:eastAsia="宋体" w:cs="Times New Roman"/>
                      <w:color w:val="auto"/>
                      <w:sz w:val="21"/>
                      <w:szCs w:val="21"/>
                      <w:highlight w:val="none"/>
                      <w:lang w:val="en-US" w:eastAsia="zh-CN"/>
                    </w:rPr>
                    <w:t>危废贮存库</w:t>
                  </w:r>
                </w:p>
              </w:tc>
              <w:tc>
                <w:tcPr>
                  <w:tcW w:w="580" w:type="pct"/>
                  <w:tcBorders>
                    <w:tl2br w:val="nil"/>
                    <w:tr2bl w:val="nil"/>
                  </w:tcBorders>
                  <w:noWrap w:val="0"/>
                  <w:vAlign w:val="center"/>
                </w:tcPr>
                <w:p w14:paraId="54C58BF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1间、508m</w:t>
                  </w:r>
                  <w:r>
                    <w:rPr>
                      <w:rFonts w:hint="eastAsia" w:ascii="Times New Roman" w:hAnsi="Times New Roman" w:cs="Times New Roman"/>
                      <w:color w:val="auto"/>
                      <w:sz w:val="21"/>
                      <w:szCs w:val="21"/>
                      <w:highlight w:val="none"/>
                      <w:vertAlign w:val="superscript"/>
                      <w:lang w:val="en-US" w:eastAsia="zh-CN"/>
                    </w:rPr>
                    <w:t>2</w:t>
                  </w:r>
                </w:p>
              </w:tc>
              <w:tc>
                <w:tcPr>
                  <w:tcW w:w="749" w:type="pct"/>
                  <w:tcBorders>
                    <w:tl2br w:val="nil"/>
                    <w:tr2bl w:val="nil"/>
                  </w:tcBorders>
                  <w:noWrap w:val="0"/>
                  <w:vAlign w:val="center"/>
                </w:tcPr>
                <w:p w14:paraId="0D95E1E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r>
            <w:tr w14:paraId="51959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250" w:type="pct"/>
                  <w:gridSpan w:val="5"/>
                  <w:tcBorders>
                    <w:top w:val="single" w:color="auto" w:sz="4" w:space="0"/>
                    <w:bottom w:val="single" w:color="auto" w:sz="12" w:space="0"/>
                  </w:tcBorders>
                  <w:noWrap w:val="0"/>
                  <w:vAlign w:val="center"/>
                </w:tcPr>
                <w:p w14:paraId="5C83521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总计</w:t>
                  </w:r>
                </w:p>
              </w:tc>
              <w:tc>
                <w:tcPr>
                  <w:tcW w:w="749" w:type="pct"/>
                  <w:tcBorders>
                    <w:top w:val="single" w:color="auto" w:sz="4" w:space="0"/>
                    <w:bottom w:val="single" w:color="auto" w:sz="12" w:space="0"/>
                  </w:tcBorders>
                  <w:noWrap w:val="0"/>
                  <w:vAlign w:val="center"/>
                </w:tcPr>
                <w:p w14:paraId="2238F3E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8.5</w:t>
                  </w:r>
                </w:p>
              </w:tc>
            </w:tr>
          </w:tbl>
          <w:p w14:paraId="0A8F3B35">
            <w:pPr>
              <w:pStyle w:val="28"/>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Times New Roman" w:hAnsi="Times New Roman" w:eastAsia="宋体" w:cs="Times New Roman"/>
                <w:b w:val="0"/>
                <w:bCs w:val="0"/>
                <w:color w:val="auto"/>
                <w:highlight w:val="none"/>
                <w:lang w:val="en-US" w:eastAsia="zh-CN"/>
              </w:rPr>
            </w:pPr>
          </w:p>
          <w:p w14:paraId="1178D4A7">
            <w:pPr>
              <w:pStyle w:val="28"/>
              <w:keepNext w:val="0"/>
              <w:keepLines w:val="0"/>
              <w:pageBreakBefore w:val="0"/>
              <w:numPr>
                <w:ilvl w:val="0"/>
                <w:numId w:val="0"/>
              </w:numPr>
              <w:kinsoku/>
              <w:wordWrap w:val="0"/>
              <w:overflowPunct/>
              <w:topLinePunct w:val="0"/>
              <w:bidi w:val="0"/>
              <w:spacing w:line="360" w:lineRule="auto"/>
              <w:ind w:leftChars="0"/>
              <w:rPr>
                <w:rFonts w:hint="default" w:ascii="Times New Roman" w:hAnsi="Times New Roman" w:eastAsia="宋体" w:cs="Times New Roman"/>
                <w:b/>
                <w:bCs/>
                <w:color w:val="auto"/>
                <w:sz w:val="24"/>
                <w:highlight w:val="none"/>
                <w:lang w:val="en-US" w:eastAsia="zh-CN" w:bidi="ar-SA"/>
              </w:rPr>
            </w:pPr>
          </w:p>
        </w:tc>
      </w:tr>
    </w:tbl>
    <w:p w14:paraId="6769D865">
      <w:pPr>
        <w:pStyle w:val="16"/>
        <w:rPr>
          <w:rFonts w:hint="default" w:ascii="Times New Roman" w:hAnsi="Times New Roman" w:eastAsia="宋体"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06642AC">
      <w:pPr>
        <w:pStyle w:val="3"/>
        <w:bidi w:val="0"/>
        <w:jc w:val="center"/>
        <w:rPr>
          <w:rFonts w:hint="default" w:ascii="Times New Roman" w:hAnsi="Times New Roman" w:eastAsia="宋体" w:cs="Times New Roman"/>
          <w:color w:val="auto"/>
          <w:highlight w:val="none"/>
        </w:rPr>
      </w:pPr>
      <w:bookmarkStart w:id="21" w:name="_Toc31903"/>
      <w:r>
        <w:rPr>
          <w:rFonts w:hint="default" w:ascii="Times New Roman" w:hAnsi="Times New Roman" w:eastAsia="宋体" w:cs="Times New Roman"/>
          <w:color w:val="auto"/>
          <w:highlight w:val="none"/>
        </w:rPr>
        <w:t>五、环境保护措施监督检查清单</w:t>
      </w:r>
      <w:bookmarkEnd w:id="21"/>
    </w:p>
    <w:tbl>
      <w:tblPr>
        <w:tblStyle w:val="37"/>
        <w:tblW w:w="906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485"/>
        <w:gridCol w:w="1365"/>
        <w:gridCol w:w="1351"/>
        <w:gridCol w:w="2475"/>
        <w:gridCol w:w="2390"/>
      </w:tblGrid>
      <w:tr w14:paraId="7CA7BC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485" w:type="dxa"/>
            <w:tcBorders>
              <w:tl2br w:val="nil"/>
              <w:tr2bl w:val="nil"/>
            </w:tcBorders>
            <w:vAlign w:val="top"/>
          </w:tcPr>
          <w:p w14:paraId="5890BD89">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840" w:firstLineChars="400"/>
              <w:textAlignment w:val="auto"/>
              <w:rPr>
                <w:rFonts w:hint="default" w:ascii="Times New Roman" w:hAnsi="Times New Roman" w:eastAsia="宋体" w:cs="Times New Roman"/>
                <w:b/>
                <w:bCs/>
                <w:color w:val="auto"/>
                <w:spacing w:val="-9"/>
                <w:sz w:val="21"/>
                <w:szCs w:val="21"/>
                <w:highlight w:val="none"/>
              </w:rPr>
            </w:pPr>
            <w:r>
              <w:rPr>
                <w:rFonts w:hint="default" w:ascii="Times New Roman" w:hAnsi="Times New Roman" w:eastAsia="宋体" w:cs="Times New Roman"/>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-9525</wp:posOffset>
                      </wp:positionV>
                      <wp:extent cx="909320" cy="542925"/>
                      <wp:effectExtent l="3175" t="5715" r="20955" b="22860"/>
                      <wp:wrapNone/>
                      <wp:docPr id="32" name="直接连接符 32"/>
                      <wp:cNvGraphicFramePr/>
                      <a:graphic xmlns:a="http://schemas.openxmlformats.org/drawingml/2006/main">
                        <a:graphicData uri="http://schemas.microsoft.com/office/word/2010/wordprocessingShape">
                          <wps:wsp>
                            <wps:cNvCnPr/>
                            <wps:spPr>
                              <a:xfrm>
                                <a:off x="909955" y="1551305"/>
                                <a:ext cx="909320" cy="5429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5pt;margin-top:-0.75pt;height:42.75pt;width:71.6pt;z-index:251660288;mso-width-relative:page;mso-height-relative:page;" filled="f" stroked="t" coordsize="21600,21600" o:gfxdata="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kX5Ho1wAAAAcBAAAPAAAAAAAAAAEAIAAAACIAAABkcnMvZG93bnJldi54bWxQSwECFAAU&#10;AAAACACHTuJAfAix6fIBAADDAwAADgAAAAAAAAABACAAAAAmAQAAZHJzL2Uyb0RvYy54bWxQSwUG&#10;AAAAAAYABgBZAQAAigUAAAAA&#10;">
                      <v:fill on="f" focussize="0,0"/>
                      <v:stroke weight="1pt" color="#000000 [3213]" miterlimit="8" joinstyle="miter"/>
                      <v:imagedata o:title=""/>
                      <o:lock v:ext="edit" aspectratio="f"/>
                    </v:line>
                  </w:pict>
                </mc:Fallback>
              </mc:AlternateContent>
            </w:r>
            <w:r>
              <w:rPr>
                <w:rFonts w:hint="default" w:ascii="Times New Roman" w:hAnsi="Times New Roman" w:eastAsia="宋体" w:cs="Times New Roman"/>
                <w:b/>
                <w:bCs/>
                <w:color w:val="auto"/>
                <w:spacing w:val="-9"/>
                <w:sz w:val="21"/>
                <w:szCs w:val="21"/>
                <w:highlight w:val="none"/>
              </w:rPr>
              <w:t>内容</w:t>
            </w:r>
          </w:p>
          <w:p w14:paraId="2A02BEE3">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771" w:firstLineChars="400"/>
              <w:textAlignment w:val="auto"/>
              <w:rPr>
                <w:rFonts w:hint="default" w:ascii="Times New Roman" w:hAnsi="Times New Roman" w:eastAsia="宋体" w:cs="Times New Roman"/>
                <w:b/>
                <w:bCs/>
                <w:color w:val="auto"/>
                <w:spacing w:val="-9"/>
                <w:sz w:val="21"/>
                <w:szCs w:val="21"/>
                <w:highlight w:val="none"/>
              </w:rPr>
            </w:pPr>
          </w:p>
          <w:p w14:paraId="11364CBE">
            <w:pPr>
              <w:pStyle w:val="35"/>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default" w:ascii="Times New Roman" w:hAnsi="Times New Roman" w:eastAsia="宋体" w:cs="Times New Roman"/>
                <w:b/>
                <w:bCs/>
                <w:color w:val="auto"/>
                <w:spacing w:val="-9"/>
                <w:sz w:val="21"/>
                <w:szCs w:val="21"/>
                <w:highlight w:val="none"/>
                <w:lang w:val="en-US" w:eastAsia="zh-CN"/>
              </w:rPr>
            </w:pPr>
            <w:r>
              <w:rPr>
                <w:rFonts w:hint="default" w:ascii="Times New Roman" w:hAnsi="Times New Roman" w:eastAsia="宋体" w:cs="Times New Roman"/>
                <w:b/>
                <w:bCs/>
                <w:color w:val="auto"/>
                <w:spacing w:val="-9"/>
                <w:sz w:val="21"/>
                <w:szCs w:val="21"/>
                <w:highlight w:val="none"/>
                <w:lang w:val="en-US" w:eastAsia="zh-CN"/>
              </w:rPr>
              <w:t>要素</w:t>
            </w:r>
          </w:p>
        </w:tc>
        <w:tc>
          <w:tcPr>
            <w:tcW w:w="1365" w:type="dxa"/>
            <w:tcBorders>
              <w:tl2br w:val="nil"/>
              <w:tr2bl w:val="nil"/>
            </w:tcBorders>
            <w:vAlign w:val="center"/>
          </w:tcPr>
          <w:p w14:paraId="7B53C35C">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排放口</w:t>
            </w:r>
            <w:r>
              <w:rPr>
                <w:rFonts w:hint="default" w:ascii="Times New Roman" w:hAnsi="Times New Roman" w:eastAsia="宋体" w:cs="Times New Roman"/>
                <w:b/>
                <w:bCs/>
                <w:color w:val="auto"/>
                <w:spacing w:val="5"/>
                <w:sz w:val="21"/>
                <w:szCs w:val="21"/>
                <w:highlight w:val="none"/>
                <w:lang w:eastAsia="zh-CN"/>
              </w:rPr>
              <w:t>（</w:t>
            </w:r>
            <w:r>
              <w:rPr>
                <w:rFonts w:hint="default" w:ascii="Times New Roman" w:hAnsi="Times New Roman" w:eastAsia="宋体" w:cs="Times New Roman"/>
                <w:b/>
                <w:bCs/>
                <w:color w:val="auto"/>
                <w:spacing w:val="5"/>
                <w:sz w:val="21"/>
                <w:szCs w:val="21"/>
                <w:highlight w:val="none"/>
              </w:rPr>
              <w:t>编</w:t>
            </w:r>
            <w:r>
              <w:rPr>
                <w:rFonts w:hint="default" w:ascii="Times New Roman" w:hAnsi="Times New Roman" w:eastAsia="宋体" w:cs="Times New Roman"/>
                <w:b/>
                <w:bCs/>
                <w:color w:val="auto"/>
                <w:spacing w:val="4"/>
                <w:sz w:val="21"/>
                <w:szCs w:val="21"/>
                <w:highlight w:val="none"/>
              </w:rPr>
              <w:t>号、名称</w:t>
            </w:r>
            <w:r>
              <w:rPr>
                <w:rFonts w:hint="default" w:ascii="Times New Roman" w:hAnsi="Times New Roman" w:eastAsia="宋体" w:cs="Times New Roman"/>
                <w:b/>
                <w:bCs/>
                <w:color w:val="auto"/>
                <w:spacing w:val="4"/>
                <w:sz w:val="21"/>
                <w:szCs w:val="21"/>
                <w:highlight w:val="none"/>
                <w:lang w:eastAsia="zh-CN"/>
              </w:rPr>
              <w:t>）</w:t>
            </w:r>
            <w:r>
              <w:rPr>
                <w:rFonts w:hint="default" w:ascii="Times New Roman" w:hAnsi="Times New Roman" w:eastAsia="宋体" w:cs="Times New Roman"/>
                <w:b/>
                <w:bCs/>
                <w:color w:val="auto"/>
                <w:spacing w:val="4"/>
                <w:sz w:val="21"/>
                <w:szCs w:val="21"/>
                <w:highlight w:val="none"/>
              </w:rPr>
              <w:t>/</w:t>
            </w:r>
            <w:r>
              <w:rPr>
                <w:rFonts w:hint="default" w:ascii="Times New Roman" w:hAnsi="Times New Roman" w:eastAsia="宋体" w:cs="Times New Roman"/>
                <w:b/>
                <w:bCs/>
                <w:color w:val="auto"/>
                <w:spacing w:val="5"/>
                <w:sz w:val="21"/>
                <w:szCs w:val="21"/>
                <w:highlight w:val="none"/>
              </w:rPr>
              <w:t>污染源</w:t>
            </w:r>
          </w:p>
        </w:tc>
        <w:tc>
          <w:tcPr>
            <w:tcW w:w="1351" w:type="dxa"/>
            <w:tcBorders>
              <w:tl2br w:val="nil"/>
              <w:tr2bl w:val="nil"/>
            </w:tcBorders>
            <w:vAlign w:val="center"/>
          </w:tcPr>
          <w:p w14:paraId="71EF25A2">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污染物项</w:t>
            </w:r>
            <w:r>
              <w:rPr>
                <w:rFonts w:hint="default" w:ascii="Times New Roman" w:hAnsi="Times New Roman" w:eastAsia="宋体" w:cs="Times New Roman"/>
                <w:b/>
                <w:bCs/>
                <w:color w:val="auto"/>
                <w:spacing w:val="-3"/>
                <w:sz w:val="21"/>
                <w:szCs w:val="21"/>
                <w:highlight w:val="none"/>
              </w:rPr>
              <w:t>目</w:t>
            </w:r>
          </w:p>
        </w:tc>
        <w:tc>
          <w:tcPr>
            <w:tcW w:w="2475" w:type="dxa"/>
            <w:tcBorders>
              <w:tl2br w:val="nil"/>
              <w:tr2bl w:val="nil"/>
            </w:tcBorders>
            <w:vAlign w:val="center"/>
          </w:tcPr>
          <w:p w14:paraId="116DDD86">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环境保护措施</w:t>
            </w:r>
          </w:p>
        </w:tc>
        <w:tc>
          <w:tcPr>
            <w:tcW w:w="2390" w:type="dxa"/>
            <w:tcBorders>
              <w:tl2br w:val="nil"/>
              <w:tr2bl w:val="nil"/>
            </w:tcBorders>
            <w:vAlign w:val="center"/>
          </w:tcPr>
          <w:p w14:paraId="1FD2986F">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执行标准</w:t>
            </w:r>
          </w:p>
        </w:tc>
      </w:tr>
      <w:tr w14:paraId="0C0103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8" w:hRule="atLeast"/>
          <w:jc w:val="center"/>
        </w:trPr>
        <w:tc>
          <w:tcPr>
            <w:tcW w:w="1485" w:type="dxa"/>
            <w:tcBorders>
              <w:tl2br w:val="nil"/>
              <w:tr2bl w:val="nil"/>
            </w:tcBorders>
            <w:vAlign w:val="center"/>
          </w:tcPr>
          <w:p w14:paraId="29A7E2BC">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default" w:ascii="Times New Roman" w:hAnsi="Times New Roman" w:eastAsia="宋体" w:cs="Times New Roman"/>
                <w:color w:val="auto"/>
                <w:spacing w:val="9"/>
                <w:sz w:val="21"/>
                <w:szCs w:val="21"/>
                <w:highlight w:val="none"/>
                <w:lang w:val="en-US" w:eastAsia="zh-CN"/>
              </w:rPr>
              <w:t>大气环境</w:t>
            </w:r>
          </w:p>
        </w:tc>
        <w:tc>
          <w:tcPr>
            <w:tcW w:w="1365" w:type="dxa"/>
            <w:tcBorders>
              <w:tl2br w:val="nil"/>
              <w:tr2bl w:val="nil"/>
            </w:tcBorders>
            <w:vAlign w:val="center"/>
          </w:tcPr>
          <w:p w14:paraId="2930BE3C">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default" w:ascii="Times New Roman" w:hAnsi="Times New Roman" w:eastAsia="宋体" w:cs="Times New Roman"/>
                <w:color w:val="auto"/>
                <w:spacing w:val="9"/>
                <w:sz w:val="21"/>
                <w:szCs w:val="21"/>
                <w:highlight w:val="none"/>
                <w:lang w:val="en-US" w:eastAsia="zh-CN"/>
              </w:rPr>
              <w:t>氨水充装</w:t>
            </w:r>
          </w:p>
        </w:tc>
        <w:tc>
          <w:tcPr>
            <w:tcW w:w="1351" w:type="dxa"/>
            <w:tcBorders>
              <w:tl2br w:val="nil"/>
              <w:tr2bl w:val="nil"/>
            </w:tcBorders>
            <w:vAlign w:val="center"/>
          </w:tcPr>
          <w:p w14:paraId="66B80E9A">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default" w:ascii="Times New Roman" w:hAnsi="Times New Roman" w:eastAsia="宋体" w:cs="Times New Roman"/>
                <w:color w:val="auto"/>
                <w:spacing w:val="9"/>
                <w:sz w:val="21"/>
                <w:szCs w:val="21"/>
                <w:highlight w:val="none"/>
                <w:lang w:val="en-US" w:eastAsia="zh-CN"/>
              </w:rPr>
              <w:t>氨气</w:t>
            </w:r>
          </w:p>
        </w:tc>
        <w:tc>
          <w:tcPr>
            <w:tcW w:w="2475" w:type="dxa"/>
            <w:tcBorders>
              <w:tl2br w:val="nil"/>
              <w:tr2bl w:val="nil"/>
            </w:tcBorders>
            <w:vAlign w:val="center"/>
          </w:tcPr>
          <w:p w14:paraId="018CFAFC">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eastAsia" w:ascii="Times New Roman" w:hAnsi="Times New Roman" w:eastAsia="宋体" w:cs="Times New Roman"/>
                <w:color w:val="auto"/>
                <w:spacing w:val="9"/>
                <w:sz w:val="21"/>
                <w:szCs w:val="21"/>
                <w:highlight w:val="none"/>
                <w:lang w:val="en-US" w:eastAsia="zh-CN"/>
              </w:rPr>
              <w:t>管道密封，储罐封氮</w:t>
            </w:r>
          </w:p>
        </w:tc>
        <w:tc>
          <w:tcPr>
            <w:tcW w:w="2390" w:type="dxa"/>
            <w:tcBorders>
              <w:tl2br w:val="nil"/>
              <w:tr2bl w:val="nil"/>
            </w:tcBorders>
            <w:vAlign w:val="center"/>
          </w:tcPr>
          <w:p w14:paraId="65E2B0B5">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default" w:ascii="Times New Roman" w:hAnsi="Times New Roman" w:eastAsia="宋体" w:cs="Times New Roman"/>
                <w:color w:val="auto"/>
                <w:spacing w:val="9"/>
                <w:sz w:val="21"/>
                <w:szCs w:val="21"/>
                <w:highlight w:val="none"/>
                <w:lang w:val="en-US" w:eastAsia="zh-CN"/>
              </w:rPr>
              <w:t>《恶臭污染物排放标准》GB14554-1993表1中二级新扩改建标准限值要求</w:t>
            </w:r>
          </w:p>
        </w:tc>
      </w:tr>
      <w:tr w14:paraId="2090D2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85" w:type="dxa"/>
            <w:vMerge w:val="restart"/>
            <w:tcBorders>
              <w:tl2br w:val="nil"/>
              <w:tr2bl w:val="nil"/>
            </w:tcBorders>
            <w:vAlign w:val="center"/>
          </w:tcPr>
          <w:p w14:paraId="531EA4E9">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sz w:val="21"/>
                <w:szCs w:val="21"/>
                <w:highlight w:val="none"/>
              </w:rPr>
            </w:pPr>
            <w:r>
              <w:rPr>
                <w:rFonts w:hint="default" w:ascii="Times New Roman" w:hAnsi="Times New Roman" w:eastAsia="宋体" w:cs="Times New Roman"/>
                <w:color w:val="auto"/>
                <w:spacing w:val="9"/>
                <w:sz w:val="21"/>
                <w:szCs w:val="21"/>
                <w:highlight w:val="none"/>
              </w:rPr>
              <w:t>地表水环境</w:t>
            </w:r>
          </w:p>
        </w:tc>
        <w:tc>
          <w:tcPr>
            <w:tcW w:w="1365" w:type="dxa"/>
            <w:tcBorders>
              <w:tl2br w:val="nil"/>
              <w:tr2bl w:val="nil"/>
            </w:tcBorders>
            <w:vAlign w:val="center"/>
          </w:tcPr>
          <w:p w14:paraId="377BEA7C">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eastAsia" w:ascii="Times New Roman" w:hAnsi="Times New Roman" w:cs="Times New Roman"/>
                <w:color w:val="auto"/>
                <w:spacing w:val="9"/>
                <w:sz w:val="21"/>
                <w:szCs w:val="21"/>
                <w:highlight w:val="none"/>
                <w:lang w:val="en-US" w:eastAsia="zh-CN"/>
              </w:rPr>
              <w:t>地面</w:t>
            </w:r>
            <w:r>
              <w:rPr>
                <w:rFonts w:hint="default" w:ascii="Times New Roman" w:hAnsi="Times New Roman" w:eastAsia="宋体" w:cs="Times New Roman"/>
                <w:color w:val="auto"/>
                <w:spacing w:val="9"/>
                <w:sz w:val="21"/>
                <w:szCs w:val="21"/>
                <w:highlight w:val="none"/>
                <w:lang w:val="en-US" w:eastAsia="zh-CN"/>
              </w:rPr>
              <w:t>冲洗、管道冲洗废水</w:t>
            </w:r>
          </w:p>
        </w:tc>
        <w:tc>
          <w:tcPr>
            <w:tcW w:w="1351" w:type="dxa"/>
            <w:vMerge w:val="restart"/>
            <w:tcBorders>
              <w:tl2br w:val="nil"/>
              <w:tr2bl w:val="nil"/>
            </w:tcBorders>
            <w:vAlign w:val="center"/>
          </w:tcPr>
          <w:p w14:paraId="047DF59C">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eastAsia" w:ascii="Times New Roman" w:hAnsi="Times New Roman" w:eastAsia="宋体" w:cs="Times New Roman"/>
                <w:color w:val="auto"/>
                <w:spacing w:val="9"/>
                <w:sz w:val="21"/>
                <w:szCs w:val="21"/>
                <w:highlight w:val="none"/>
                <w:lang w:val="en-US" w:eastAsia="zh-CN"/>
              </w:rPr>
              <w:t>COD、BOD</w:t>
            </w:r>
            <w:r>
              <w:rPr>
                <w:rFonts w:hint="eastAsia" w:ascii="Times New Roman" w:hAnsi="Times New Roman" w:eastAsia="宋体" w:cs="Times New Roman"/>
                <w:color w:val="auto"/>
                <w:spacing w:val="9"/>
                <w:sz w:val="21"/>
                <w:szCs w:val="21"/>
                <w:highlight w:val="none"/>
                <w:vertAlign w:val="subscript"/>
                <w:lang w:val="en-US" w:eastAsia="zh-CN"/>
              </w:rPr>
              <w:t>5</w:t>
            </w:r>
            <w:r>
              <w:rPr>
                <w:rFonts w:hint="eastAsia" w:ascii="Times New Roman" w:hAnsi="Times New Roman" w:eastAsia="宋体" w:cs="Times New Roman"/>
                <w:color w:val="auto"/>
                <w:spacing w:val="9"/>
                <w:sz w:val="21"/>
                <w:szCs w:val="21"/>
                <w:highlight w:val="none"/>
                <w:lang w:val="en-US" w:eastAsia="zh-CN"/>
              </w:rPr>
              <w:t>、</w:t>
            </w:r>
            <w:r>
              <w:rPr>
                <w:rFonts w:hint="default" w:ascii="Times New Roman" w:hAnsi="Times New Roman" w:eastAsia="宋体" w:cs="Times New Roman"/>
                <w:color w:val="auto"/>
                <w:spacing w:val="9"/>
                <w:sz w:val="21"/>
                <w:szCs w:val="21"/>
                <w:highlight w:val="none"/>
                <w:lang w:val="en-US" w:eastAsia="zh-CN"/>
              </w:rPr>
              <w:t>SS、氨氮</w:t>
            </w:r>
          </w:p>
        </w:tc>
        <w:tc>
          <w:tcPr>
            <w:tcW w:w="2475" w:type="dxa"/>
            <w:vMerge w:val="restart"/>
            <w:tcBorders>
              <w:tl2br w:val="nil"/>
              <w:tr2bl w:val="nil"/>
            </w:tcBorders>
            <w:vAlign w:val="center"/>
          </w:tcPr>
          <w:p w14:paraId="23CB3C36">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eastAsia" w:ascii="Times New Roman" w:hAnsi="Times New Roman" w:cs="Times New Roman"/>
                <w:color w:val="auto"/>
                <w:spacing w:val="9"/>
                <w:sz w:val="21"/>
                <w:szCs w:val="21"/>
                <w:highlight w:val="none"/>
                <w:lang w:val="en-US" w:eastAsia="zh-CN"/>
              </w:rPr>
              <w:t>依托</w:t>
            </w:r>
            <w:r>
              <w:rPr>
                <w:rFonts w:hint="default" w:ascii="Times New Roman" w:hAnsi="Times New Roman" w:eastAsia="宋体" w:cs="Times New Roman"/>
                <w:color w:val="auto"/>
                <w:spacing w:val="9"/>
                <w:sz w:val="21"/>
                <w:szCs w:val="21"/>
                <w:highlight w:val="none"/>
                <w:lang w:val="en-US" w:eastAsia="zh-CN"/>
              </w:rPr>
              <w:t>厂区污水管网收集后排入厂区污水处理站SBR池处理，处理后排入园区污水处理站</w:t>
            </w:r>
          </w:p>
        </w:tc>
        <w:tc>
          <w:tcPr>
            <w:tcW w:w="2390" w:type="dxa"/>
            <w:vMerge w:val="restart"/>
            <w:tcBorders>
              <w:tl2br w:val="nil"/>
              <w:tr2bl w:val="nil"/>
            </w:tcBorders>
            <w:vAlign w:val="center"/>
          </w:tcPr>
          <w:p w14:paraId="2A703588">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sz w:val="21"/>
                <w:szCs w:val="21"/>
                <w:highlight w:val="none"/>
                <w:lang w:eastAsia="zh-CN"/>
              </w:rPr>
            </w:pPr>
            <w:r>
              <w:rPr>
                <w:rFonts w:hint="default" w:ascii="Times New Roman" w:hAnsi="Times New Roman" w:eastAsia="宋体" w:cs="Times New Roman"/>
                <w:color w:val="auto"/>
                <w:spacing w:val="9"/>
                <w:sz w:val="21"/>
                <w:szCs w:val="21"/>
                <w:highlight w:val="none"/>
                <w:lang w:val="en-US" w:eastAsia="zh-CN"/>
              </w:rPr>
              <w:t>《污水综合排放标准》（GB 8978-1996）表4中一级标准排放浓度限值要求</w:t>
            </w:r>
          </w:p>
        </w:tc>
      </w:tr>
      <w:tr w14:paraId="6596EF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485" w:type="dxa"/>
            <w:vMerge w:val="continue"/>
            <w:tcBorders>
              <w:tl2br w:val="nil"/>
              <w:tr2bl w:val="nil"/>
            </w:tcBorders>
            <w:vAlign w:val="center"/>
          </w:tcPr>
          <w:p w14:paraId="193A8B35">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kern w:val="2"/>
                <w:sz w:val="21"/>
                <w:szCs w:val="21"/>
                <w:highlight w:val="none"/>
                <w:lang w:val="en-US" w:eastAsia="en-US" w:bidi="ar-SA"/>
              </w:rPr>
            </w:pPr>
          </w:p>
        </w:tc>
        <w:tc>
          <w:tcPr>
            <w:tcW w:w="1365" w:type="dxa"/>
            <w:tcBorders>
              <w:tl2br w:val="nil"/>
              <w:tr2bl w:val="nil"/>
            </w:tcBorders>
            <w:vAlign w:val="center"/>
          </w:tcPr>
          <w:p w14:paraId="56285AC0">
            <w:pPr>
              <w:pStyle w:val="35"/>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9"/>
                <w:kern w:val="2"/>
                <w:sz w:val="21"/>
                <w:szCs w:val="21"/>
                <w:highlight w:val="none"/>
                <w:lang w:val="en-US" w:eastAsia="zh-CN" w:bidi="ar-SA"/>
              </w:rPr>
            </w:pPr>
            <w:r>
              <w:rPr>
                <w:rFonts w:hint="default" w:ascii="Times New Roman" w:hAnsi="Times New Roman" w:eastAsia="宋体" w:cs="Times New Roman"/>
                <w:color w:val="auto"/>
                <w:spacing w:val="9"/>
                <w:kern w:val="2"/>
                <w:sz w:val="21"/>
                <w:szCs w:val="21"/>
                <w:highlight w:val="none"/>
                <w:lang w:val="en-US" w:eastAsia="zh-CN" w:bidi="ar-SA"/>
              </w:rPr>
              <w:t>储罐降温喷淋废水</w:t>
            </w:r>
          </w:p>
        </w:tc>
        <w:tc>
          <w:tcPr>
            <w:tcW w:w="1351" w:type="dxa"/>
            <w:vMerge w:val="continue"/>
            <w:tcBorders>
              <w:tl2br w:val="nil"/>
              <w:tr2bl w:val="nil"/>
            </w:tcBorders>
            <w:vAlign w:val="center"/>
          </w:tcPr>
          <w:p w14:paraId="139D56DC">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kern w:val="2"/>
                <w:sz w:val="21"/>
                <w:szCs w:val="21"/>
                <w:highlight w:val="none"/>
                <w:lang w:val="en-US" w:eastAsia="zh-CN" w:bidi="ar-SA"/>
              </w:rPr>
            </w:pPr>
          </w:p>
        </w:tc>
        <w:tc>
          <w:tcPr>
            <w:tcW w:w="2475" w:type="dxa"/>
            <w:vMerge w:val="continue"/>
            <w:tcBorders>
              <w:tl2br w:val="nil"/>
              <w:tr2bl w:val="nil"/>
            </w:tcBorders>
            <w:vAlign w:val="center"/>
          </w:tcPr>
          <w:p w14:paraId="580BFB7D">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kern w:val="2"/>
                <w:sz w:val="21"/>
                <w:szCs w:val="21"/>
                <w:highlight w:val="none"/>
                <w:lang w:val="en-US" w:eastAsia="en-US" w:bidi="ar-SA"/>
              </w:rPr>
            </w:pPr>
          </w:p>
        </w:tc>
        <w:tc>
          <w:tcPr>
            <w:tcW w:w="2390" w:type="dxa"/>
            <w:vMerge w:val="continue"/>
            <w:tcBorders>
              <w:tl2br w:val="nil"/>
              <w:tr2bl w:val="nil"/>
            </w:tcBorders>
            <w:vAlign w:val="center"/>
          </w:tcPr>
          <w:p w14:paraId="362F9809">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kern w:val="2"/>
                <w:sz w:val="21"/>
                <w:szCs w:val="21"/>
                <w:highlight w:val="none"/>
                <w:lang w:val="en-US" w:eastAsia="en-US" w:bidi="ar-SA"/>
              </w:rPr>
            </w:pPr>
          </w:p>
        </w:tc>
      </w:tr>
      <w:tr w14:paraId="002C8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88" w:hRule="atLeast"/>
          <w:jc w:val="center"/>
        </w:trPr>
        <w:tc>
          <w:tcPr>
            <w:tcW w:w="1485" w:type="dxa"/>
            <w:tcBorders>
              <w:tl2br w:val="nil"/>
              <w:tr2bl w:val="nil"/>
            </w:tcBorders>
            <w:vAlign w:val="center"/>
          </w:tcPr>
          <w:p w14:paraId="5366B667">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kern w:val="2"/>
                <w:sz w:val="21"/>
                <w:szCs w:val="21"/>
                <w:highlight w:val="none"/>
                <w:lang w:val="en-US" w:eastAsia="en-US" w:bidi="ar-SA"/>
              </w:rPr>
            </w:pPr>
            <w:r>
              <w:rPr>
                <w:rFonts w:hint="default" w:ascii="Times New Roman" w:hAnsi="Times New Roman" w:eastAsia="宋体" w:cs="Times New Roman"/>
                <w:color w:val="auto"/>
                <w:spacing w:val="9"/>
                <w:kern w:val="2"/>
                <w:sz w:val="21"/>
                <w:szCs w:val="21"/>
                <w:highlight w:val="none"/>
                <w:lang w:val="en-US" w:eastAsia="en-US" w:bidi="ar-SA"/>
              </w:rPr>
              <w:t>声环境</w:t>
            </w:r>
          </w:p>
        </w:tc>
        <w:tc>
          <w:tcPr>
            <w:tcW w:w="1365" w:type="dxa"/>
            <w:tcBorders>
              <w:tl2br w:val="nil"/>
              <w:tr2bl w:val="nil"/>
            </w:tcBorders>
            <w:vAlign w:val="center"/>
          </w:tcPr>
          <w:p w14:paraId="5234F31F">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kern w:val="2"/>
                <w:sz w:val="21"/>
                <w:szCs w:val="21"/>
                <w:highlight w:val="none"/>
                <w:lang w:val="en-US" w:eastAsia="zh-CN" w:bidi="ar-SA"/>
              </w:rPr>
            </w:pPr>
            <w:r>
              <w:rPr>
                <w:rFonts w:hint="default" w:ascii="Times New Roman" w:hAnsi="Times New Roman" w:eastAsia="宋体" w:cs="Times New Roman"/>
                <w:color w:val="auto"/>
                <w:spacing w:val="9"/>
                <w:kern w:val="2"/>
                <w:sz w:val="21"/>
                <w:szCs w:val="21"/>
                <w:highlight w:val="none"/>
                <w:lang w:val="en-US" w:eastAsia="en-US" w:bidi="ar-SA"/>
              </w:rPr>
              <w:t>氨水卸车泵、氨水输送泵及氨水蒸发器</w:t>
            </w:r>
            <w:r>
              <w:rPr>
                <w:rFonts w:hint="default" w:ascii="Times New Roman" w:hAnsi="Times New Roman" w:eastAsia="宋体" w:cs="Times New Roman"/>
                <w:color w:val="auto"/>
                <w:spacing w:val="9"/>
                <w:kern w:val="2"/>
                <w:sz w:val="21"/>
                <w:szCs w:val="21"/>
                <w:highlight w:val="none"/>
                <w:lang w:val="en-US" w:eastAsia="zh-CN" w:bidi="ar-SA"/>
              </w:rPr>
              <w:t>等设备</w:t>
            </w:r>
          </w:p>
        </w:tc>
        <w:tc>
          <w:tcPr>
            <w:tcW w:w="1351" w:type="dxa"/>
            <w:tcBorders>
              <w:tl2br w:val="nil"/>
              <w:tr2bl w:val="nil"/>
            </w:tcBorders>
            <w:vAlign w:val="center"/>
          </w:tcPr>
          <w:p w14:paraId="63E8EE34">
            <w:pPr>
              <w:pStyle w:val="11"/>
              <w:jc w:val="center"/>
              <w:rPr>
                <w:rFonts w:hint="default" w:ascii="Times New Roman" w:hAnsi="Times New Roman" w:eastAsia="宋体" w:cs="Times New Roman"/>
                <w:color w:val="auto"/>
                <w:spacing w:val="9"/>
                <w:kern w:val="2"/>
                <w:sz w:val="21"/>
                <w:szCs w:val="21"/>
                <w:highlight w:val="none"/>
                <w:lang w:val="en-US" w:eastAsia="zh-CN" w:bidi="ar-SA"/>
              </w:rPr>
            </w:pPr>
            <w:r>
              <w:rPr>
                <w:rFonts w:hint="eastAsia"/>
                <w:color w:val="auto"/>
                <w:highlight w:val="none"/>
                <w:lang w:eastAsia="zh-CN"/>
              </w:rPr>
              <w:t>等效连续</w:t>
            </w:r>
            <w:r>
              <w:rPr>
                <w:rFonts w:hint="eastAsia"/>
                <w:color w:val="auto"/>
                <w:highlight w:val="none"/>
                <w:lang w:val="en-US" w:eastAsia="zh-CN"/>
              </w:rPr>
              <w:t>A声级</w:t>
            </w:r>
          </w:p>
        </w:tc>
        <w:tc>
          <w:tcPr>
            <w:tcW w:w="2475" w:type="dxa"/>
            <w:tcBorders>
              <w:tl2br w:val="nil"/>
              <w:tr2bl w:val="nil"/>
            </w:tcBorders>
            <w:vAlign w:val="center"/>
          </w:tcPr>
          <w:p w14:paraId="71FD81A8">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kern w:val="2"/>
                <w:sz w:val="21"/>
                <w:szCs w:val="21"/>
                <w:highlight w:val="none"/>
                <w:lang w:val="en-US" w:eastAsia="en-US" w:bidi="ar-SA"/>
              </w:rPr>
            </w:pPr>
            <w:r>
              <w:rPr>
                <w:rFonts w:hint="default" w:ascii="Times New Roman" w:hAnsi="Times New Roman" w:eastAsia="宋体" w:cs="Times New Roman"/>
                <w:color w:val="auto"/>
                <w:spacing w:val="9"/>
                <w:kern w:val="2"/>
                <w:sz w:val="21"/>
                <w:szCs w:val="21"/>
                <w:highlight w:val="none"/>
                <w:lang w:val="en-US" w:eastAsia="en-US" w:bidi="ar-SA"/>
              </w:rPr>
              <w:t>选用低噪声设备，进行基础减振、隔声处理，加强维护保养</w:t>
            </w:r>
          </w:p>
        </w:tc>
        <w:tc>
          <w:tcPr>
            <w:tcW w:w="2390" w:type="dxa"/>
            <w:tcBorders>
              <w:tl2br w:val="nil"/>
              <w:tr2bl w:val="nil"/>
            </w:tcBorders>
            <w:vAlign w:val="center"/>
          </w:tcPr>
          <w:p w14:paraId="4DF276AA">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kern w:val="2"/>
                <w:sz w:val="21"/>
                <w:szCs w:val="21"/>
                <w:highlight w:val="none"/>
                <w:lang w:val="en-US" w:eastAsia="en-US" w:bidi="ar-SA"/>
              </w:rPr>
            </w:pPr>
            <w:r>
              <w:rPr>
                <w:rFonts w:hint="default" w:ascii="Times New Roman" w:hAnsi="Times New Roman" w:eastAsia="宋体" w:cs="Times New Roman"/>
                <w:color w:val="auto"/>
                <w:spacing w:val="9"/>
                <w:kern w:val="2"/>
                <w:sz w:val="21"/>
                <w:szCs w:val="21"/>
                <w:highlight w:val="none"/>
                <w:lang w:val="en-US" w:eastAsia="en-US" w:bidi="ar-SA"/>
              </w:rPr>
              <w:t>《工业企业厂界环境噪声排放标准》（GB12348-2008）表1中3类标准</w:t>
            </w:r>
          </w:p>
        </w:tc>
      </w:tr>
      <w:tr w14:paraId="398FE9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1485" w:type="dxa"/>
            <w:tcBorders>
              <w:tl2br w:val="nil"/>
              <w:tr2bl w:val="nil"/>
            </w:tcBorders>
            <w:vAlign w:val="center"/>
          </w:tcPr>
          <w:p w14:paraId="34C87038">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kern w:val="2"/>
                <w:sz w:val="21"/>
                <w:szCs w:val="21"/>
                <w:highlight w:val="none"/>
                <w:lang w:val="en-US" w:eastAsia="en-US" w:bidi="ar-SA"/>
              </w:rPr>
            </w:pPr>
            <w:r>
              <w:rPr>
                <w:rFonts w:hint="default" w:ascii="Times New Roman" w:hAnsi="Times New Roman" w:eastAsia="宋体" w:cs="Times New Roman"/>
                <w:color w:val="auto"/>
                <w:spacing w:val="9"/>
                <w:kern w:val="2"/>
                <w:sz w:val="21"/>
                <w:szCs w:val="21"/>
                <w:highlight w:val="none"/>
                <w:lang w:val="en-US" w:eastAsia="en-US" w:bidi="ar-SA"/>
              </w:rPr>
              <w:t>电磁辐射</w:t>
            </w:r>
          </w:p>
        </w:tc>
        <w:tc>
          <w:tcPr>
            <w:tcW w:w="7581" w:type="dxa"/>
            <w:gridSpan w:val="4"/>
            <w:tcBorders>
              <w:tl2br w:val="nil"/>
              <w:tr2bl w:val="nil"/>
            </w:tcBorders>
            <w:vAlign w:val="center"/>
          </w:tcPr>
          <w:p w14:paraId="3B52C5F6">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kern w:val="2"/>
                <w:sz w:val="21"/>
                <w:szCs w:val="21"/>
                <w:highlight w:val="none"/>
                <w:lang w:val="en-US" w:eastAsia="en-US" w:bidi="ar-SA"/>
              </w:rPr>
            </w:pPr>
            <w:r>
              <w:rPr>
                <w:rFonts w:hint="default" w:ascii="Times New Roman" w:hAnsi="Times New Roman" w:eastAsia="宋体" w:cs="Times New Roman"/>
                <w:color w:val="auto"/>
                <w:spacing w:val="9"/>
                <w:kern w:val="2"/>
                <w:sz w:val="21"/>
                <w:szCs w:val="21"/>
                <w:highlight w:val="none"/>
                <w:lang w:val="en-US" w:eastAsia="en-US" w:bidi="ar-SA"/>
              </w:rPr>
              <w:t>/</w:t>
            </w:r>
          </w:p>
        </w:tc>
      </w:tr>
      <w:tr w14:paraId="1791B9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1485" w:type="dxa"/>
            <w:tcBorders>
              <w:tl2br w:val="nil"/>
              <w:tr2bl w:val="nil"/>
            </w:tcBorders>
            <w:vAlign w:val="center"/>
          </w:tcPr>
          <w:p w14:paraId="19417747">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kern w:val="2"/>
                <w:sz w:val="21"/>
                <w:szCs w:val="21"/>
                <w:highlight w:val="none"/>
                <w:lang w:val="en-US" w:eastAsia="en-US" w:bidi="ar-SA"/>
              </w:rPr>
            </w:pPr>
            <w:bookmarkStart w:id="22" w:name="_Toc23491"/>
            <w:r>
              <w:rPr>
                <w:rFonts w:hint="default" w:ascii="Times New Roman" w:hAnsi="Times New Roman" w:eastAsia="宋体" w:cs="Times New Roman"/>
                <w:color w:val="auto"/>
                <w:spacing w:val="9"/>
                <w:kern w:val="2"/>
                <w:sz w:val="21"/>
                <w:szCs w:val="21"/>
                <w:highlight w:val="none"/>
                <w:lang w:val="en-US" w:eastAsia="en-US" w:bidi="ar-SA"/>
              </w:rPr>
              <w:t>固体废物</w:t>
            </w:r>
          </w:p>
        </w:tc>
        <w:tc>
          <w:tcPr>
            <w:tcW w:w="7581" w:type="dxa"/>
            <w:gridSpan w:val="4"/>
            <w:tcBorders>
              <w:tl2br w:val="nil"/>
              <w:tr2bl w:val="nil"/>
            </w:tcBorders>
            <w:vAlign w:val="center"/>
          </w:tcPr>
          <w:p w14:paraId="5A235AB4">
            <w:pPr>
              <w:pStyle w:val="35"/>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olor w:val="auto"/>
                <w:spacing w:val="9"/>
                <w:kern w:val="2"/>
                <w:sz w:val="21"/>
                <w:szCs w:val="21"/>
                <w:highlight w:val="none"/>
                <w:lang w:val="en-US" w:eastAsia="en-US" w:bidi="ar-SA"/>
              </w:rPr>
            </w:pPr>
            <w:r>
              <w:rPr>
                <w:rFonts w:hint="default" w:ascii="Times New Roman" w:hAnsi="Times New Roman" w:eastAsia="宋体" w:cs="Times New Roman"/>
                <w:color w:val="auto"/>
                <w:spacing w:val="9"/>
                <w:kern w:val="2"/>
                <w:sz w:val="21"/>
                <w:szCs w:val="21"/>
                <w:highlight w:val="none"/>
                <w:lang w:val="en-US" w:eastAsia="en-US" w:bidi="ar-SA"/>
              </w:rPr>
              <w:t>本项目泵及设备维护保养产生的少量废</w:t>
            </w:r>
            <w:r>
              <w:rPr>
                <w:rFonts w:hint="eastAsia" w:ascii="Times New Roman" w:hAnsi="Times New Roman" w:cs="Times New Roman"/>
                <w:color w:val="auto"/>
                <w:spacing w:val="9"/>
                <w:kern w:val="2"/>
                <w:sz w:val="21"/>
                <w:szCs w:val="21"/>
                <w:highlight w:val="none"/>
                <w:lang w:val="en-US" w:eastAsia="zh-CN" w:bidi="ar-SA"/>
              </w:rPr>
              <w:t>矿物油</w:t>
            </w:r>
            <w:r>
              <w:rPr>
                <w:rFonts w:hint="eastAsia" w:ascii="Times New Roman" w:hAnsi="Times New Roman" w:eastAsia="宋体" w:cs="Times New Roman"/>
                <w:color w:val="auto"/>
                <w:spacing w:val="9"/>
                <w:kern w:val="2"/>
                <w:sz w:val="21"/>
                <w:szCs w:val="21"/>
                <w:highlight w:val="none"/>
                <w:lang w:val="en-US" w:eastAsia="zh-CN" w:bidi="ar-SA"/>
              </w:rPr>
              <w:t>、废油桶、废含油抹布</w:t>
            </w:r>
            <w:r>
              <w:rPr>
                <w:rFonts w:hint="default" w:ascii="Times New Roman" w:hAnsi="Times New Roman" w:eastAsia="宋体" w:cs="Times New Roman"/>
                <w:color w:val="auto"/>
                <w:spacing w:val="9"/>
                <w:kern w:val="2"/>
                <w:sz w:val="21"/>
                <w:szCs w:val="21"/>
                <w:highlight w:val="none"/>
                <w:lang w:val="en-US" w:eastAsia="en-US" w:bidi="ar-SA"/>
              </w:rPr>
              <w:t>，采用密闭容器收集后暂存于厂区已建的</w:t>
            </w:r>
            <w:r>
              <w:rPr>
                <w:rFonts w:hint="default" w:ascii="Times New Roman" w:hAnsi="Times New Roman" w:eastAsia="宋体" w:cs="Times New Roman"/>
                <w:color w:val="auto"/>
                <w:spacing w:val="9"/>
                <w:kern w:val="2"/>
                <w:sz w:val="21"/>
                <w:szCs w:val="21"/>
                <w:highlight w:val="none"/>
                <w:lang w:val="en-US" w:eastAsia="zh-CN" w:bidi="ar-SA"/>
              </w:rPr>
              <w:t>危废贮存库</w:t>
            </w:r>
            <w:r>
              <w:rPr>
                <w:rFonts w:hint="default" w:ascii="Times New Roman" w:hAnsi="Times New Roman" w:eastAsia="宋体" w:cs="Times New Roman"/>
                <w:color w:val="auto"/>
                <w:spacing w:val="9"/>
                <w:kern w:val="2"/>
                <w:sz w:val="21"/>
                <w:szCs w:val="21"/>
                <w:highlight w:val="none"/>
                <w:lang w:val="en-US" w:eastAsia="en-US" w:bidi="ar-SA"/>
              </w:rPr>
              <w:t>分类分区贮存，定期委托有资质的单位进行清运和处置。暂存和管理严格执行《危险废物贮存污染控制标准》</w:t>
            </w:r>
            <w:r>
              <w:rPr>
                <w:rFonts w:hint="default" w:ascii="Times New Roman" w:hAnsi="Times New Roman" w:eastAsia="宋体" w:cs="Times New Roman"/>
                <w:color w:val="auto"/>
                <w:spacing w:val="9"/>
                <w:kern w:val="2"/>
                <w:sz w:val="21"/>
                <w:szCs w:val="21"/>
                <w:highlight w:val="none"/>
                <w:lang w:val="en-US" w:eastAsia="zh-CN" w:bidi="ar-SA"/>
              </w:rPr>
              <w:t>（</w:t>
            </w:r>
            <w:r>
              <w:rPr>
                <w:rFonts w:hint="default" w:ascii="Times New Roman" w:hAnsi="Times New Roman" w:eastAsia="宋体" w:cs="Times New Roman"/>
                <w:color w:val="auto"/>
                <w:spacing w:val="9"/>
                <w:kern w:val="2"/>
                <w:sz w:val="21"/>
                <w:szCs w:val="21"/>
                <w:highlight w:val="none"/>
                <w:lang w:val="en-US" w:eastAsia="en-US" w:bidi="ar-SA"/>
              </w:rPr>
              <w:t>GB18597-2023</w:t>
            </w:r>
            <w:r>
              <w:rPr>
                <w:rFonts w:hint="default" w:ascii="Times New Roman" w:hAnsi="Times New Roman" w:eastAsia="宋体" w:cs="Times New Roman"/>
                <w:color w:val="auto"/>
                <w:spacing w:val="9"/>
                <w:kern w:val="2"/>
                <w:sz w:val="21"/>
                <w:szCs w:val="21"/>
                <w:highlight w:val="none"/>
                <w:lang w:val="en-US" w:eastAsia="zh-CN" w:bidi="ar-SA"/>
              </w:rPr>
              <w:t>）</w:t>
            </w:r>
            <w:r>
              <w:rPr>
                <w:rFonts w:hint="default" w:ascii="Times New Roman" w:hAnsi="Times New Roman" w:eastAsia="宋体" w:cs="Times New Roman"/>
                <w:color w:val="auto"/>
                <w:spacing w:val="9"/>
                <w:kern w:val="2"/>
                <w:sz w:val="21"/>
                <w:szCs w:val="21"/>
                <w:highlight w:val="none"/>
                <w:lang w:val="en-US" w:eastAsia="en-US" w:bidi="ar-SA"/>
              </w:rPr>
              <w:t>的相关要求。</w:t>
            </w:r>
          </w:p>
        </w:tc>
      </w:tr>
      <w:tr w14:paraId="711C97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1485" w:type="dxa"/>
            <w:tcBorders>
              <w:tl2br w:val="nil"/>
              <w:tr2bl w:val="nil"/>
            </w:tcBorders>
            <w:vAlign w:val="center"/>
          </w:tcPr>
          <w:p w14:paraId="6D9F391C">
            <w:pPr>
              <w:adjustRightInd w:val="0"/>
              <w:snapToGrid w:val="0"/>
              <w:jc w:val="center"/>
              <w:rPr>
                <w:rFonts w:hint="default" w:ascii="Times New Roman" w:hAnsi="Times New Roman" w:eastAsia="宋体" w:cs="Times New Roman"/>
                <w:color w:val="auto"/>
                <w:spacing w:val="9"/>
                <w:kern w:val="2"/>
                <w:sz w:val="21"/>
                <w:szCs w:val="21"/>
                <w:highlight w:val="none"/>
                <w:lang w:val="en-US" w:eastAsia="en-US" w:bidi="ar-SA"/>
              </w:rPr>
            </w:pPr>
            <w:r>
              <w:rPr>
                <w:rFonts w:hint="default" w:ascii="Times New Roman" w:hAnsi="Times New Roman" w:eastAsia="宋体" w:cs="Times New Roman"/>
                <w:color w:val="auto"/>
                <w:szCs w:val="21"/>
                <w:highlight w:val="none"/>
              </w:rPr>
              <w:t>土壤及地下水污染防治措施</w:t>
            </w:r>
          </w:p>
        </w:tc>
        <w:tc>
          <w:tcPr>
            <w:tcW w:w="7581" w:type="dxa"/>
            <w:gridSpan w:val="4"/>
            <w:tcBorders>
              <w:tl2br w:val="nil"/>
              <w:tr2bl w:val="nil"/>
            </w:tcBorders>
            <w:vAlign w:val="center"/>
          </w:tcPr>
          <w:p w14:paraId="2585DE5B">
            <w:pPr>
              <w:pStyle w:val="45"/>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w:t>
            </w:r>
            <w:r>
              <w:rPr>
                <w:rFonts w:hint="default" w:ascii="Times New Roman" w:hAnsi="Times New Roman" w:eastAsia="宋体" w:cs="Times New Roman"/>
                <w:color w:val="auto"/>
                <w:sz w:val="21"/>
                <w:szCs w:val="21"/>
                <w:highlight w:val="none"/>
                <w:lang w:eastAsia="zh-CN"/>
              </w:rPr>
              <w:t>严格按照分区防渗要求，做好重点防渗区（</w:t>
            </w:r>
            <w:r>
              <w:rPr>
                <w:rFonts w:hint="default" w:ascii="Times New Roman" w:hAnsi="Times New Roman" w:eastAsia="宋体" w:cs="Times New Roman"/>
                <w:color w:val="auto"/>
                <w:sz w:val="21"/>
                <w:szCs w:val="21"/>
                <w:highlight w:val="none"/>
                <w:lang w:val="en-US" w:eastAsia="zh-CN"/>
              </w:rPr>
              <w:t>危废贮存库</w:t>
            </w:r>
            <w:r>
              <w:rPr>
                <w:rFonts w:hint="eastAsia" w:ascii="Times New Roman" w:hAnsi="Times New Roman" w:eastAsia="宋体" w:cs="Times New Roman"/>
                <w:color w:val="auto"/>
                <w:sz w:val="21"/>
                <w:szCs w:val="21"/>
                <w:highlight w:val="none"/>
                <w:lang w:val="en-US" w:eastAsia="zh-CN"/>
              </w:rPr>
              <w:t>、储罐区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和</w:t>
            </w:r>
            <w:r>
              <w:rPr>
                <w:rFonts w:hint="default" w:ascii="Times New Roman" w:hAnsi="Times New Roman" w:eastAsia="宋体" w:cs="Times New Roman"/>
                <w:color w:val="auto"/>
                <w:sz w:val="21"/>
                <w:szCs w:val="21"/>
                <w:highlight w:val="none"/>
                <w:lang w:eastAsia="zh-CN"/>
              </w:rPr>
              <w:t>一般防渗区的</w:t>
            </w:r>
            <w:r>
              <w:rPr>
                <w:rFonts w:hint="default" w:ascii="Times New Roman" w:hAnsi="Times New Roman" w:eastAsia="宋体" w:cs="Times New Roman"/>
                <w:color w:val="auto"/>
                <w:sz w:val="21"/>
                <w:szCs w:val="21"/>
                <w:highlight w:val="none"/>
              </w:rPr>
              <w:t>分区防渗</w:t>
            </w:r>
            <w:r>
              <w:rPr>
                <w:rFonts w:hint="default" w:ascii="Times New Roman" w:hAnsi="Times New Roman" w:eastAsia="宋体" w:cs="Times New Roman"/>
                <w:color w:val="auto"/>
                <w:sz w:val="21"/>
                <w:szCs w:val="21"/>
                <w:highlight w:val="none"/>
                <w:lang w:eastAsia="zh-CN"/>
              </w:rPr>
              <w:t>与</w:t>
            </w:r>
            <w:r>
              <w:rPr>
                <w:rFonts w:hint="default" w:ascii="Times New Roman" w:hAnsi="Times New Roman" w:eastAsia="宋体" w:cs="Times New Roman"/>
                <w:color w:val="auto"/>
                <w:sz w:val="21"/>
                <w:szCs w:val="21"/>
                <w:highlight w:val="none"/>
              </w:rPr>
              <w:t>硬化；</w:t>
            </w:r>
          </w:p>
          <w:p w14:paraId="6A684AA7">
            <w:pPr>
              <w:pStyle w:val="45"/>
              <w:spacing w:line="240" w:lineRule="auto"/>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②加强固体废物</w:t>
            </w:r>
            <w:r>
              <w:rPr>
                <w:rFonts w:hint="default" w:ascii="Times New Roman" w:hAnsi="Times New Roman" w:eastAsia="宋体" w:cs="Times New Roman"/>
                <w:color w:val="auto"/>
                <w:sz w:val="21"/>
                <w:szCs w:val="21"/>
                <w:highlight w:val="none"/>
                <w:lang w:eastAsia="zh-CN"/>
              </w:rPr>
              <w:t>尤其是</w:t>
            </w:r>
            <w:r>
              <w:rPr>
                <w:rFonts w:hint="default" w:ascii="Times New Roman" w:hAnsi="Times New Roman" w:eastAsia="宋体" w:cs="Times New Roman"/>
                <w:color w:val="auto"/>
                <w:sz w:val="21"/>
                <w:szCs w:val="21"/>
                <w:highlight w:val="none"/>
                <w:lang w:val="en-US" w:eastAsia="zh-CN"/>
              </w:rPr>
              <w:t>危废贮存库</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管理，避免</w:t>
            </w:r>
            <w:r>
              <w:rPr>
                <w:rFonts w:hint="default" w:ascii="Times New Roman" w:hAnsi="Times New Roman" w:eastAsia="宋体" w:cs="Times New Roman"/>
                <w:color w:val="auto"/>
                <w:sz w:val="21"/>
                <w:szCs w:val="21"/>
                <w:highlight w:val="none"/>
                <w:lang w:eastAsia="zh-CN"/>
              </w:rPr>
              <w:t>长时间</w:t>
            </w:r>
            <w:r>
              <w:rPr>
                <w:rFonts w:hint="default" w:ascii="Times New Roman" w:hAnsi="Times New Roman" w:eastAsia="宋体" w:cs="Times New Roman"/>
                <w:color w:val="auto"/>
                <w:sz w:val="21"/>
                <w:szCs w:val="21"/>
                <w:highlight w:val="none"/>
              </w:rPr>
              <w:t>大量堆积</w:t>
            </w:r>
            <w:r>
              <w:rPr>
                <w:rFonts w:hint="default" w:ascii="Times New Roman" w:hAnsi="Times New Roman" w:eastAsia="宋体" w:cs="Times New Roman"/>
                <w:color w:val="auto"/>
                <w:sz w:val="21"/>
                <w:szCs w:val="21"/>
                <w:highlight w:val="none"/>
                <w:lang w:eastAsia="zh-CN"/>
              </w:rPr>
              <w:t>；</w:t>
            </w:r>
          </w:p>
          <w:p w14:paraId="106A430F">
            <w:pPr>
              <w:jc w:val="left"/>
              <w:rPr>
                <w:rFonts w:hint="default" w:ascii="Times New Roman" w:hAnsi="Times New Roman" w:eastAsia="宋体" w:cs="Times New Roman"/>
                <w:color w:val="auto"/>
                <w:spacing w:val="9"/>
                <w:kern w:val="2"/>
                <w:sz w:val="21"/>
                <w:szCs w:val="21"/>
                <w:highlight w:val="none"/>
                <w:lang w:val="en-US" w:eastAsia="en-US" w:bidi="ar-SA"/>
              </w:rPr>
            </w:pPr>
            <w:r>
              <w:rPr>
                <w:rFonts w:hint="default" w:ascii="Times New Roman" w:hAnsi="Times New Roman" w:eastAsia="宋体" w:cs="Times New Roman"/>
                <w:color w:val="auto"/>
                <w:sz w:val="21"/>
                <w:szCs w:val="21"/>
                <w:highlight w:val="none"/>
                <w:lang w:eastAsia="zh-CN"/>
              </w:rPr>
              <w:t>③采取源头控制、过程防控等措施。</w:t>
            </w:r>
          </w:p>
        </w:tc>
      </w:tr>
      <w:tr w14:paraId="4EAB5B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1485" w:type="dxa"/>
            <w:tcBorders>
              <w:tl2br w:val="nil"/>
              <w:tr2bl w:val="nil"/>
            </w:tcBorders>
            <w:vAlign w:val="center"/>
          </w:tcPr>
          <w:p w14:paraId="05A61835">
            <w:pPr>
              <w:adjustRightInd w:val="0"/>
              <w:snapToGrid w:val="0"/>
              <w:jc w:val="center"/>
              <w:rPr>
                <w:rFonts w:hint="default" w:ascii="Times New Roman" w:hAnsi="Times New Roman" w:eastAsia="宋体" w:cs="Times New Roman"/>
                <w:color w:val="auto"/>
                <w:spacing w:val="9"/>
                <w:kern w:val="2"/>
                <w:sz w:val="21"/>
                <w:szCs w:val="21"/>
                <w:highlight w:val="none"/>
                <w:lang w:val="en-US" w:eastAsia="en-US" w:bidi="ar-SA"/>
              </w:rPr>
            </w:pPr>
            <w:r>
              <w:rPr>
                <w:rFonts w:hint="default" w:ascii="Times New Roman" w:hAnsi="Times New Roman" w:eastAsia="宋体" w:cs="Times New Roman"/>
                <w:color w:val="auto"/>
                <w:szCs w:val="21"/>
                <w:highlight w:val="none"/>
              </w:rPr>
              <w:t>生态保护措施</w:t>
            </w:r>
          </w:p>
        </w:tc>
        <w:tc>
          <w:tcPr>
            <w:tcW w:w="7581" w:type="dxa"/>
            <w:gridSpan w:val="4"/>
            <w:tcBorders>
              <w:tl2br w:val="nil"/>
              <w:tr2bl w:val="nil"/>
            </w:tcBorders>
            <w:vAlign w:val="center"/>
          </w:tcPr>
          <w:p w14:paraId="1572D24D">
            <w:pPr>
              <w:adjustRightInd w:val="0"/>
              <w:snapToGrid w:val="0"/>
              <w:jc w:val="center"/>
              <w:rPr>
                <w:rFonts w:hint="default" w:ascii="Times New Roman" w:hAnsi="Times New Roman" w:eastAsia="宋体" w:cs="Times New Roman"/>
                <w:color w:val="auto"/>
                <w:spacing w:val="9"/>
                <w:kern w:val="2"/>
                <w:sz w:val="21"/>
                <w:szCs w:val="21"/>
                <w:highlight w:val="none"/>
                <w:lang w:val="en-US" w:eastAsia="en-US" w:bidi="ar-SA"/>
              </w:rPr>
            </w:pPr>
            <w:r>
              <w:rPr>
                <w:rFonts w:hint="default" w:ascii="Times New Roman" w:hAnsi="Times New Roman" w:eastAsia="宋体" w:cs="Times New Roman"/>
                <w:color w:val="auto"/>
                <w:szCs w:val="21"/>
                <w:highlight w:val="none"/>
              </w:rPr>
              <w:t>/</w:t>
            </w:r>
          </w:p>
        </w:tc>
      </w:tr>
      <w:tr w14:paraId="29871E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1485" w:type="dxa"/>
            <w:tcBorders>
              <w:tl2br w:val="nil"/>
              <w:tr2bl w:val="nil"/>
            </w:tcBorders>
            <w:vAlign w:val="center"/>
          </w:tcPr>
          <w:p w14:paraId="389EAE87">
            <w:pPr>
              <w:adjustRightInd w:val="0"/>
              <w:snapToGrid w:val="0"/>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环境风险</w:t>
            </w:r>
          </w:p>
          <w:p w14:paraId="5B1A909D">
            <w:pPr>
              <w:adjustRightInd w:val="0"/>
              <w:snapToGrid w:val="0"/>
              <w:jc w:val="center"/>
              <w:rPr>
                <w:rFonts w:hint="default" w:ascii="Times New Roman" w:hAnsi="Times New Roman" w:eastAsia="宋体" w:cs="Times New Roman"/>
                <w:color w:val="auto"/>
                <w:spacing w:val="9"/>
                <w:kern w:val="2"/>
                <w:sz w:val="21"/>
                <w:szCs w:val="21"/>
                <w:highlight w:val="none"/>
                <w:lang w:val="en-US" w:eastAsia="en-US" w:bidi="ar-SA"/>
              </w:rPr>
            </w:pPr>
            <w:r>
              <w:rPr>
                <w:rFonts w:hint="default" w:ascii="Times New Roman" w:hAnsi="Times New Roman" w:eastAsia="宋体" w:cs="Times New Roman"/>
                <w:color w:val="auto"/>
                <w:spacing w:val="-8"/>
                <w:szCs w:val="21"/>
                <w:highlight w:val="none"/>
              </w:rPr>
              <w:t>防范措施</w:t>
            </w:r>
          </w:p>
        </w:tc>
        <w:tc>
          <w:tcPr>
            <w:tcW w:w="7581" w:type="dxa"/>
            <w:gridSpan w:val="4"/>
            <w:tcBorders>
              <w:tl2br w:val="nil"/>
              <w:tr2bl w:val="nil"/>
            </w:tcBorders>
            <w:vAlign w:val="center"/>
          </w:tcPr>
          <w:p w14:paraId="4F64098C">
            <w:pPr>
              <w:widowControl/>
              <w:adjustRightInd w:val="0"/>
              <w:snapToGri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在储罐区、充装区安装可燃气体探测器，选用相应防爆等级的可燃气体探测器，与气体报警器配套使用</w:t>
            </w:r>
            <w:r>
              <w:rPr>
                <w:rFonts w:hint="default" w:ascii="Times New Roman" w:hAnsi="Times New Roman" w:eastAsia="宋体" w:cs="Times New Roman"/>
                <w:color w:val="auto"/>
                <w:kern w:val="0"/>
                <w:szCs w:val="21"/>
                <w:highlight w:val="none"/>
                <w:lang w:eastAsia="zh-CN"/>
              </w:rPr>
              <w:t>；</w:t>
            </w:r>
          </w:p>
          <w:p w14:paraId="74EFEA51">
            <w:pPr>
              <w:widowControl/>
              <w:adjustRightInd w:val="0"/>
              <w:snapToGri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设置储罐监测功能和高液位报警功能</w:t>
            </w:r>
            <w:r>
              <w:rPr>
                <w:rFonts w:hint="default" w:ascii="Times New Roman" w:hAnsi="Times New Roman" w:eastAsia="宋体" w:cs="Times New Roman"/>
                <w:color w:val="auto"/>
                <w:kern w:val="0"/>
                <w:szCs w:val="21"/>
                <w:highlight w:val="none"/>
                <w:lang w:eastAsia="zh-CN"/>
              </w:rPr>
              <w:t>；</w:t>
            </w:r>
          </w:p>
          <w:p w14:paraId="288A2BF4">
            <w:pPr>
              <w:widowControl/>
              <w:adjustRightInd w:val="0"/>
              <w:snapToGri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3</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定期对物料储存、输送、充装环节的设备、管道、阀门等进行检修、维护和保养</w:t>
            </w:r>
            <w:r>
              <w:rPr>
                <w:rFonts w:hint="default" w:ascii="Times New Roman" w:hAnsi="Times New Roman" w:eastAsia="宋体" w:cs="Times New Roman"/>
                <w:color w:val="auto"/>
                <w:kern w:val="0"/>
                <w:szCs w:val="21"/>
                <w:highlight w:val="none"/>
                <w:lang w:eastAsia="zh-CN"/>
              </w:rPr>
              <w:t>；</w:t>
            </w:r>
          </w:p>
          <w:p w14:paraId="0CE2DCC0">
            <w:pPr>
              <w:widowControl/>
              <w:adjustRightInd w:val="0"/>
              <w:snapToGri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4</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严格按照《建筑灭火器配置设计规范》</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GB50140-2005</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相关要求配备和完善各种消防和安全防范措施，如</w:t>
            </w:r>
            <w:r>
              <w:rPr>
                <w:rFonts w:hint="default" w:ascii="Times New Roman" w:hAnsi="Times New Roman" w:eastAsia="宋体" w:cs="Times New Roman"/>
                <w:color w:val="auto"/>
                <w:kern w:val="0"/>
                <w:szCs w:val="21"/>
                <w:highlight w:val="none"/>
                <w:lang w:eastAsia="zh-CN"/>
              </w:rPr>
              <w:t>防沙</w:t>
            </w:r>
            <w:r>
              <w:rPr>
                <w:rFonts w:hint="default" w:ascii="Times New Roman" w:hAnsi="Times New Roman" w:eastAsia="宋体" w:cs="Times New Roman"/>
                <w:color w:val="auto"/>
                <w:kern w:val="0"/>
                <w:szCs w:val="21"/>
                <w:highlight w:val="none"/>
              </w:rPr>
              <w:t>箱、消防柜、消防铲、灭火器箱、消防沙推车、灭火器、灭火毯等</w:t>
            </w:r>
            <w:r>
              <w:rPr>
                <w:rFonts w:hint="default" w:ascii="Times New Roman" w:hAnsi="Times New Roman" w:eastAsia="宋体" w:cs="Times New Roman"/>
                <w:color w:val="auto"/>
                <w:kern w:val="0"/>
                <w:szCs w:val="21"/>
                <w:highlight w:val="none"/>
                <w:lang w:eastAsia="zh-CN"/>
              </w:rPr>
              <w:t>；</w:t>
            </w:r>
          </w:p>
          <w:p w14:paraId="361BD746">
            <w:pPr>
              <w:widowControl/>
              <w:adjustRightInd w:val="0"/>
              <w:snapToGri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环境风险防范措施</w:t>
            </w:r>
          </w:p>
          <w:p w14:paraId="0722B0ED">
            <w:pPr>
              <w:widowControl/>
              <w:adjustRightInd w:val="0"/>
              <w:snapToGri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5</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储罐区周围坚决杜绝明火，特别要注意防止电器电火花引起火灾</w:t>
            </w:r>
            <w:r>
              <w:rPr>
                <w:rFonts w:hint="default" w:ascii="Times New Roman" w:hAnsi="Times New Roman" w:eastAsia="宋体" w:cs="Times New Roman"/>
                <w:color w:val="auto"/>
                <w:kern w:val="0"/>
                <w:szCs w:val="21"/>
                <w:highlight w:val="none"/>
                <w:lang w:eastAsia="zh-CN"/>
              </w:rPr>
              <w:t>及</w:t>
            </w:r>
            <w:r>
              <w:rPr>
                <w:rFonts w:hint="default" w:ascii="Times New Roman" w:hAnsi="Times New Roman" w:eastAsia="宋体" w:cs="Times New Roman"/>
                <w:color w:val="auto"/>
                <w:kern w:val="0"/>
                <w:szCs w:val="21"/>
                <w:highlight w:val="none"/>
              </w:rPr>
              <w:t>爆炸</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按照气象部门及相关规范要求设置防静电接地装置、防雷接地装置，选择防爆电气设备</w:t>
            </w:r>
            <w:r>
              <w:rPr>
                <w:rFonts w:hint="default" w:ascii="Times New Roman" w:hAnsi="Times New Roman" w:eastAsia="宋体" w:cs="Times New Roman"/>
                <w:color w:val="auto"/>
                <w:kern w:val="0"/>
                <w:szCs w:val="21"/>
                <w:highlight w:val="none"/>
                <w:lang w:eastAsia="zh-CN"/>
              </w:rPr>
              <w:t>；</w:t>
            </w:r>
          </w:p>
          <w:p w14:paraId="01115620">
            <w:pPr>
              <w:widowControl/>
              <w:adjustRightInd w:val="0"/>
              <w:snapToGri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6</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氨水储罐区设置围堰</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容积约</w:t>
            </w:r>
            <w:r>
              <w:rPr>
                <w:rFonts w:hint="default" w:ascii="Times New Roman" w:hAnsi="Times New Roman" w:eastAsia="宋体" w:cs="Times New Roman"/>
                <w:color w:val="auto"/>
                <w:kern w:val="0"/>
                <w:szCs w:val="21"/>
                <w:highlight w:val="none"/>
                <w:lang w:val="en-US" w:eastAsia="zh-CN"/>
              </w:rPr>
              <w:t>550</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vertAlign w:val="superscript"/>
              </w:rPr>
              <w:t>3</w:t>
            </w:r>
            <w:r>
              <w:rPr>
                <w:rFonts w:hint="default" w:ascii="Times New Roman" w:hAnsi="Times New Roman" w:eastAsia="宋体" w:cs="Times New Roman"/>
                <w:color w:val="auto"/>
                <w:kern w:val="0"/>
                <w:szCs w:val="21"/>
                <w:highlight w:val="none"/>
              </w:rPr>
              <w:t>，高</w:t>
            </w:r>
            <w:r>
              <w:rPr>
                <w:rFonts w:hint="eastAsia" w:ascii="Times New Roman" w:hAnsi="Times New Roman" w:cs="Times New Roman"/>
                <w:color w:val="auto"/>
                <w:kern w:val="0"/>
                <w:szCs w:val="21"/>
                <w:highlight w:val="none"/>
                <w:lang w:val="en-US" w:eastAsia="zh-CN"/>
              </w:rPr>
              <w:t>1.0</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，用于收集事故工况下储罐泄漏的氨水，本项目氨水储罐容积最大为</w:t>
            </w:r>
            <w:r>
              <w:rPr>
                <w:rFonts w:hint="default" w:ascii="Times New Roman" w:hAnsi="Times New Roman" w:eastAsia="宋体" w:cs="Times New Roman"/>
                <w:color w:val="auto"/>
                <w:kern w:val="0"/>
                <w:szCs w:val="21"/>
                <w:highlight w:val="none"/>
                <w:lang w:val="en-US" w:eastAsia="zh-CN"/>
              </w:rPr>
              <w:t>2</w:t>
            </w:r>
            <w:r>
              <w:rPr>
                <w:rFonts w:hint="default" w:ascii="Times New Roman" w:hAnsi="Times New Roman" w:eastAsia="宋体" w:cs="Times New Roman"/>
                <w:color w:val="auto"/>
                <w:kern w:val="0"/>
                <w:szCs w:val="21"/>
                <w:highlight w:val="none"/>
              </w:rPr>
              <w:t>00m</w:t>
            </w:r>
            <w:r>
              <w:rPr>
                <w:rFonts w:hint="default" w:ascii="Times New Roman" w:hAnsi="Times New Roman" w:eastAsia="宋体" w:cs="Times New Roman"/>
                <w:color w:val="auto"/>
                <w:kern w:val="0"/>
                <w:szCs w:val="21"/>
                <w:highlight w:val="none"/>
                <w:vertAlign w:val="superscript"/>
              </w:rPr>
              <w:t>3</w:t>
            </w:r>
            <w:r>
              <w:rPr>
                <w:rFonts w:hint="default" w:ascii="Times New Roman" w:hAnsi="Times New Roman" w:eastAsia="宋体" w:cs="Times New Roman"/>
                <w:color w:val="auto"/>
                <w:kern w:val="0"/>
                <w:szCs w:val="21"/>
                <w:highlight w:val="none"/>
              </w:rPr>
              <w:t>，满足有效容积不小于罐组内1个最大储罐的容积</w:t>
            </w:r>
            <w:r>
              <w:rPr>
                <w:rFonts w:hint="default" w:ascii="Times New Roman" w:hAnsi="Times New Roman" w:eastAsia="宋体" w:cs="Times New Roman"/>
                <w:color w:val="auto"/>
                <w:kern w:val="0"/>
                <w:szCs w:val="21"/>
                <w:highlight w:val="none"/>
                <w:lang w:eastAsia="zh-CN"/>
              </w:rPr>
              <w:t>；</w:t>
            </w:r>
          </w:p>
          <w:p w14:paraId="10760694">
            <w:pPr>
              <w:widowControl/>
              <w:adjustRightInd w:val="0"/>
              <w:snapToGrid w:val="0"/>
              <w:rPr>
                <w:rFonts w:hint="default" w:ascii="Times New Roman" w:hAnsi="Times New Roman" w:eastAsia="宋体" w:cs="Times New Roman"/>
                <w:color w:val="auto"/>
                <w:spacing w:val="9"/>
                <w:kern w:val="2"/>
                <w:sz w:val="21"/>
                <w:szCs w:val="21"/>
                <w:highlight w:val="none"/>
                <w:lang w:val="en-US" w:eastAsia="en-US" w:bidi="ar-SA"/>
              </w:rPr>
            </w:pP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7</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建设单位应根据《关于印发&lt;企业事业单位突发环境事件应急预案备案管理办法</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试行</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&gt;的通知》</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环发</w:t>
            </w:r>
            <w:r>
              <w:rPr>
                <w:rFonts w:hint="eastAsia" w:ascii="Times New Roman" w:hAnsi="Times New Roman" w:eastAsia="宋体" w:cs="Times New Roman"/>
                <w:color w:val="auto"/>
                <w:kern w:val="0"/>
                <w:szCs w:val="21"/>
                <w:highlight w:val="none"/>
                <w:lang w:eastAsia="zh-CN"/>
              </w:rPr>
              <w:t>〔2015〕4号</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及其他相关要求，在原有已编制备案的突发环境事件应急预案的基础上，根据本项目工程情况进行预案的</w:t>
            </w:r>
            <w:r>
              <w:rPr>
                <w:rFonts w:hint="eastAsia" w:ascii="Times New Roman" w:hAnsi="Times New Roman" w:eastAsia="宋体" w:cs="Times New Roman"/>
                <w:color w:val="auto"/>
                <w:kern w:val="0"/>
                <w:szCs w:val="21"/>
                <w:highlight w:val="none"/>
                <w:lang w:val="en-US" w:eastAsia="zh-CN"/>
              </w:rPr>
              <w:t>修订</w:t>
            </w:r>
            <w:r>
              <w:rPr>
                <w:rFonts w:hint="default" w:ascii="Times New Roman" w:hAnsi="Times New Roman" w:eastAsia="宋体" w:cs="Times New Roman"/>
                <w:color w:val="auto"/>
                <w:kern w:val="0"/>
                <w:szCs w:val="21"/>
                <w:highlight w:val="none"/>
              </w:rPr>
              <w:t>，并报主管部门备案</w:t>
            </w:r>
            <w:r>
              <w:rPr>
                <w:rFonts w:hint="default" w:ascii="Times New Roman" w:hAnsi="Times New Roman" w:eastAsia="宋体" w:cs="Times New Roman"/>
                <w:color w:val="auto"/>
                <w:kern w:val="0"/>
                <w:szCs w:val="21"/>
                <w:highlight w:val="none"/>
                <w:lang w:eastAsia="zh-CN"/>
              </w:rPr>
              <w:t>。</w:t>
            </w:r>
          </w:p>
        </w:tc>
      </w:tr>
      <w:tr w14:paraId="28C809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1485" w:type="dxa"/>
            <w:tcBorders>
              <w:tl2br w:val="nil"/>
              <w:tr2bl w:val="nil"/>
            </w:tcBorders>
            <w:vAlign w:val="center"/>
          </w:tcPr>
          <w:p w14:paraId="65CEC586">
            <w:pPr>
              <w:adjustRightInd w:val="0"/>
              <w:snapToGrid w:val="0"/>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其他环境</w:t>
            </w:r>
          </w:p>
          <w:p w14:paraId="55E1BBE6">
            <w:pPr>
              <w:adjustRightInd w:val="0"/>
              <w:snapToGrid w:val="0"/>
              <w:jc w:val="center"/>
              <w:rPr>
                <w:rFonts w:hint="default" w:ascii="Times New Roman" w:hAnsi="Times New Roman" w:eastAsia="宋体" w:cs="Times New Roman"/>
                <w:color w:val="auto"/>
                <w:spacing w:val="9"/>
                <w:kern w:val="2"/>
                <w:sz w:val="21"/>
                <w:szCs w:val="21"/>
                <w:highlight w:val="none"/>
                <w:lang w:val="en-US" w:eastAsia="en-US" w:bidi="ar-SA"/>
              </w:rPr>
            </w:pPr>
            <w:r>
              <w:rPr>
                <w:rFonts w:hint="default" w:ascii="Times New Roman" w:hAnsi="Times New Roman" w:eastAsia="宋体" w:cs="Times New Roman"/>
                <w:color w:val="auto"/>
                <w:spacing w:val="-8"/>
                <w:szCs w:val="21"/>
                <w:highlight w:val="none"/>
              </w:rPr>
              <w:t>管理要求</w:t>
            </w:r>
          </w:p>
        </w:tc>
        <w:tc>
          <w:tcPr>
            <w:tcW w:w="7581" w:type="dxa"/>
            <w:gridSpan w:val="4"/>
            <w:tcBorders>
              <w:tl2br w:val="nil"/>
              <w:tr2bl w:val="nil"/>
            </w:tcBorders>
            <w:vAlign w:val="center"/>
          </w:tcPr>
          <w:p w14:paraId="2DD505B3">
            <w:pPr>
              <w:pStyle w:val="45"/>
              <w:keepNext w:val="0"/>
              <w:keepLines w:val="0"/>
              <w:pageBreakBefore w:val="0"/>
              <w:widowControl w:val="0"/>
              <w:numPr>
                <w:ilvl w:val="0"/>
                <w:numId w:val="0"/>
              </w:numPr>
              <w:kinsoku/>
              <w:wordWrap/>
              <w:overflowPunct/>
              <w:topLinePunct w:val="0"/>
              <w:autoSpaceDE/>
              <w:autoSpaceDN/>
              <w:bidi w:val="0"/>
              <w:snapToGrid w:val="0"/>
              <w:spacing w:line="240" w:lineRule="auto"/>
              <w:ind w:firstLine="422" w:firstLineChars="200"/>
              <w:jc w:val="both"/>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rPr>
              <w:t>“三同时”制度</w:t>
            </w:r>
          </w:p>
          <w:p w14:paraId="16032D3A">
            <w:pPr>
              <w:pStyle w:val="45"/>
              <w:keepNext w:val="0"/>
              <w:keepLines w:val="0"/>
              <w:pageBreakBefore w:val="0"/>
              <w:widowControl w:val="0"/>
              <w:numPr>
                <w:ilvl w:val="0"/>
                <w:numId w:val="0"/>
              </w:numPr>
              <w:kinsoku/>
              <w:wordWrap/>
              <w:overflowPunct/>
              <w:topLinePunct w:val="0"/>
              <w:autoSpaceDE/>
              <w:autoSpaceDN/>
              <w:bidi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建设单位认真落实与废气、废水、</w:t>
            </w:r>
            <w:r>
              <w:rPr>
                <w:rFonts w:hint="default" w:ascii="Times New Roman" w:hAnsi="Times New Roman" w:eastAsia="宋体" w:cs="Times New Roman"/>
                <w:color w:val="auto"/>
                <w:sz w:val="21"/>
                <w:szCs w:val="21"/>
                <w:highlight w:val="none"/>
                <w:lang w:val="en-US" w:eastAsia="zh-CN"/>
              </w:rPr>
              <w:t>噪声</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固体废物污染</w:t>
            </w:r>
            <w:r>
              <w:rPr>
                <w:rFonts w:hint="default" w:ascii="Times New Roman" w:hAnsi="Times New Roman" w:eastAsia="宋体" w:cs="Times New Roman"/>
                <w:color w:val="auto"/>
                <w:sz w:val="21"/>
                <w:szCs w:val="21"/>
                <w:highlight w:val="none"/>
              </w:rPr>
              <w:t>防治措施同时设计、同时施工、同时投产使用</w:t>
            </w:r>
            <w:r>
              <w:rPr>
                <w:rFonts w:hint="default" w:ascii="Times New Roman" w:hAnsi="Times New Roman" w:eastAsia="宋体"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rPr>
              <w:t>“三同时”制度。</w:t>
            </w:r>
          </w:p>
          <w:p w14:paraId="34FE5D8E">
            <w:pPr>
              <w:pStyle w:val="45"/>
              <w:keepNext w:val="0"/>
              <w:keepLines w:val="0"/>
              <w:pageBreakBefore w:val="0"/>
              <w:widowControl w:val="0"/>
              <w:kinsoku/>
              <w:wordWrap/>
              <w:overflowPunct/>
              <w:topLinePunct w:val="0"/>
              <w:autoSpaceDE/>
              <w:autoSpaceDN/>
              <w:bidi w:val="0"/>
              <w:snapToGrid w:val="0"/>
              <w:spacing w:line="240" w:lineRule="auto"/>
              <w:ind w:firstLine="422" w:firstLineChars="200"/>
              <w:jc w:val="both"/>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rPr>
              <w:t>环境管理制度</w:t>
            </w:r>
          </w:p>
          <w:p w14:paraId="77DE3B80">
            <w:pPr>
              <w:pStyle w:val="45"/>
              <w:keepNext w:val="0"/>
              <w:keepLines w:val="0"/>
              <w:pageBreakBefore w:val="0"/>
              <w:widowControl w:val="0"/>
              <w:kinsoku/>
              <w:wordWrap/>
              <w:overflowPunct/>
              <w:topLinePunct w:val="0"/>
              <w:autoSpaceDE/>
              <w:autoSpaceDN/>
              <w:bidi w:val="0"/>
              <w:snapToGrid w:val="0"/>
              <w:spacing w:line="240" w:lineRule="auto"/>
              <w:ind w:firstLine="44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Cs w:val="21"/>
                <w:highlight w:val="none"/>
              </w:rPr>
              <w:t>①</w:t>
            </w:r>
            <w:r>
              <w:rPr>
                <w:rFonts w:hint="default" w:ascii="Times New Roman" w:hAnsi="Times New Roman" w:eastAsia="宋体" w:cs="Times New Roman"/>
                <w:color w:val="auto"/>
                <w:sz w:val="21"/>
                <w:szCs w:val="21"/>
                <w:highlight w:val="none"/>
              </w:rPr>
              <w:t>贯彻执行国家和地方各项环保方针、政策和法规，将环境指标纳入生产计划指标，建立企业内部的环境保护机构、制定与其相适应的</w:t>
            </w:r>
            <w:r>
              <w:rPr>
                <w:rFonts w:hint="default" w:ascii="Times New Roman" w:hAnsi="Times New Roman" w:eastAsia="宋体" w:cs="Times New Roman"/>
                <w:color w:val="auto"/>
                <w:sz w:val="21"/>
                <w:szCs w:val="21"/>
                <w:highlight w:val="none"/>
                <w:lang w:val="en-US" w:eastAsia="zh-CN"/>
              </w:rPr>
              <w:t>环保</w:t>
            </w:r>
            <w:r>
              <w:rPr>
                <w:rFonts w:hint="default" w:ascii="Times New Roman" w:hAnsi="Times New Roman" w:eastAsia="宋体" w:cs="Times New Roman"/>
                <w:color w:val="auto"/>
                <w:sz w:val="21"/>
                <w:szCs w:val="21"/>
                <w:highlight w:val="none"/>
              </w:rPr>
              <w:t>管理规章制度及细则；</w:t>
            </w:r>
          </w:p>
          <w:p w14:paraId="088C0B69">
            <w:pPr>
              <w:pStyle w:val="45"/>
              <w:keepNext w:val="0"/>
              <w:keepLines w:val="0"/>
              <w:pageBreakBefore w:val="0"/>
              <w:widowControl w:val="0"/>
              <w:kinsoku/>
              <w:wordWrap/>
              <w:overflowPunct/>
              <w:topLinePunct w:val="0"/>
              <w:autoSpaceDE/>
              <w:autoSpaceDN/>
              <w:bidi w:val="0"/>
              <w:snapToGrid w:val="0"/>
              <w:spacing w:line="240" w:lineRule="auto"/>
              <w:ind w:firstLine="44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②</w:t>
            </w:r>
            <w:r>
              <w:rPr>
                <w:rFonts w:hint="default" w:ascii="Times New Roman" w:hAnsi="Times New Roman" w:eastAsia="宋体" w:cs="Times New Roman"/>
                <w:color w:val="auto"/>
                <w:sz w:val="21"/>
                <w:szCs w:val="21"/>
                <w:highlight w:val="none"/>
              </w:rPr>
              <w:t>加强对</w:t>
            </w:r>
            <w:r>
              <w:rPr>
                <w:rFonts w:hint="default" w:ascii="Times New Roman" w:hAnsi="Times New Roman" w:eastAsia="宋体" w:cs="Times New Roman"/>
                <w:color w:val="auto"/>
                <w:sz w:val="21"/>
                <w:szCs w:val="21"/>
                <w:highlight w:val="none"/>
                <w:lang w:val="en-US" w:eastAsia="zh-CN"/>
              </w:rPr>
              <w:t>员工</w:t>
            </w:r>
            <w:r>
              <w:rPr>
                <w:rFonts w:hint="default" w:ascii="Times New Roman" w:hAnsi="Times New Roman" w:eastAsia="宋体" w:cs="Times New Roman"/>
                <w:color w:val="auto"/>
                <w:sz w:val="21"/>
                <w:szCs w:val="21"/>
                <w:highlight w:val="none"/>
              </w:rPr>
              <w:t>的环保教育，包括业务能力、操作技术、环保管理知识的教育，以增强</w:t>
            </w:r>
            <w:r>
              <w:rPr>
                <w:rFonts w:hint="default" w:ascii="Times New Roman" w:hAnsi="Times New Roman" w:eastAsia="宋体" w:cs="Times New Roman"/>
                <w:color w:val="auto"/>
                <w:sz w:val="21"/>
                <w:szCs w:val="21"/>
                <w:highlight w:val="none"/>
                <w:lang w:val="en-US" w:eastAsia="zh-CN"/>
              </w:rPr>
              <w:t>员工</w:t>
            </w:r>
            <w:r>
              <w:rPr>
                <w:rFonts w:hint="default" w:ascii="Times New Roman" w:hAnsi="Times New Roman" w:eastAsia="宋体" w:cs="Times New Roman"/>
                <w:color w:val="auto"/>
                <w:sz w:val="21"/>
                <w:szCs w:val="21"/>
                <w:highlight w:val="none"/>
              </w:rPr>
              <w:t>的环保意识，提高管理水平；</w:t>
            </w:r>
          </w:p>
          <w:p w14:paraId="4FFAB07A">
            <w:pPr>
              <w:pStyle w:val="45"/>
              <w:keepNext w:val="0"/>
              <w:keepLines w:val="0"/>
              <w:pageBreakBefore w:val="0"/>
              <w:widowControl w:val="0"/>
              <w:kinsoku/>
              <w:wordWrap/>
              <w:overflowPunct/>
              <w:topLinePunct w:val="0"/>
              <w:autoSpaceDE/>
              <w:autoSpaceDN/>
              <w:bidi w:val="0"/>
              <w:snapToGrid w:val="0"/>
              <w:spacing w:line="240" w:lineRule="auto"/>
              <w:ind w:firstLine="44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Cs w:val="21"/>
                <w:highlight w:val="none"/>
              </w:rPr>
              <w:t>③</w:t>
            </w:r>
            <w:r>
              <w:rPr>
                <w:rFonts w:hint="default" w:ascii="Times New Roman" w:hAnsi="Times New Roman" w:eastAsia="宋体" w:cs="Times New Roman"/>
                <w:color w:val="auto"/>
                <w:sz w:val="21"/>
                <w:szCs w:val="21"/>
                <w:highlight w:val="none"/>
              </w:rPr>
              <w:t>建立全厂设备维护</w:t>
            </w:r>
            <w:r>
              <w:rPr>
                <w:rFonts w:hint="default" w:ascii="Times New Roman" w:hAnsi="Times New Roman" w:eastAsia="宋体" w:cs="Times New Roman"/>
                <w:color w:val="auto"/>
                <w:sz w:val="21"/>
                <w:szCs w:val="21"/>
                <w:highlight w:val="none"/>
                <w:lang w:val="en-US" w:eastAsia="zh-CN"/>
              </w:rPr>
              <w:t>及保养</w:t>
            </w:r>
            <w:r>
              <w:rPr>
                <w:rFonts w:hint="default" w:ascii="Times New Roman" w:hAnsi="Times New Roman" w:eastAsia="宋体" w:cs="Times New Roman"/>
                <w:color w:val="auto"/>
                <w:sz w:val="21"/>
                <w:szCs w:val="21"/>
                <w:highlight w:val="none"/>
              </w:rPr>
              <w:t>制度，定期检查各设备运行情况，杜绝事故发生；</w:t>
            </w:r>
          </w:p>
          <w:p w14:paraId="133010F0">
            <w:pPr>
              <w:pStyle w:val="45"/>
              <w:keepNext w:val="0"/>
              <w:keepLines w:val="0"/>
              <w:pageBreakBefore w:val="0"/>
              <w:widowControl w:val="0"/>
              <w:kinsoku/>
              <w:wordWrap/>
              <w:overflowPunct/>
              <w:topLinePunct w:val="0"/>
              <w:autoSpaceDE/>
              <w:autoSpaceDN/>
              <w:bidi w:val="0"/>
              <w:snapToGrid w:val="0"/>
              <w:spacing w:line="240" w:lineRule="auto"/>
              <w:ind w:firstLine="440" w:firstLineChars="2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Cs w:val="21"/>
                <w:highlight w:val="none"/>
              </w:rPr>
              <w:t>④</w:t>
            </w:r>
            <w:r>
              <w:rPr>
                <w:rFonts w:hint="default" w:ascii="Times New Roman" w:hAnsi="Times New Roman" w:eastAsia="宋体" w:cs="Times New Roman"/>
                <w:color w:val="auto"/>
                <w:sz w:val="21"/>
                <w:szCs w:val="21"/>
                <w:highlight w:val="none"/>
              </w:rPr>
              <w:t>应按规范进行台账记录，主要内容包括</w:t>
            </w:r>
            <w:r>
              <w:rPr>
                <w:rFonts w:hint="default" w:ascii="Times New Roman" w:hAnsi="Times New Roman" w:eastAsia="宋体" w:cs="Times New Roman"/>
                <w:color w:val="auto"/>
                <w:sz w:val="21"/>
                <w:szCs w:val="21"/>
                <w:highlight w:val="none"/>
                <w:lang w:val="en-US" w:eastAsia="zh-CN"/>
              </w:rPr>
              <w:t>生产信息</w:t>
            </w:r>
            <w:r>
              <w:rPr>
                <w:rFonts w:hint="default" w:ascii="Times New Roman" w:hAnsi="Times New Roman" w:eastAsia="宋体" w:cs="Times New Roman"/>
                <w:color w:val="auto"/>
                <w:sz w:val="21"/>
                <w:szCs w:val="21"/>
                <w:highlight w:val="none"/>
              </w:rPr>
              <w:t>、原辅材料使用情况、污染防治设施运行记录、监测数据等</w:t>
            </w:r>
            <w:r>
              <w:rPr>
                <w:rFonts w:hint="default" w:ascii="Times New Roman" w:hAnsi="Times New Roman" w:eastAsia="宋体" w:cs="Times New Roman"/>
                <w:color w:val="auto"/>
                <w:sz w:val="21"/>
                <w:szCs w:val="21"/>
                <w:highlight w:val="none"/>
                <w:lang w:eastAsia="zh-CN"/>
              </w:rPr>
              <w:t>。</w:t>
            </w:r>
          </w:p>
          <w:p w14:paraId="30CF8B03">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jc w:val="left"/>
              <w:textAlignment w:val="auto"/>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3.排污许可制度</w:t>
            </w:r>
          </w:p>
          <w:p w14:paraId="298C1102">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企业目前已开始办理排污许可变更手续，依法持证排污，后续将严格按照环评报告中的要求依法开展污染源自行监测，并不断完善相关环境管理台账要求。</w:t>
            </w:r>
          </w:p>
          <w:p w14:paraId="061D17B9">
            <w:pPr>
              <w:pStyle w:val="45"/>
              <w:keepNext w:val="0"/>
              <w:keepLines w:val="0"/>
              <w:pageBreakBefore w:val="0"/>
              <w:widowControl w:val="0"/>
              <w:kinsoku/>
              <w:wordWrap/>
              <w:overflowPunct/>
              <w:topLinePunct w:val="0"/>
              <w:autoSpaceDE/>
              <w:autoSpaceDN/>
              <w:bidi w:val="0"/>
              <w:snapToGrid w:val="0"/>
              <w:spacing w:line="240" w:lineRule="auto"/>
              <w:ind w:firstLine="422" w:firstLineChars="200"/>
              <w:jc w:val="both"/>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w:t>
            </w:r>
            <w:r>
              <w:rPr>
                <w:rFonts w:hint="default"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rPr>
              <w:t>环境监测</w:t>
            </w:r>
          </w:p>
          <w:p w14:paraId="3254991A">
            <w:pPr>
              <w:pStyle w:val="45"/>
              <w:keepNext w:val="0"/>
              <w:keepLines w:val="0"/>
              <w:pageBreakBefore w:val="0"/>
              <w:widowControl w:val="0"/>
              <w:kinsoku/>
              <w:wordWrap/>
              <w:overflowPunct/>
              <w:topLinePunct w:val="0"/>
              <w:autoSpaceDE/>
              <w:autoSpaceDN/>
              <w:bidi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本项目建成后，废气、</w:t>
            </w:r>
            <w:r>
              <w:rPr>
                <w:rFonts w:hint="eastAsia" w:ascii="Times New Roman" w:hAnsi="Times New Roman" w:eastAsia="宋体"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lang w:val="en-US" w:eastAsia="zh-CN"/>
              </w:rPr>
              <w:t>噪声环境监测计划纳入全厂的监测，严格</w:t>
            </w:r>
            <w:r>
              <w:rPr>
                <w:rFonts w:hint="default" w:ascii="Times New Roman" w:hAnsi="Times New Roman" w:eastAsia="宋体" w:cs="Times New Roman"/>
                <w:color w:val="auto"/>
                <w:sz w:val="21"/>
                <w:szCs w:val="21"/>
                <w:highlight w:val="none"/>
              </w:rPr>
              <w:t>按照监测计划的频次和要求进行监测，并保留监测原始记录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每次监测数据应及时由专人整理、统计，如有异常，立即向上级有关部门通报，并做好监测资料的归档、备查工作</w:t>
            </w:r>
            <w:r>
              <w:rPr>
                <w:rFonts w:hint="default" w:ascii="Times New Roman" w:hAnsi="Times New Roman" w:eastAsia="宋体" w:cs="Times New Roman"/>
                <w:color w:val="auto"/>
                <w:sz w:val="21"/>
                <w:szCs w:val="21"/>
                <w:highlight w:val="none"/>
                <w:lang w:eastAsia="zh-CN"/>
              </w:rPr>
              <w:t>。</w:t>
            </w:r>
          </w:p>
          <w:p w14:paraId="09B096E4">
            <w:pPr>
              <w:keepNext w:val="0"/>
              <w:keepLines w:val="0"/>
              <w:pageBreakBefore w:val="0"/>
              <w:widowControl w:val="0"/>
              <w:kinsoku/>
              <w:wordWrap/>
              <w:overflowPunct/>
              <w:topLinePunct w:val="0"/>
              <w:autoSpaceDE/>
              <w:autoSpaceDN/>
              <w:bidi w:val="0"/>
              <w:adjustRightInd w:val="0"/>
              <w:snapToGrid w:val="0"/>
              <w:ind w:firstLine="422" w:firstLineChars="200"/>
              <w:jc w:val="left"/>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lang w:val="en-US" w:eastAsia="zh-CN"/>
              </w:rPr>
              <w:t>5.</w:t>
            </w:r>
            <w:r>
              <w:rPr>
                <w:rFonts w:hint="default" w:ascii="Times New Roman" w:hAnsi="Times New Roman" w:eastAsia="宋体" w:cs="Times New Roman"/>
                <w:b/>
                <w:color w:val="auto"/>
                <w:szCs w:val="21"/>
                <w:highlight w:val="none"/>
              </w:rPr>
              <w:t>排污口规范化</w:t>
            </w:r>
          </w:p>
          <w:p w14:paraId="3F94E837">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）固定噪声源</w:t>
            </w:r>
          </w:p>
          <w:p w14:paraId="50777B10">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在固定噪声源（</w:t>
            </w:r>
            <w:r>
              <w:rPr>
                <w:rFonts w:hint="default" w:ascii="Times New Roman" w:hAnsi="Times New Roman" w:eastAsia="宋体" w:cs="Times New Roman"/>
                <w:color w:val="auto"/>
                <w:szCs w:val="21"/>
                <w:highlight w:val="none"/>
                <w:lang w:val="en-US" w:eastAsia="zh-CN"/>
              </w:rPr>
              <w:t>氨水输送泵</w:t>
            </w:r>
            <w:r>
              <w:rPr>
                <w:rFonts w:hint="default" w:ascii="Times New Roman" w:hAnsi="Times New Roman" w:eastAsia="宋体" w:cs="Times New Roman"/>
                <w:color w:val="auto"/>
                <w:szCs w:val="21"/>
                <w:highlight w:val="none"/>
              </w:rPr>
              <w:t>）对厂界噪声影响最大处，设置环境保护图形标志牌。</w:t>
            </w:r>
          </w:p>
          <w:p w14:paraId="51969B0C">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）固体废物贮存场所</w:t>
            </w:r>
          </w:p>
          <w:p w14:paraId="64033A53">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固废贮存场所要求：①固体废物贮存场所要有防火、防扬散、防流失、防渗漏、防雨</w:t>
            </w:r>
            <w:r>
              <w:rPr>
                <w:rFonts w:hint="default" w:ascii="Times New Roman" w:hAnsi="Times New Roman" w:eastAsia="宋体" w:cs="Times New Roman"/>
                <w:color w:val="auto"/>
                <w:szCs w:val="21"/>
                <w:highlight w:val="none"/>
                <w:lang w:val="en-US" w:eastAsia="zh-CN"/>
              </w:rPr>
              <w:t>等</w:t>
            </w:r>
            <w:r>
              <w:rPr>
                <w:rFonts w:hint="default" w:ascii="Times New Roman" w:hAnsi="Times New Roman" w:eastAsia="宋体" w:cs="Times New Roman"/>
                <w:color w:val="auto"/>
                <w:szCs w:val="21"/>
                <w:highlight w:val="none"/>
              </w:rPr>
              <w:t>措施；②固体废物贮存场所在醒目处设置一个标志牌，具体按照《环境保护图形标志》规定制作。</w:t>
            </w:r>
          </w:p>
          <w:p w14:paraId="32CF7034">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）环境保护图形标志</w:t>
            </w:r>
          </w:p>
          <w:p w14:paraId="3EF0C32B">
            <w:pPr>
              <w:pStyle w:val="45"/>
              <w:keepNext w:val="0"/>
              <w:keepLines w:val="0"/>
              <w:pageBreakBefore w:val="0"/>
              <w:widowControl w:val="0"/>
              <w:kinsoku/>
              <w:wordWrap/>
              <w:overflowPunct/>
              <w:topLinePunct w:val="0"/>
              <w:autoSpaceDE/>
              <w:autoSpaceDN/>
              <w:bidi w:val="0"/>
              <w:snapToGrid w:val="0"/>
              <w:spacing w:line="240" w:lineRule="auto"/>
              <w:ind w:firstLine="440" w:firstLineChars="200"/>
              <w:jc w:val="both"/>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在废气排放口、噪声排放源、固体废物贮存处置场应设置环境保护图形标志，图形符号分为</w:t>
            </w:r>
            <w:r>
              <w:rPr>
                <w:rFonts w:hint="default" w:ascii="Times New Roman" w:hAnsi="Times New Roman" w:eastAsia="宋体" w:cs="Times New Roman"/>
                <w:color w:val="auto"/>
                <w:szCs w:val="21"/>
                <w:highlight w:val="none"/>
                <w:lang w:val="en-US" w:eastAsia="zh-CN"/>
              </w:rPr>
              <w:t>提示</w:t>
            </w:r>
            <w:r>
              <w:rPr>
                <w:rFonts w:hint="default" w:ascii="Times New Roman" w:hAnsi="Times New Roman" w:eastAsia="宋体" w:cs="Times New Roman"/>
                <w:color w:val="auto"/>
                <w:szCs w:val="21"/>
                <w:highlight w:val="none"/>
              </w:rPr>
              <w:t>图形符号和警告图形符号两种，分别按GB15562.1-1995、GB15562.2-1995执行。</w:t>
            </w:r>
          </w:p>
          <w:p w14:paraId="7FFEAC55">
            <w:pPr>
              <w:pStyle w:val="2"/>
              <w:rPr>
                <w:rFonts w:hint="default" w:ascii="Times New Roman" w:hAnsi="Times New Roman" w:eastAsia="宋体" w:cs="Times New Roman"/>
                <w:color w:val="auto"/>
                <w:szCs w:val="21"/>
                <w:highlight w:val="none"/>
              </w:rPr>
            </w:pPr>
          </w:p>
          <w:p w14:paraId="15EBE599">
            <w:pPr>
              <w:rPr>
                <w:rFonts w:hint="default" w:ascii="Times New Roman" w:hAnsi="Times New Roman" w:eastAsia="宋体" w:cs="Times New Roman"/>
                <w:color w:val="auto"/>
                <w:szCs w:val="21"/>
                <w:highlight w:val="none"/>
              </w:rPr>
            </w:pPr>
          </w:p>
          <w:p w14:paraId="4C207B65">
            <w:pPr>
              <w:rPr>
                <w:rFonts w:hint="default" w:ascii="Times New Roman" w:hAnsi="Times New Roman" w:eastAsia="宋体" w:cs="Times New Roman"/>
                <w:color w:val="auto"/>
                <w:spacing w:val="9"/>
                <w:kern w:val="2"/>
                <w:sz w:val="21"/>
                <w:szCs w:val="21"/>
                <w:highlight w:val="none"/>
                <w:lang w:val="en-US" w:eastAsia="en-US" w:bidi="ar-SA"/>
              </w:rPr>
            </w:pPr>
          </w:p>
        </w:tc>
      </w:tr>
    </w:tbl>
    <w:p w14:paraId="4A41D20F">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720" w:lineRule="auto"/>
        <w:jc w:val="center"/>
        <w:textAlignment w:val="auto"/>
        <w:outlineLvl w:val="0"/>
        <w:rPr>
          <w:rFonts w:hint="default" w:ascii="Times New Roman" w:hAnsi="Times New Roman" w:eastAsia="宋体" w:cs="Times New Roman"/>
          <w:snapToGrid w:val="0"/>
          <w:color w:val="auto"/>
          <w:sz w:val="30"/>
          <w:szCs w:val="30"/>
          <w:highlight w:val="none"/>
        </w:rPr>
        <w:sectPr>
          <w:pgSz w:w="11906" w:h="16838"/>
          <w:pgMar w:top="1440" w:right="1746"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1B0C050">
      <w:pPr>
        <w:pStyle w:val="3"/>
        <w:bidi w:val="0"/>
        <w:jc w:val="center"/>
        <w:rPr>
          <w:rFonts w:hint="default" w:ascii="Times New Roman" w:hAnsi="Times New Roman" w:eastAsia="宋体" w:cs="Times New Roman"/>
          <w:color w:val="auto"/>
          <w:highlight w:val="none"/>
        </w:rPr>
      </w:pPr>
      <w:bookmarkStart w:id="23" w:name="_Toc10628"/>
      <w:r>
        <w:rPr>
          <w:rFonts w:hint="default" w:ascii="Times New Roman" w:hAnsi="Times New Roman" w:eastAsia="宋体" w:cs="Times New Roman"/>
          <w:color w:val="auto"/>
          <w:highlight w:val="none"/>
        </w:rPr>
        <w:t>六、结论</w:t>
      </w:r>
      <w:bookmarkEnd w:id="22"/>
      <w:bookmarkEnd w:id="23"/>
    </w:p>
    <w:tbl>
      <w:tblPr>
        <w:tblStyle w:val="37"/>
        <w:tblW w:w="915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150"/>
      </w:tblGrid>
      <w:tr w14:paraId="7EB60B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000" w:hRule="atLeast"/>
          <w:jc w:val="center"/>
        </w:trPr>
        <w:tc>
          <w:tcPr>
            <w:tcW w:w="9150" w:type="dxa"/>
            <w:tcBorders>
              <w:tl2br w:val="nil"/>
              <w:tr2bl w:val="nil"/>
            </w:tcBorders>
            <w:vAlign w:val="top"/>
          </w:tcPr>
          <w:p w14:paraId="49DEEBDB">
            <w:pPr>
              <w:pStyle w:val="35"/>
              <w:spacing w:before="42" w:line="350" w:lineRule="auto"/>
              <w:ind w:left="112" w:right="41" w:firstLine="481"/>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rPr>
              <w:t>从环境保护角度考虑，</w:t>
            </w:r>
            <w:r>
              <w:rPr>
                <w:rFonts w:hint="default" w:ascii="Times New Roman" w:hAnsi="Times New Roman" w:eastAsia="宋体" w:cs="Times New Roman"/>
                <w:color w:val="auto"/>
                <w:sz w:val="24"/>
                <w:szCs w:val="24"/>
                <w:highlight w:val="none"/>
                <w:lang w:val="en-US" w:eastAsia="zh-CN"/>
              </w:rPr>
              <w:t>项目环境影响可行</w:t>
            </w:r>
            <w:r>
              <w:rPr>
                <w:rFonts w:hint="default" w:ascii="Times New Roman" w:hAnsi="Times New Roman" w:eastAsia="宋体" w:cs="Times New Roman"/>
                <w:color w:val="auto"/>
                <w:sz w:val="24"/>
                <w:szCs w:val="24"/>
                <w:highlight w:val="none"/>
              </w:rPr>
              <w:t>。</w:t>
            </w:r>
          </w:p>
        </w:tc>
      </w:tr>
    </w:tbl>
    <w:p w14:paraId="276A36F8">
      <w:pPr>
        <w:pStyle w:val="16"/>
        <w:rPr>
          <w:rFonts w:hint="default" w:ascii="Times New Roman" w:hAnsi="Times New Roman" w:eastAsia="宋体" w:cs="Times New Roman"/>
          <w:color w:val="auto"/>
          <w:highlight w:val="none"/>
        </w:rPr>
        <w:sectPr>
          <w:pgSz w:w="11906" w:h="16838"/>
          <w:pgMar w:top="1440" w:right="1746"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8D5B904">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0"/>
        <w:rPr>
          <w:rFonts w:hint="default" w:ascii="Times New Roman" w:hAnsi="Times New Roman" w:eastAsia="宋体" w:cs="Times New Roman"/>
          <w:color w:val="auto"/>
          <w:sz w:val="28"/>
          <w:szCs w:val="28"/>
          <w:highlight w:val="none"/>
        </w:rPr>
      </w:pPr>
      <w:bookmarkStart w:id="24" w:name="_Toc12868"/>
      <w:bookmarkStart w:id="25" w:name="_Toc2041"/>
      <w:r>
        <w:rPr>
          <w:rFonts w:hint="default" w:ascii="Times New Roman" w:hAnsi="Times New Roman" w:eastAsia="宋体" w:cs="Times New Roman"/>
          <w:color w:val="auto"/>
          <w:spacing w:val="-6"/>
          <w:sz w:val="28"/>
          <w:szCs w:val="28"/>
          <w:highlight w:val="none"/>
        </w:rPr>
        <w:t>附表</w:t>
      </w:r>
      <w:bookmarkEnd w:id="24"/>
      <w:bookmarkEnd w:id="25"/>
    </w:p>
    <w:p w14:paraId="4C882E1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0"/>
        <w:rPr>
          <w:rFonts w:hint="default" w:ascii="Times New Roman" w:hAnsi="Times New Roman" w:eastAsia="宋体" w:cs="Times New Roman"/>
          <w:color w:val="auto"/>
          <w:sz w:val="24"/>
          <w:szCs w:val="24"/>
          <w:highlight w:val="none"/>
          <w:lang w:eastAsia="zh-CN"/>
        </w:rPr>
      </w:pPr>
      <w:bookmarkStart w:id="26" w:name="_Toc6368"/>
      <w:bookmarkStart w:id="27" w:name="_Toc27754"/>
      <w:r>
        <w:rPr>
          <w:rFonts w:hint="default" w:ascii="Times New Roman" w:hAnsi="Times New Roman" w:eastAsia="宋体" w:cs="Times New Roman"/>
          <w:color w:val="auto"/>
          <w:spacing w:val="9"/>
          <w:sz w:val="24"/>
          <w:szCs w:val="24"/>
          <w:highlight w:val="none"/>
        </w:rPr>
        <w:t>建设项目污染物排放量汇总表</w:t>
      </w:r>
      <w:bookmarkEnd w:id="26"/>
      <w:bookmarkEnd w:id="27"/>
      <w:r>
        <w:rPr>
          <w:rFonts w:hint="default" w:ascii="Times New Roman" w:hAnsi="Times New Roman" w:eastAsia="宋体" w:cs="Times New Roman"/>
          <w:color w:val="auto"/>
          <w:spacing w:val="9"/>
          <w:sz w:val="24"/>
          <w:szCs w:val="24"/>
          <w:highlight w:val="none"/>
          <w:lang w:eastAsia="zh-CN"/>
        </w:rPr>
        <w:t>（</w:t>
      </w:r>
      <w:r>
        <w:rPr>
          <w:rFonts w:hint="default" w:ascii="Times New Roman" w:hAnsi="Times New Roman" w:eastAsia="宋体" w:cs="Times New Roman"/>
          <w:color w:val="auto"/>
          <w:spacing w:val="9"/>
          <w:sz w:val="24"/>
          <w:szCs w:val="24"/>
          <w:highlight w:val="none"/>
          <w:lang w:val="en-US" w:eastAsia="zh-CN"/>
        </w:rPr>
        <w:t>t/a</w:t>
      </w:r>
      <w:r>
        <w:rPr>
          <w:rFonts w:hint="default" w:ascii="Times New Roman" w:hAnsi="Times New Roman" w:eastAsia="宋体" w:cs="Times New Roman"/>
          <w:color w:val="auto"/>
          <w:spacing w:val="9"/>
          <w:sz w:val="24"/>
          <w:szCs w:val="24"/>
          <w:highlight w:val="none"/>
          <w:lang w:eastAsia="zh-CN"/>
        </w:rPr>
        <w:t>）</w:t>
      </w:r>
    </w:p>
    <w:tbl>
      <w:tblPr>
        <w:tblStyle w:val="37"/>
        <w:tblW w:w="1492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2847"/>
        <w:gridCol w:w="1476"/>
        <w:gridCol w:w="1170"/>
        <w:gridCol w:w="1811"/>
        <w:gridCol w:w="1928"/>
        <w:gridCol w:w="1554"/>
        <w:gridCol w:w="1891"/>
        <w:gridCol w:w="1086"/>
      </w:tblGrid>
      <w:tr w14:paraId="7042F4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tcBorders>
              <w:tl2br w:val="nil"/>
              <w:tr2bl w:val="nil"/>
            </w:tcBorders>
            <w:vAlign w:val="top"/>
          </w:tcPr>
          <w:p w14:paraId="3478861C">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right"/>
              <w:textAlignment w:val="auto"/>
              <w:rPr>
                <w:rFonts w:hint="default" w:ascii="Times New Roman" w:hAnsi="Times New Roman" w:eastAsia="宋体" w:cs="Times New Roman"/>
                <w:b/>
                <w:bCs/>
                <w:color w:val="auto"/>
                <w:spacing w:val="-4"/>
                <w:sz w:val="21"/>
                <w:szCs w:val="21"/>
                <w:highlight w:val="none"/>
              </w:rPr>
            </w:pPr>
            <w:r>
              <w:rPr>
                <w:rFonts w:hint="default" w:ascii="Times New Roman" w:hAnsi="Times New Roman" w:eastAsia="宋体" w:cs="Times New Roman"/>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-1270</wp:posOffset>
                      </wp:positionV>
                      <wp:extent cx="736600" cy="399415"/>
                      <wp:effectExtent l="3175" t="5715" r="3175" b="13970"/>
                      <wp:wrapNone/>
                      <wp:docPr id="48" name="直接连接符 48"/>
                      <wp:cNvGraphicFramePr/>
                      <a:graphic xmlns:a="http://schemas.openxmlformats.org/drawingml/2006/main">
                        <a:graphicData uri="http://schemas.microsoft.com/office/word/2010/wordprocessingShape">
                          <wps:wsp>
                            <wps:cNvCnPr/>
                            <wps:spPr>
                              <a:xfrm>
                                <a:off x="868680" y="2325370"/>
                                <a:ext cx="736600" cy="39941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0.1pt;height:31.45pt;width:58pt;z-index:251661312;mso-width-relative:page;mso-height-relative:page;" filled="f" stroked="t" coordsize="21600,21600" o:gfxdata="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9PdT1gAAAAYBAAAPAAAAAAAAAAEAIAAAACIAAABkcnMvZG93bnJldi54bWxQSwECFAAU&#10;AAAACACHTuJA97opG/MBAADDAwAADgAAAAAAAAABACAAAAAlAQAAZHJzL2Uyb0RvYy54bWxQSwUG&#10;AAAAAAYABgBZAQAAigUAAAAA&#10;">
                      <v:fill on="f" focussize="0,0"/>
                      <v:stroke weight="1pt" color="#000000 [3213]" miterlimit="8" joinstyle="miter"/>
                      <v:imagedata o:title=""/>
                      <o:lock v:ext="edit" aspectratio="f"/>
                    </v:line>
                  </w:pict>
                </mc:Fallback>
              </mc:AlternateContent>
            </w:r>
            <w:r>
              <w:rPr>
                <w:rFonts w:hint="default" w:ascii="Times New Roman" w:hAnsi="Times New Roman" w:eastAsia="宋体" w:cs="Times New Roman"/>
                <w:b/>
                <w:bCs/>
                <w:color w:val="auto"/>
                <w:spacing w:val="-4"/>
                <w:sz w:val="21"/>
                <w:szCs w:val="21"/>
                <w:highlight w:val="none"/>
              </w:rPr>
              <w:t>项目</w:t>
            </w:r>
          </w:p>
          <w:p w14:paraId="7645795B">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分类</w:t>
            </w:r>
          </w:p>
        </w:tc>
        <w:tc>
          <w:tcPr>
            <w:tcW w:w="2847" w:type="dxa"/>
            <w:tcBorders>
              <w:tl2br w:val="nil"/>
              <w:tr2bl w:val="nil"/>
            </w:tcBorders>
            <w:vAlign w:val="center"/>
          </w:tcPr>
          <w:p w14:paraId="2585ADA2">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3"/>
                <w:sz w:val="21"/>
                <w:szCs w:val="21"/>
                <w:highlight w:val="none"/>
              </w:rPr>
              <w:t>污染物名称</w:t>
            </w:r>
          </w:p>
        </w:tc>
        <w:tc>
          <w:tcPr>
            <w:tcW w:w="1476" w:type="dxa"/>
            <w:tcBorders>
              <w:tl2br w:val="nil"/>
              <w:tr2bl w:val="nil"/>
            </w:tcBorders>
            <w:vAlign w:val="center"/>
          </w:tcPr>
          <w:p w14:paraId="65CA4090">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4"/>
                <w:sz w:val="21"/>
                <w:szCs w:val="21"/>
                <w:highlight w:val="none"/>
              </w:rPr>
              <w:t>现有工程排放量</w:t>
            </w:r>
          </w:p>
          <w:p w14:paraId="5B708E00">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（固体废物产生</w:t>
            </w:r>
            <w:r>
              <w:rPr>
                <w:rFonts w:hint="default" w:ascii="Times New Roman" w:hAnsi="Times New Roman" w:eastAsia="宋体" w:cs="Times New Roman"/>
                <w:b/>
                <w:bCs/>
                <w:color w:val="auto"/>
                <w:spacing w:val="-3"/>
                <w:sz w:val="21"/>
                <w:szCs w:val="21"/>
                <w:highlight w:val="none"/>
              </w:rPr>
              <w:t>量）①</w:t>
            </w:r>
          </w:p>
        </w:tc>
        <w:tc>
          <w:tcPr>
            <w:tcW w:w="1170" w:type="dxa"/>
            <w:tcBorders>
              <w:tl2br w:val="nil"/>
              <w:tr2bl w:val="nil"/>
            </w:tcBorders>
            <w:vAlign w:val="center"/>
          </w:tcPr>
          <w:p w14:paraId="4E3FAD13">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3"/>
                <w:sz w:val="21"/>
                <w:szCs w:val="21"/>
                <w:highlight w:val="none"/>
              </w:rPr>
              <w:t>现有工程许可排放量</w:t>
            </w:r>
            <w:r>
              <w:rPr>
                <w:rFonts w:hint="default" w:ascii="Times New Roman" w:hAnsi="Times New Roman" w:eastAsia="宋体" w:cs="Times New Roman"/>
                <w:b/>
                <w:bCs/>
                <w:color w:val="auto"/>
                <w:sz w:val="21"/>
                <w:szCs w:val="21"/>
                <w:highlight w:val="none"/>
              </w:rPr>
              <w:t>②</w:t>
            </w:r>
          </w:p>
        </w:tc>
        <w:tc>
          <w:tcPr>
            <w:tcW w:w="1811" w:type="dxa"/>
            <w:tcBorders>
              <w:tl2br w:val="nil"/>
              <w:tr2bl w:val="nil"/>
            </w:tcBorders>
            <w:vAlign w:val="center"/>
          </w:tcPr>
          <w:p w14:paraId="1A6620D5">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3"/>
                <w:sz w:val="21"/>
                <w:szCs w:val="21"/>
                <w:highlight w:val="none"/>
              </w:rPr>
              <w:t>在建工程排放量</w:t>
            </w:r>
          </w:p>
          <w:p w14:paraId="73756B32">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（固体废物产生</w:t>
            </w:r>
            <w:r>
              <w:rPr>
                <w:rFonts w:hint="default" w:ascii="Times New Roman" w:hAnsi="Times New Roman" w:eastAsia="宋体" w:cs="Times New Roman"/>
                <w:b/>
                <w:bCs/>
                <w:color w:val="auto"/>
                <w:spacing w:val="-4"/>
                <w:sz w:val="21"/>
                <w:szCs w:val="21"/>
                <w:highlight w:val="none"/>
              </w:rPr>
              <w:t>量）③</w:t>
            </w:r>
          </w:p>
        </w:tc>
        <w:tc>
          <w:tcPr>
            <w:tcW w:w="1928" w:type="dxa"/>
            <w:tcBorders>
              <w:tl2br w:val="nil"/>
              <w:tr2bl w:val="nil"/>
            </w:tcBorders>
            <w:vAlign w:val="center"/>
          </w:tcPr>
          <w:p w14:paraId="7ADE45F5">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pacing w:val="-22"/>
                <w:sz w:val="21"/>
                <w:szCs w:val="21"/>
                <w:highlight w:val="none"/>
              </w:rPr>
            </w:pPr>
            <w:r>
              <w:rPr>
                <w:rFonts w:hint="default" w:ascii="Times New Roman" w:hAnsi="Times New Roman" w:eastAsia="宋体" w:cs="Times New Roman"/>
                <w:b/>
                <w:bCs/>
                <w:color w:val="auto"/>
                <w:spacing w:val="-22"/>
                <w:sz w:val="21"/>
                <w:szCs w:val="21"/>
                <w:highlight w:val="none"/>
              </w:rPr>
              <w:t>本项目排放量</w:t>
            </w:r>
          </w:p>
          <w:p w14:paraId="25EF1A8B">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pacing w:val="-22"/>
                <w:sz w:val="21"/>
                <w:szCs w:val="21"/>
                <w:highlight w:val="none"/>
              </w:rPr>
            </w:pPr>
            <w:r>
              <w:rPr>
                <w:rFonts w:hint="default" w:ascii="Times New Roman" w:hAnsi="Times New Roman" w:eastAsia="宋体" w:cs="Times New Roman"/>
                <w:b/>
                <w:bCs/>
                <w:color w:val="auto"/>
                <w:spacing w:val="-22"/>
                <w:sz w:val="21"/>
                <w:szCs w:val="21"/>
                <w:highlight w:val="none"/>
              </w:rPr>
              <w:t>（固体废物产生量）④</w:t>
            </w:r>
          </w:p>
        </w:tc>
        <w:tc>
          <w:tcPr>
            <w:tcW w:w="1554" w:type="dxa"/>
            <w:tcBorders>
              <w:tl2br w:val="nil"/>
              <w:tr2bl w:val="nil"/>
            </w:tcBorders>
            <w:vAlign w:val="center"/>
          </w:tcPr>
          <w:p w14:paraId="47F796F7">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b/>
                <w:bCs/>
                <w:color w:val="auto"/>
                <w:spacing w:val="-22"/>
                <w:sz w:val="21"/>
                <w:szCs w:val="21"/>
                <w:highlight w:val="none"/>
                <w:lang w:val="en-US" w:eastAsia="zh-CN"/>
              </w:rPr>
            </w:pPr>
            <w:r>
              <w:rPr>
                <w:rFonts w:hint="default" w:ascii="Times New Roman" w:hAnsi="Times New Roman" w:eastAsia="宋体" w:cs="Times New Roman"/>
                <w:b/>
                <w:bCs/>
                <w:color w:val="auto"/>
                <w:spacing w:val="-22"/>
                <w:sz w:val="21"/>
                <w:szCs w:val="21"/>
                <w:highlight w:val="none"/>
                <w:lang w:val="en-US" w:eastAsia="zh-CN"/>
              </w:rPr>
              <w:t>以新带老削</w:t>
            </w:r>
            <w:r>
              <w:rPr>
                <w:rFonts w:hint="eastAsia" w:ascii="Times New Roman" w:hAnsi="Times New Roman" w:eastAsia="宋体" w:cs="Times New Roman"/>
                <w:b/>
                <w:bCs/>
                <w:color w:val="auto"/>
                <w:spacing w:val="-22"/>
                <w:sz w:val="21"/>
                <w:szCs w:val="21"/>
                <w:highlight w:val="none"/>
                <w:lang w:val="en-US" w:eastAsia="zh-CN"/>
              </w:rPr>
              <w:t>减</w:t>
            </w:r>
            <w:r>
              <w:rPr>
                <w:rFonts w:hint="default" w:ascii="Times New Roman" w:hAnsi="Times New Roman" w:eastAsia="宋体" w:cs="Times New Roman"/>
                <w:b/>
                <w:bCs/>
                <w:color w:val="auto"/>
                <w:spacing w:val="-22"/>
                <w:sz w:val="21"/>
                <w:szCs w:val="21"/>
                <w:highlight w:val="none"/>
                <w:lang w:val="en-US" w:eastAsia="zh-CN"/>
              </w:rPr>
              <w:t>量</w:t>
            </w:r>
          </w:p>
          <w:p w14:paraId="21E6910A">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default" w:ascii="Times New Roman" w:hAnsi="Times New Roman" w:eastAsia="宋体" w:cs="Times New Roman"/>
                <w:b/>
                <w:bCs/>
                <w:color w:val="auto"/>
                <w:spacing w:val="-22"/>
                <w:sz w:val="21"/>
                <w:szCs w:val="21"/>
                <w:highlight w:val="none"/>
              </w:rPr>
            </w:pPr>
            <w:r>
              <w:rPr>
                <w:rFonts w:hint="default" w:ascii="Times New Roman" w:hAnsi="Times New Roman" w:eastAsia="宋体" w:cs="Times New Roman"/>
                <w:b/>
                <w:bCs/>
                <w:color w:val="auto"/>
                <w:spacing w:val="-22"/>
                <w:sz w:val="21"/>
                <w:szCs w:val="21"/>
                <w:highlight w:val="none"/>
                <w:lang w:eastAsia="zh-CN"/>
              </w:rPr>
              <w:t>（</w:t>
            </w:r>
            <w:r>
              <w:rPr>
                <w:rFonts w:hint="default" w:ascii="Times New Roman" w:hAnsi="Times New Roman" w:eastAsia="宋体" w:cs="Times New Roman"/>
                <w:b/>
                <w:bCs/>
                <w:color w:val="auto"/>
                <w:spacing w:val="-22"/>
                <w:sz w:val="21"/>
                <w:szCs w:val="21"/>
                <w:highlight w:val="none"/>
              </w:rPr>
              <w:t>新建项目不填</w:t>
            </w:r>
            <w:r>
              <w:rPr>
                <w:rFonts w:hint="default" w:ascii="Times New Roman" w:hAnsi="Times New Roman" w:eastAsia="宋体" w:cs="Times New Roman"/>
                <w:b/>
                <w:bCs/>
                <w:color w:val="auto"/>
                <w:spacing w:val="-22"/>
                <w:sz w:val="21"/>
                <w:szCs w:val="21"/>
                <w:highlight w:val="none"/>
                <w:lang w:eastAsia="zh-CN"/>
              </w:rPr>
              <w:t>）</w:t>
            </w:r>
            <w:r>
              <w:rPr>
                <w:rFonts w:hint="default" w:ascii="Times New Roman" w:hAnsi="Times New Roman" w:eastAsia="宋体" w:cs="Times New Roman"/>
                <w:b/>
                <w:bCs/>
                <w:color w:val="auto"/>
                <w:spacing w:val="-22"/>
                <w:sz w:val="21"/>
                <w:szCs w:val="21"/>
                <w:highlight w:val="none"/>
              </w:rPr>
              <w:t>⑤</w:t>
            </w:r>
          </w:p>
        </w:tc>
        <w:tc>
          <w:tcPr>
            <w:tcW w:w="1891" w:type="dxa"/>
            <w:tcBorders>
              <w:tl2br w:val="nil"/>
              <w:tr2bl w:val="nil"/>
            </w:tcBorders>
            <w:vAlign w:val="center"/>
          </w:tcPr>
          <w:p w14:paraId="6C03AE5A">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23"/>
                <w:sz w:val="21"/>
                <w:szCs w:val="21"/>
                <w:highlight w:val="none"/>
              </w:rPr>
              <w:t>本项</w:t>
            </w:r>
            <w:r>
              <w:rPr>
                <w:rFonts w:hint="default" w:ascii="Times New Roman" w:hAnsi="Times New Roman" w:eastAsia="宋体" w:cs="Times New Roman"/>
                <w:b/>
                <w:bCs/>
                <w:color w:val="auto"/>
                <w:spacing w:val="-22"/>
                <w:sz w:val="21"/>
                <w:szCs w:val="21"/>
                <w:highlight w:val="none"/>
              </w:rPr>
              <w:t>目建成后全</w:t>
            </w:r>
            <w:r>
              <w:rPr>
                <w:rFonts w:hint="default" w:ascii="Times New Roman" w:hAnsi="Times New Roman" w:eastAsia="宋体" w:cs="Times New Roman"/>
                <w:b/>
                <w:bCs/>
                <w:color w:val="auto"/>
                <w:spacing w:val="-12"/>
                <w:sz w:val="21"/>
                <w:szCs w:val="21"/>
                <w:highlight w:val="none"/>
              </w:rPr>
              <w:t>厂</w:t>
            </w:r>
            <w:r>
              <w:rPr>
                <w:rFonts w:hint="default" w:ascii="Times New Roman" w:hAnsi="Times New Roman" w:eastAsia="宋体" w:cs="Times New Roman"/>
                <w:b/>
                <w:bCs/>
                <w:color w:val="auto"/>
                <w:spacing w:val="-23"/>
                <w:sz w:val="21"/>
                <w:szCs w:val="21"/>
                <w:highlight w:val="none"/>
              </w:rPr>
              <w:t>排放量</w:t>
            </w:r>
            <w:r>
              <w:rPr>
                <w:rFonts w:hint="default" w:ascii="Times New Roman" w:hAnsi="Times New Roman" w:eastAsia="宋体" w:cs="Times New Roman"/>
                <w:b/>
                <w:bCs/>
                <w:color w:val="auto"/>
                <w:spacing w:val="-22"/>
                <w:sz w:val="21"/>
                <w:szCs w:val="21"/>
                <w:highlight w:val="none"/>
              </w:rPr>
              <w:t>（固体废</w:t>
            </w:r>
            <w:r>
              <w:rPr>
                <w:rFonts w:hint="default" w:ascii="Times New Roman" w:hAnsi="Times New Roman" w:eastAsia="宋体" w:cs="Times New Roman"/>
                <w:b/>
                <w:bCs/>
                <w:color w:val="auto"/>
                <w:spacing w:val="-11"/>
                <w:sz w:val="21"/>
                <w:szCs w:val="21"/>
                <w:highlight w:val="none"/>
              </w:rPr>
              <w:t>物</w:t>
            </w:r>
            <w:r>
              <w:rPr>
                <w:rFonts w:hint="default" w:ascii="Times New Roman" w:hAnsi="Times New Roman" w:eastAsia="宋体" w:cs="Times New Roman"/>
                <w:b/>
                <w:bCs/>
                <w:color w:val="auto"/>
                <w:spacing w:val="-19"/>
                <w:sz w:val="21"/>
                <w:szCs w:val="21"/>
                <w:highlight w:val="none"/>
              </w:rPr>
              <w:t>产生量）⑥</w:t>
            </w:r>
          </w:p>
        </w:tc>
        <w:tc>
          <w:tcPr>
            <w:tcW w:w="1086" w:type="dxa"/>
            <w:tcBorders>
              <w:tl2br w:val="nil"/>
              <w:tr2bl w:val="nil"/>
            </w:tcBorders>
            <w:vAlign w:val="center"/>
          </w:tcPr>
          <w:p w14:paraId="05FA4C50">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3"/>
                <w:sz w:val="21"/>
                <w:szCs w:val="21"/>
                <w:highlight w:val="none"/>
              </w:rPr>
              <w:t>变化量</w:t>
            </w:r>
            <w:r>
              <w:rPr>
                <w:rFonts w:hint="default" w:ascii="Times New Roman" w:hAnsi="Times New Roman" w:eastAsia="宋体" w:cs="Times New Roman"/>
                <w:b/>
                <w:bCs/>
                <w:color w:val="auto"/>
                <w:sz w:val="21"/>
                <w:szCs w:val="21"/>
                <w:highlight w:val="none"/>
              </w:rPr>
              <w:t>⑦</w:t>
            </w:r>
          </w:p>
        </w:tc>
      </w:tr>
      <w:tr w14:paraId="21A0AE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2" w:type="dxa"/>
            <w:vMerge w:val="restart"/>
            <w:tcBorders>
              <w:tl2br w:val="nil"/>
              <w:tr2bl w:val="nil"/>
            </w:tcBorders>
            <w:vAlign w:val="center"/>
          </w:tcPr>
          <w:p w14:paraId="757DB790">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废气</w:t>
            </w:r>
          </w:p>
        </w:tc>
        <w:tc>
          <w:tcPr>
            <w:tcW w:w="2847" w:type="dxa"/>
            <w:tcBorders>
              <w:tl2br w:val="nil"/>
              <w:tr2bl w:val="nil"/>
            </w:tcBorders>
            <w:vAlign w:val="center"/>
          </w:tcPr>
          <w:p w14:paraId="70E6938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en-US" w:bidi="ar-SA"/>
              </w:rPr>
            </w:pPr>
            <w:r>
              <w:rPr>
                <w:rFonts w:hint="default" w:ascii="Times New Roman" w:hAnsi="Times New Roman" w:eastAsia="宋体" w:cs="Times New Roman"/>
                <w:b w:val="0"/>
                <w:bCs w:val="0"/>
                <w:color w:val="auto"/>
                <w:sz w:val="21"/>
                <w:szCs w:val="21"/>
                <w:highlight w:val="none"/>
                <w:lang w:val="en-US" w:eastAsia="zh-CN"/>
              </w:rPr>
              <w:t>颗粒物</w:t>
            </w:r>
          </w:p>
        </w:tc>
        <w:tc>
          <w:tcPr>
            <w:tcW w:w="1476" w:type="dxa"/>
            <w:tcBorders>
              <w:tl2br w:val="nil"/>
              <w:tr2bl w:val="nil"/>
            </w:tcBorders>
            <w:vAlign w:val="center"/>
          </w:tcPr>
          <w:p w14:paraId="39DD219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4.41</w:t>
            </w:r>
          </w:p>
        </w:tc>
        <w:tc>
          <w:tcPr>
            <w:tcW w:w="1170" w:type="dxa"/>
            <w:tcBorders>
              <w:tl2br w:val="nil"/>
              <w:tr2bl w:val="nil"/>
            </w:tcBorders>
            <w:vAlign w:val="top"/>
          </w:tcPr>
          <w:p w14:paraId="7A62CE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33.39</w:t>
            </w:r>
          </w:p>
        </w:tc>
        <w:tc>
          <w:tcPr>
            <w:tcW w:w="1811" w:type="dxa"/>
            <w:tcBorders>
              <w:tl2br w:val="nil"/>
              <w:tr2bl w:val="nil"/>
            </w:tcBorders>
            <w:vAlign w:val="top"/>
          </w:tcPr>
          <w:p w14:paraId="02F170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vAlign w:val="center"/>
          </w:tcPr>
          <w:p w14:paraId="23C3A6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top"/>
          </w:tcPr>
          <w:p w14:paraId="40CAC2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252CC8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4.41</w:t>
            </w:r>
          </w:p>
        </w:tc>
        <w:tc>
          <w:tcPr>
            <w:tcW w:w="1086" w:type="dxa"/>
            <w:tcBorders>
              <w:tl2br w:val="nil"/>
              <w:tr2bl w:val="nil"/>
            </w:tcBorders>
            <w:shd w:val="clear" w:color="auto" w:fill="auto"/>
            <w:vAlign w:val="top"/>
          </w:tcPr>
          <w:p w14:paraId="1EFFA5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3C2001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center"/>
          </w:tcPr>
          <w:p w14:paraId="44086D0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vAlign w:val="center"/>
          </w:tcPr>
          <w:p w14:paraId="279046E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SO</w:t>
            </w:r>
            <w:r>
              <w:rPr>
                <w:rFonts w:hint="default" w:ascii="Times New Roman" w:hAnsi="Times New Roman" w:eastAsia="宋体" w:cs="Times New Roman"/>
                <w:color w:val="auto"/>
                <w:sz w:val="21"/>
                <w:szCs w:val="21"/>
                <w:highlight w:val="none"/>
                <w:vertAlign w:val="subscript"/>
                <w:lang w:val="en-US" w:eastAsia="zh-CN"/>
              </w:rPr>
              <w:t>2</w:t>
            </w:r>
          </w:p>
        </w:tc>
        <w:tc>
          <w:tcPr>
            <w:tcW w:w="1476" w:type="dxa"/>
            <w:tcBorders>
              <w:tl2br w:val="nil"/>
              <w:tr2bl w:val="nil"/>
            </w:tcBorders>
            <w:vAlign w:val="center"/>
          </w:tcPr>
          <w:p w14:paraId="23D95CE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19.82</w:t>
            </w:r>
          </w:p>
        </w:tc>
        <w:tc>
          <w:tcPr>
            <w:tcW w:w="1170" w:type="dxa"/>
            <w:tcBorders>
              <w:tl2br w:val="nil"/>
              <w:tr2bl w:val="nil"/>
            </w:tcBorders>
            <w:vAlign w:val="center"/>
          </w:tcPr>
          <w:p w14:paraId="2078A89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166.96</w:t>
            </w:r>
          </w:p>
        </w:tc>
        <w:tc>
          <w:tcPr>
            <w:tcW w:w="1811" w:type="dxa"/>
            <w:tcBorders>
              <w:tl2br w:val="nil"/>
              <w:tr2bl w:val="nil"/>
            </w:tcBorders>
            <w:vAlign w:val="center"/>
          </w:tcPr>
          <w:p w14:paraId="3BFF82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vAlign w:val="center"/>
          </w:tcPr>
          <w:p w14:paraId="6418E4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center"/>
          </w:tcPr>
          <w:p w14:paraId="762C27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04F67CC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19.82</w:t>
            </w:r>
          </w:p>
        </w:tc>
        <w:tc>
          <w:tcPr>
            <w:tcW w:w="1086" w:type="dxa"/>
            <w:tcBorders>
              <w:tl2br w:val="nil"/>
              <w:tr2bl w:val="nil"/>
            </w:tcBorders>
            <w:shd w:val="clear" w:color="auto" w:fill="auto"/>
            <w:vAlign w:val="top"/>
          </w:tcPr>
          <w:p w14:paraId="103FE3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6DA374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center"/>
          </w:tcPr>
          <w:p w14:paraId="0B4FFA0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vAlign w:val="center"/>
          </w:tcPr>
          <w:p w14:paraId="7D056B1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NO</w:t>
            </w:r>
            <w:r>
              <w:rPr>
                <w:rFonts w:hint="default" w:ascii="Times New Roman" w:hAnsi="Times New Roman" w:eastAsia="宋体" w:cs="Times New Roman"/>
                <w:color w:val="auto"/>
                <w:sz w:val="21"/>
                <w:szCs w:val="21"/>
                <w:highlight w:val="none"/>
                <w:vertAlign w:val="subscript"/>
                <w:lang w:val="en-US" w:eastAsia="zh-CN"/>
              </w:rPr>
              <w:t>X</w:t>
            </w:r>
          </w:p>
        </w:tc>
        <w:tc>
          <w:tcPr>
            <w:tcW w:w="1476" w:type="dxa"/>
            <w:tcBorders>
              <w:tl2br w:val="nil"/>
              <w:tr2bl w:val="nil"/>
            </w:tcBorders>
            <w:vAlign w:val="center"/>
          </w:tcPr>
          <w:p w14:paraId="3D47E1D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77.18</w:t>
            </w:r>
          </w:p>
        </w:tc>
        <w:tc>
          <w:tcPr>
            <w:tcW w:w="1170" w:type="dxa"/>
            <w:tcBorders>
              <w:tl2br w:val="nil"/>
              <w:tr2bl w:val="nil"/>
            </w:tcBorders>
            <w:vAlign w:val="center"/>
          </w:tcPr>
          <w:p w14:paraId="1F7033A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77.18</w:t>
            </w:r>
          </w:p>
        </w:tc>
        <w:tc>
          <w:tcPr>
            <w:tcW w:w="1811" w:type="dxa"/>
            <w:tcBorders>
              <w:tl2br w:val="nil"/>
              <w:tr2bl w:val="nil"/>
            </w:tcBorders>
            <w:vAlign w:val="top"/>
          </w:tcPr>
          <w:p w14:paraId="0D22E1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vAlign w:val="center"/>
          </w:tcPr>
          <w:p w14:paraId="62C2B5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top"/>
          </w:tcPr>
          <w:p w14:paraId="2366AB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0022948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77.18</w:t>
            </w:r>
          </w:p>
        </w:tc>
        <w:tc>
          <w:tcPr>
            <w:tcW w:w="1086" w:type="dxa"/>
            <w:tcBorders>
              <w:tl2br w:val="nil"/>
              <w:tr2bl w:val="nil"/>
            </w:tcBorders>
            <w:shd w:val="clear" w:color="auto" w:fill="auto"/>
            <w:vAlign w:val="top"/>
          </w:tcPr>
          <w:p w14:paraId="4E4CD7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1BC557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center"/>
          </w:tcPr>
          <w:p w14:paraId="2187008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vAlign w:val="center"/>
          </w:tcPr>
          <w:p w14:paraId="0E9EFF4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NH</w:t>
            </w:r>
            <w:r>
              <w:rPr>
                <w:rFonts w:hint="default" w:ascii="Times New Roman" w:hAnsi="Times New Roman" w:eastAsia="宋体" w:cs="Times New Roman"/>
                <w:color w:val="auto"/>
                <w:sz w:val="21"/>
                <w:szCs w:val="21"/>
                <w:highlight w:val="none"/>
                <w:vertAlign w:val="subscript"/>
                <w:lang w:val="en-US" w:eastAsia="zh-CN"/>
              </w:rPr>
              <w:t>3</w:t>
            </w:r>
          </w:p>
        </w:tc>
        <w:tc>
          <w:tcPr>
            <w:tcW w:w="1476" w:type="dxa"/>
            <w:tcBorders>
              <w:tl2br w:val="nil"/>
              <w:tr2bl w:val="nil"/>
            </w:tcBorders>
            <w:vAlign w:val="center"/>
          </w:tcPr>
          <w:p w14:paraId="0435F68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3.24</w:t>
            </w:r>
          </w:p>
        </w:tc>
        <w:tc>
          <w:tcPr>
            <w:tcW w:w="1170" w:type="dxa"/>
            <w:tcBorders>
              <w:tl2br w:val="nil"/>
              <w:tr2bl w:val="nil"/>
            </w:tcBorders>
            <w:vAlign w:val="top"/>
          </w:tcPr>
          <w:p w14:paraId="726D1F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top"/>
          </w:tcPr>
          <w:p w14:paraId="620364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vAlign w:val="center"/>
          </w:tcPr>
          <w:p w14:paraId="4BC215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cs="Times New Roman"/>
                <w:color w:val="auto"/>
                <w:spacing w:val="3"/>
                <w:kern w:val="2"/>
                <w:sz w:val="21"/>
                <w:szCs w:val="21"/>
                <w:highlight w:val="none"/>
                <w:lang w:val="en-US" w:eastAsia="zh-CN" w:bidi="ar-SA"/>
              </w:rPr>
              <w:t>0.118</w:t>
            </w:r>
          </w:p>
        </w:tc>
        <w:tc>
          <w:tcPr>
            <w:tcW w:w="1554" w:type="dxa"/>
            <w:tcBorders>
              <w:tl2br w:val="nil"/>
              <w:tr2bl w:val="nil"/>
            </w:tcBorders>
            <w:vAlign w:val="top"/>
          </w:tcPr>
          <w:p w14:paraId="5BB563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0.42</w:t>
            </w:r>
          </w:p>
        </w:tc>
        <w:tc>
          <w:tcPr>
            <w:tcW w:w="1891" w:type="dxa"/>
            <w:tcBorders>
              <w:tl2br w:val="nil"/>
              <w:tr2bl w:val="nil"/>
            </w:tcBorders>
            <w:shd w:val="clear" w:color="auto" w:fill="auto"/>
            <w:vAlign w:val="center"/>
          </w:tcPr>
          <w:p w14:paraId="26750C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cs="Times New Roman"/>
                <w:color w:val="auto"/>
                <w:spacing w:val="3"/>
                <w:kern w:val="2"/>
                <w:sz w:val="21"/>
                <w:szCs w:val="21"/>
                <w:highlight w:val="none"/>
                <w:lang w:val="en-US" w:eastAsia="zh-CN" w:bidi="ar-SA"/>
              </w:rPr>
              <w:t>2.938</w:t>
            </w:r>
          </w:p>
        </w:tc>
        <w:tc>
          <w:tcPr>
            <w:tcW w:w="1086" w:type="dxa"/>
            <w:tcBorders>
              <w:tl2br w:val="nil"/>
              <w:tr2bl w:val="nil"/>
            </w:tcBorders>
            <w:shd w:val="clear" w:color="auto" w:fill="auto"/>
            <w:vAlign w:val="top"/>
          </w:tcPr>
          <w:p w14:paraId="1B181A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eastAsia" w:ascii="Times New Roman" w:hAnsi="Times New Roman" w:cs="Times New Roman"/>
                <w:color w:val="auto"/>
                <w:spacing w:val="3"/>
                <w:kern w:val="2"/>
                <w:sz w:val="21"/>
                <w:szCs w:val="21"/>
                <w:highlight w:val="none"/>
                <w:lang w:val="en-US" w:eastAsia="zh-CN" w:bidi="ar-SA"/>
              </w:rPr>
              <w:t>-0.302</w:t>
            </w:r>
          </w:p>
        </w:tc>
      </w:tr>
      <w:tr w14:paraId="4D97EF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center"/>
          </w:tcPr>
          <w:p w14:paraId="60685BE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vAlign w:val="center"/>
          </w:tcPr>
          <w:p w14:paraId="126185A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汞及其化合物（以Hg计）</w:t>
            </w:r>
          </w:p>
        </w:tc>
        <w:tc>
          <w:tcPr>
            <w:tcW w:w="1476" w:type="dxa"/>
            <w:tcBorders>
              <w:tl2br w:val="nil"/>
              <w:tr2bl w:val="nil"/>
            </w:tcBorders>
            <w:vAlign w:val="center"/>
          </w:tcPr>
          <w:p w14:paraId="6704C84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0.004</w:t>
            </w:r>
          </w:p>
        </w:tc>
        <w:tc>
          <w:tcPr>
            <w:tcW w:w="1170" w:type="dxa"/>
            <w:tcBorders>
              <w:tl2br w:val="nil"/>
              <w:tr2bl w:val="nil"/>
            </w:tcBorders>
            <w:vAlign w:val="top"/>
          </w:tcPr>
          <w:p w14:paraId="31E5B4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top"/>
          </w:tcPr>
          <w:p w14:paraId="37D7B7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vAlign w:val="center"/>
          </w:tcPr>
          <w:p w14:paraId="56BC54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top"/>
          </w:tcPr>
          <w:p w14:paraId="06303A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7FA0EF6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0.004</w:t>
            </w:r>
          </w:p>
        </w:tc>
        <w:tc>
          <w:tcPr>
            <w:tcW w:w="1086" w:type="dxa"/>
            <w:tcBorders>
              <w:tl2br w:val="nil"/>
              <w:tr2bl w:val="nil"/>
            </w:tcBorders>
            <w:shd w:val="clear" w:color="auto" w:fill="auto"/>
            <w:vAlign w:val="top"/>
          </w:tcPr>
          <w:p w14:paraId="578AF5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61F060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center"/>
          </w:tcPr>
          <w:p w14:paraId="124FEAF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vAlign w:val="center"/>
          </w:tcPr>
          <w:p w14:paraId="290B437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H</w:t>
            </w:r>
            <w:r>
              <w:rPr>
                <w:rFonts w:hint="default" w:ascii="Times New Roman" w:hAnsi="Times New Roman" w:eastAsia="宋体" w:cs="Times New Roman"/>
                <w:color w:val="auto"/>
                <w:sz w:val="21"/>
                <w:szCs w:val="21"/>
                <w:highlight w:val="none"/>
                <w:vertAlign w:val="subscript"/>
                <w:lang w:val="en-US" w:eastAsia="zh-CN"/>
              </w:rPr>
              <w:t>2</w:t>
            </w:r>
            <w:r>
              <w:rPr>
                <w:rFonts w:hint="default" w:ascii="Times New Roman" w:hAnsi="Times New Roman" w:eastAsia="宋体" w:cs="Times New Roman"/>
                <w:color w:val="auto"/>
                <w:sz w:val="21"/>
                <w:szCs w:val="21"/>
                <w:highlight w:val="none"/>
                <w:lang w:val="en-US" w:eastAsia="zh-CN"/>
              </w:rPr>
              <w:t>S</w:t>
            </w:r>
          </w:p>
        </w:tc>
        <w:tc>
          <w:tcPr>
            <w:tcW w:w="1476" w:type="dxa"/>
            <w:tcBorders>
              <w:tl2br w:val="nil"/>
              <w:tr2bl w:val="nil"/>
            </w:tcBorders>
            <w:vAlign w:val="center"/>
          </w:tcPr>
          <w:p w14:paraId="3F3D62E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1.092</w:t>
            </w:r>
          </w:p>
        </w:tc>
        <w:tc>
          <w:tcPr>
            <w:tcW w:w="1170" w:type="dxa"/>
            <w:tcBorders>
              <w:tl2br w:val="nil"/>
              <w:tr2bl w:val="nil"/>
            </w:tcBorders>
            <w:vAlign w:val="top"/>
          </w:tcPr>
          <w:p w14:paraId="78925E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top"/>
          </w:tcPr>
          <w:p w14:paraId="59DBE3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vAlign w:val="center"/>
          </w:tcPr>
          <w:p w14:paraId="1ABF91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top"/>
          </w:tcPr>
          <w:p w14:paraId="48CA25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14C28B6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1.092</w:t>
            </w:r>
          </w:p>
        </w:tc>
        <w:tc>
          <w:tcPr>
            <w:tcW w:w="1086" w:type="dxa"/>
            <w:tcBorders>
              <w:tl2br w:val="nil"/>
              <w:tr2bl w:val="nil"/>
            </w:tcBorders>
            <w:shd w:val="clear" w:color="auto" w:fill="auto"/>
            <w:vAlign w:val="top"/>
          </w:tcPr>
          <w:p w14:paraId="28A907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2D44B3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center"/>
          </w:tcPr>
          <w:p w14:paraId="09DB473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vAlign w:val="center"/>
          </w:tcPr>
          <w:p w14:paraId="6C12988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甲醇</w:t>
            </w:r>
          </w:p>
        </w:tc>
        <w:tc>
          <w:tcPr>
            <w:tcW w:w="1476" w:type="dxa"/>
            <w:tcBorders>
              <w:tl2br w:val="nil"/>
              <w:tr2bl w:val="nil"/>
            </w:tcBorders>
            <w:vAlign w:val="center"/>
          </w:tcPr>
          <w:p w14:paraId="7621B30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46.6</w:t>
            </w:r>
          </w:p>
        </w:tc>
        <w:tc>
          <w:tcPr>
            <w:tcW w:w="1170" w:type="dxa"/>
            <w:tcBorders>
              <w:tl2br w:val="nil"/>
              <w:tr2bl w:val="nil"/>
            </w:tcBorders>
            <w:vAlign w:val="top"/>
          </w:tcPr>
          <w:p w14:paraId="6BAE05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top"/>
          </w:tcPr>
          <w:p w14:paraId="4E1AC1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vAlign w:val="center"/>
          </w:tcPr>
          <w:p w14:paraId="14E0E1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top"/>
          </w:tcPr>
          <w:p w14:paraId="7D47DF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5940335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46.6</w:t>
            </w:r>
          </w:p>
        </w:tc>
        <w:tc>
          <w:tcPr>
            <w:tcW w:w="1086" w:type="dxa"/>
            <w:tcBorders>
              <w:tl2br w:val="nil"/>
              <w:tr2bl w:val="nil"/>
            </w:tcBorders>
            <w:shd w:val="clear" w:color="auto" w:fill="auto"/>
            <w:vAlign w:val="top"/>
          </w:tcPr>
          <w:p w14:paraId="489F76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012A29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2" w:type="dxa"/>
            <w:vMerge w:val="continue"/>
            <w:tcBorders>
              <w:tl2br w:val="nil"/>
              <w:tr2bl w:val="nil"/>
            </w:tcBorders>
            <w:vAlign w:val="center"/>
          </w:tcPr>
          <w:p w14:paraId="7C32BB0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vAlign w:val="center"/>
          </w:tcPr>
          <w:p w14:paraId="631925F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en-US" w:bidi="ar-SA"/>
              </w:rPr>
            </w:pPr>
            <w:r>
              <w:rPr>
                <w:rFonts w:hint="default" w:ascii="Times New Roman" w:hAnsi="Times New Roman" w:eastAsia="宋体" w:cs="Times New Roman"/>
                <w:color w:val="auto"/>
                <w:sz w:val="21"/>
                <w:szCs w:val="21"/>
                <w:highlight w:val="none"/>
                <w:lang w:val="en-US" w:eastAsia="zh-CN"/>
              </w:rPr>
              <w:t>NMHC</w:t>
            </w:r>
          </w:p>
        </w:tc>
        <w:tc>
          <w:tcPr>
            <w:tcW w:w="1476" w:type="dxa"/>
            <w:tcBorders>
              <w:tl2br w:val="nil"/>
              <w:tr2bl w:val="nil"/>
            </w:tcBorders>
            <w:vAlign w:val="center"/>
          </w:tcPr>
          <w:p w14:paraId="4B9006D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42.7</w:t>
            </w:r>
          </w:p>
        </w:tc>
        <w:tc>
          <w:tcPr>
            <w:tcW w:w="1170" w:type="dxa"/>
            <w:tcBorders>
              <w:tl2br w:val="nil"/>
              <w:tr2bl w:val="nil"/>
            </w:tcBorders>
            <w:vAlign w:val="center"/>
          </w:tcPr>
          <w:p w14:paraId="32B54C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center"/>
          </w:tcPr>
          <w:p w14:paraId="136AF3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vAlign w:val="center"/>
          </w:tcPr>
          <w:p w14:paraId="2ADE06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center"/>
          </w:tcPr>
          <w:p w14:paraId="1F86FB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1FEF8BD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42.7</w:t>
            </w:r>
          </w:p>
        </w:tc>
        <w:tc>
          <w:tcPr>
            <w:tcW w:w="1086" w:type="dxa"/>
            <w:tcBorders>
              <w:tl2br w:val="nil"/>
              <w:tr2bl w:val="nil"/>
            </w:tcBorders>
            <w:shd w:val="clear" w:color="auto" w:fill="auto"/>
            <w:vAlign w:val="top"/>
          </w:tcPr>
          <w:p w14:paraId="607813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2D3729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3" w:hRule="atLeast"/>
          <w:jc w:val="center"/>
        </w:trPr>
        <w:tc>
          <w:tcPr>
            <w:tcW w:w="1162" w:type="dxa"/>
            <w:vMerge w:val="restart"/>
            <w:tcBorders>
              <w:tl2br w:val="nil"/>
              <w:tr2bl w:val="nil"/>
            </w:tcBorders>
            <w:vAlign w:val="center"/>
          </w:tcPr>
          <w:p w14:paraId="77B53BA2">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废水</w:t>
            </w:r>
          </w:p>
        </w:tc>
        <w:tc>
          <w:tcPr>
            <w:tcW w:w="2847" w:type="dxa"/>
            <w:tcBorders>
              <w:tl2br w:val="nil"/>
              <w:tr2bl w:val="nil"/>
            </w:tcBorders>
            <w:vAlign w:val="center"/>
          </w:tcPr>
          <w:p w14:paraId="6A0D871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废水量</w:t>
            </w:r>
          </w:p>
        </w:tc>
        <w:tc>
          <w:tcPr>
            <w:tcW w:w="1476" w:type="dxa"/>
            <w:tcBorders>
              <w:tl2br w:val="nil"/>
              <w:tr2bl w:val="nil"/>
            </w:tcBorders>
            <w:vAlign w:val="center"/>
          </w:tcPr>
          <w:p w14:paraId="6645D82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835428</w:t>
            </w:r>
          </w:p>
        </w:tc>
        <w:tc>
          <w:tcPr>
            <w:tcW w:w="1170" w:type="dxa"/>
            <w:tcBorders>
              <w:tl2br w:val="nil"/>
              <w:tr2bl w:val="nil"/>
            </w:tcBorders>
            <w:vAlign w:val="top"/>
          </w:tcPr>
          <w:p w14:paraId="159CCE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top"/>
          </w:tcPr>
          <w:p w14:paraId="2F9C85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p>
        </w:tc>
        <w:tc>
          <w:tcPr>
            <w:tcW w:w="1928" w:type="dxa"/>
            <w:tcBorders>
              <w:tl2br w:val="nil"/>
              <w:tr2bl w:val="nil"/>
            </w:tcBorders>
            <w:vAlign w:val="center"/>
          </w:tcPr>
          <w:p w14:paraId="1C1649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2527</w:t>
            </w:r>
          </w:p>
        </w:tc>
        <w:tc>
          <w:tcPr>
            <w:tcW w:w="1554" w:type="dxa"/>
            <w:tcBorders>
              <w:tl2br w:val="nil"/>
              <w:tr2bl w:val="nil"/>
            </w:tcBorders>
            <w:vAlign w:val="top"/>
          </w:tcPr>
          <w:p w14:paraId="31F849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vAlign w:val="center"/>
          </w:tcPr>
          <w:p w14:paraId="60D223A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86069</w:t>
            </w:r>
          </w:p>
        </w:tc>
        <w:tc>
          <w:tcPr>
            <w:tcW w:w="1086" w:type="dxa"/>
            <w:tcBorders>
              <w:tl2br w:val="nil"/>
              <w:tr2bl w:val="nil"/>
            </w:tcBorders>
            <w:shd w:val="clear" w:color="auto" w:fill="auto"/>
            <w:vAlign w:val="center"/>
          </w:tcPr>
          <w:p w14:paraId="0680B6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+2527</w:t>
            </w:r>
          </w:p>
        </w:tc>
      </w:tr>
      <w:tr w14:paraId="17B176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3" w:hRule="atLeast"/>
          <w:jc w:val="center"/>
        </w:trPr>
        <w:tc>
          <w:tcPr>
            <w:tcW w:w="1162" w:type="dxa"/>
            <w:vMerge w:val="continue"/>
            <w:tcBorders>
              <w:tl2br w:val="nil"/>
              <w:tr2bl w:val="nil"/>
            </w:tcBorders>
            <w:vAlign w:val="center"/>
          </w:tcPr>
          <w:p w14:paraId="5B9E1257">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5"/>
                <w:sz w:val="21"/>
                <w:szCs w:val="21"/>
                <w:highlight w:val="none"/>
              </w:rPr>
            </w:pPr>
          </w:p>
        </w:tc>
        <w:tc>
          <w:tcPr>
            <w:tcW w:w="2847" w:type="dxa"/>
            <w:tcBorders>
              <w:tl2br w:val="nil"/>
              <w:tr2bl w:val="nil"/>
            </w:tcBorders>
            <w:vAlign w:val="center"/>
          </w:tcPr>
          <w:p w14:paraId="75CE37A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COD</w:t>
            </w:r>
          </w:p>
        </w:tc>
        <w:tc>
          <w:tcPr>
            <w:tcW w:w="1476" w:type="dxa"/>
            <w:tcBorders>
              <w:tl2br w:val="nil"/>
              <w:tr2bl w:val="nil"/>
            </w:tcBorders>
            <w:vAlign w:val="center"/>
          </w:tcPr>
          <w:p w14:paraId="76EA5FF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17.41</w:t>
            </w:r>
          </w:p>
        </w:tc>
        <w:tc>
          <w:tcPr>
            <w:tcW w:w="1170" w:type="dxa"/>
            <w:tcBorders>
              <w:tl2br w:val="nil"/>
              <w:tr2bl w:val="nil"/>
            </w:tcBorders>
            <w:vAlign w:val="top"/>
          </w:tcPr>
          <w:p w14:paraId="566CB3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73.8</w:t>
            </w:r>
          </w:p>
        </w:tc>
        <w:tc>
          <w:tcPr>
            <w:tcW w:w="1811" w:type="dxa"/>
            <w:tcBorders>
              <w:tl2br w:val="nil"/>
              <w:tr2bl w:val="nil"/>
            </w:tcBorders>
            <w:vAlign w:val="top"/>
          </w:tcPr>
          <w:p w14:paraId="32D815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p>
        </w:tc>
        <w:tc>
          <w:tcPr>
            <w:tcW w:w="1928" w:type="dxa"/>
            <w:tcBorders>
              <w:tl2br w:val="nil"/>
              <w:tr2bl w:val="nil"/>
            </w:tcBorders>
            <w:vAlign w:val="center"/>
          </w:tcPr>
          <w:p w14:paraId="5FBD22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0.096</w:t>
            </w:r>
          </w:p>
        </w:tc>
        <w:tc>
          <w:tcPr>
            <w:tcW w:w="1554" w:type="dxa"/>
            <w:tcBorders>
              <w:tl2br w:val="nil"/>
              <w:tr2bl w:val="nil"/>
            </w:tcBorders>
            <w:vAlign w:val="top"/>
          </w:tcPr>
          <w:p w14:paraId="41FCD2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p>
        </w:tc>
        <w:tc>
          <w:tcPr>
            <w:tcW w:w="1891" w:type="dxa"/>
            <w:tcBorders>
              <w:tl2br w:val="nil"/>
              <w:tr2bl w:val="nil"/>
            </w:tcBorders>
            <w:vAlign w:val="center"/>
          </w:tcPr>
          <w:p w14:paraId="5540A7E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17.536</w:t>
            </w:r>
          </w:p>
        </w:tc>
        <w:tc>
          <w:tcPr>
            <w:tcW w:w="1086" w:type="dxa"/>
            <w:tcBorders>
              <w:tl2br w:val="nil"/>
              <w:tr2bl w:val="nil"/>
            </w:tcBorders>
            <w:shd w:val="clear" w:color="auto" w:fill="auto"/>
            <w:vAlign w:val="center"/>
          </w:tcPr>
          <w:p w14:paraId="616A4D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+0.096</w:t>
            </w:r>
          </w:p>
        </w:tc>
      </w:tr>
      <w:tr w14:paraId="41CEF5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162" w:type="dxa"/>
            <w:vMerge w:val="continue"/>
            <w:tcBorders>
              <w:tl2br w:val="nil"/>
              <w:tr2bl w:val="nil"/>
            </w:tcBorders>
            <w:vAlign w:val="center"/>
          </w:tcPr>
          <w:p w14:paraId="48CE7A3D">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5"/>
                <w:sz w:val="21"/>
                <w:szCs w:val="21"/>
                <w:highlight w:val="none"/>
              </w:rPr>
            </w:pPr>
          </w:p>
        </w:tc>
        <w:tc>
          <w:tcPr>
            <w:tcW w:w="2847" w:type="dxa"/>
            <w:tcBorders>
              <w:tl2br w:val="nil"/>
              <w:tr2bl w:val="nil"/>
            </w:tcBorders>
            <w:vAlign w:val="center"/>
          </w:tcPr>
          <w:p w14:paraId="7E6C590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氨氮</w:t>
            </w:r>
          </w:p>
        </w:tc>
        <w:tc>
          <w:tcPr>
            <w:tcW w:w="1476" w:type="dxa"/>
            <w:tcBorders>
              <w:tl2br w:val="nil"/>
              <w:tr2bl w:val="nil"/>
            </w:tcBorders>
            <w:vAlign w:val="center"/>
          </w:tcPr>
          <w:p w14:paraId="00E3676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1.16</w:t>
            </w:r>
          </w:p>
        </w:tc>
        <w:tc>
          <w:tcPr>
            <w:tcW w:w="1170" w:type="dxa"/>
            <w:tcBorders>
              <w:tl2br w:val="nil"/>
              <w:tr2bl w:val="nil"/>
            </w:tcBorders>
            <w:vAlign w:val="top"/>
          </w:tcPr>
          <w:p w14:paraId="234FFC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11.7</w:t>
            </w:r>
          </w:p>
        </w:tc>
        <w:tc>
          <w:tcPr>
            <w:tcW w:w="1811" w:type="dxa"/>
            <w:tcBorders>
              <w:tl2br w:val="nil"/>
              <w:tr2bl w:val="nil"/>
            </w:tcBorders>
            <w:vAlign w:val="top"/>
          </w:tcPr>
          <w:p w14:paraId="345A92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p>
        </w:tc>
        <w:tc>
          <w:tcPr>
            <w:tcW w:w="1928" w:type="dxa"/>
            <w:tcBorders>
              <w:tl2br w:val="nil"/>
              <w:tr2bl w:val="nil"/>
            </w:tcBorders>
            <w:vAlign w:val="center"/>
          </w:tcPr>
          <w:p w14:paraId="6E44AF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0.023</w:t>
            </w:r>
          </w:p>
        </w:tc>
        <w:tc>
          <w:tcPr>
            <w:tcW w:w="1554" w:type="dxa"/>
            <w:tcBorders>
              <w:tl2br w:val="nil"/>
              <w:tr2bl w:val="nil"/>
            </w:tcBorders>
            <w:vAlign w:val="top"/>
          </w:tcPr>
          <w:p w14:paraId="729CD7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p>
        </w:tc>
        <w:tc>
          <w:tcPr>
            <w:tcW w:w="1891" w:type="dxa"/>
            <w:tcBorders>
              <w:tl2br w:val="nil"/>
              <w:tr2bl w:val="nil"/>
            </w:tcBorders>
            <w:vAlign w:val="center"/>
          </w:tcPr>
          <w:p w14:paraId="1CC4D4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11.723</w:t>
            </w:r>
          </w:p>
        </w:tc>
        <w:tc>
          <w:tcPr>
            <w:tcW w:w="1086" w:type="dxa"/>
            <w:tcBorders>
              <w:tl2br w:val="nil"/>
              <w:tr2bl w:val="nil"/>
            </w:tcBorders>
            <w:shd w:val="clear" w:color="auto" w:fill="auto"/>
            <w:vAlign w:val="center"/>
          </w:tcPr>
          <w:p w14:paraId="4E6F19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0.023</w:t>
            </w:r>
          </w:p>
        </w:tc>
      </w:tr>
      <w:tr w14:paraId="6C102B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162" w:type="dxa"/>
            <w:vMerge w:val="continue"/>
            <w:tcBorders>
              <w:tl2br w:val="nil"/>
              <w:tr2bl w:val="nil"/>
            </w:tcBorders>
            <w:vAlign w:val="center"/>
          </w:tcPr>
          <w:p w14:paraId="0CD7FD20">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5"/>
                <w:sz w:val="21"/>
                <w:szCs w:val="21"/>
                <w:highlight w:val="none"/>
              </w:rPr>
            </w:pPr>
          </w:p>
        </w:tc>
        <w:tc>
          <w:tcPr>
            <w:tcW w:w="2847" w:type="dxa"/>
            <w:tcBorders>
              <w:tl2br w:val="nil"/>
              <w:tr2bl w:val="nil"/>
            </w:tcBorders>
            <w:vAlign w:val="center"/>
          </w:tcPr>
          <w:p w14:paraId="2E9AEBC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SS</w:t>
            </w:r>
          </w:p>
        </w:tc>
        <w:tc>
          <w:tcPr>
            <w:tcW w:w="1476" w:type="dxa"/>
            <w:tcBorders>
              <w:tl2br w:val="nil"/>
              <w:tr2bl w:val="nil"/>
            </w:tcBorders>
            <w:vAlign w:val="center"/>
          </w:tcPr>
          <w:p w14:paraId="04A1A5C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6.27</w:t>
            </w:r>
          </w:p>
        </w:tc>
        <w:tc>
          <w:tcPr>
            <w:tcW w:w="1170" w:type="dxa"/>
            <w:tcBorders>
              <w:tl2br w:val="nil"/>
              <w:tr2bl w:val="nil"/>
            </w:tcBorders>
            <w:vAlign w:val="top"/>
          </w:tcPr>
          <w:p w14:paraId="67A3AF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top"/>
          </w:tcPr>
          <w:p w14:paraId="408C41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p>
        </w:tc>
        <w:tc>
          <w:tcPr>
            <w:tcW w:w="1928" w:type="dxa"/>
            <w:tcBorders>
              <w:tl2br w:val="nil"/>
              <w:tr2bl w:val="nil"/>
            </w:tcBorders>
            <w:vAlign w:val="center"/>
          </w:tcPr>
          <w:p w14:paraId="6816D3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0.023</w:t>
            </w:r>
          </w:p>
        </w:tc>
        <w:tc>
          <w:tcPr>
            <w:tcW w:w="1554" w:type="dxa"/>
            <w:tcBorders>
              <w:tl2br w:val="nil"/>
              <w:tr2bl w:val="nil"/>
            </w:tcBorders>
            <w:vAlign w:val="top"/>
          </w:tcPr>
          <w:p w14:paraId="079FA0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p>
        </w:tc>
        <w:tc>
          <w:tcPr>
            <w:tcW w:w="1891" w:type="dxa"/>
            <w:tcBorders>
              <w:tl2br w:val="nil"/>
              <w:tr2bl w:val="nil"/>
            </w:tcBorders>
            <w:vAlign w:val="center"/>
          </w:tcPr>
          <w:p w14:paraId="4E9B5D6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6.293</w:t>
            </w:r>
          </w:p>
        </w:tc>
        <w:tc>
          <w:tcPr>
            <w:tcW w:w="1086" w:type="dxa"/>
            <w:tcBorders>
              <w:tl2br w:val="nil"/>
              <w:tr2bl w:val="nil"/>
            </w:tcBorders>
            <w:shd w:val="clear" w:color="auto" w:fill="auto"/>
            <w:vAlign w:val="center"/>
          </w:tcPr>
          <w:p w14:paraId="3997F8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+0.023</w:t>
            </w:r>
          </w:p>
        </w:tc>
      </w:tr>
      <w:tr w14:paraId="268EBB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1162" w:type="dxa"/>
            <w:vMerge w:val="continue"/>
            <w:tcBorders>
              <w:tl2br w:val="nil"/>
              <w:tr2bl w:val="nil"/>
            </w:tcBorders>
            <w:vAlign w:val="center"/>
          </w:tcPr>
          <w:p w14:paraId="2B83482A">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5"/>
                <w:sz w:val="21"/>
                <w:szCs w:val="21"/>
                <w:highlight w:val="none"/>
              </w:rPr>
            </w:pPr>
          </w:p>
        </w:tc>
        <w:tc>
          <w:tcPr>
            <w:tcW w:w="2847" w:type="dxa"/>
            <w:tcBorders>
              <w:tl2br w:val="nil"/>
              <w:tr2bl w:val="nil"/>
            </w:tcBorders>
            <w:vAlign w:val="center"/>
          </w:tcPr>
          <w:p w14:paraId="76DB1DD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BOD</w:t>
            </w:r>
            <w:r>
              <w:rPr>
                <w:rFonts w:hint="eastAsia" w:ascii="Times New Roman" w:hAnsi="Times New Roman" w:eastAsia="宋体" w:cs="Times New Roman"/>
                <w:b w:val="0"/>
                <w:bCs w:val="0"/>
                <w:color w:val="auto"/>
                <w:sz w:val="21"/>
                <w:szCs w:val="21"/>
                <w:highlight w:val="none"/>
                <w:vertAlign w:val="subscript"/>
                <w:lang w:val="en-US" w:eastAsia="zh-CN"/>
              </w:rPr>
              <w:t>5</w:t>
            </w:r>
          </w:p>
        </w:tc>
        <w:tc>
          <w:tcPr>
            <w:tcW w:w="1476" w:type="dxa"/>
            <w:tcBorders>
              <w:tl2br w:val="nil"/>
              <w:tr2bl w:val="nil"/>
            </w:tcBorders>
            <w:vAlign w:val="center"/>
          </w:tcPr>
          <w:p w14:paraId="5BDA14F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11.68</w:t>
            </w:r>
          </w:p>
        </w:tc>
        <w:tc>
          <w:tcPr>
            <w:tcW w:w="1170" w:type="dxa"/>
            <w:tcBorders>
              <w:tl2br w:val="nil"/>
              <w:tr2bl w:val="nil"/>
            </w:tcBorders>
            <w:vAlign w:val="top"/>
          </w:tcPr>
          <w:p w14:paraId="3D6BB5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top"/>
          </w:tcPr>
          <w:p w14:paraId="0F3FDD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p>
        </w:tc>
        <w:tc>
          <w:tcPr>
            <w:tcW w:w="1928" w:type="dxa"/>
            <w:tcBorders>
              <w:tl2br w:val="nil"/>
              <w:tr2bl w:val="nil"/>
            </w:tcBorders>
            <w:vAlign w:val="center"/>
          </w:tcPr>
          <w:p w14:paraId="185F72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0.031</w:t>
            </w:r>
          </w:p>
        </w:tc>
        <w:tc>
          <w:tcPr>
            <w:tcW w:w="1554" w:type="dxa"/>
            <w:tcBorders>
              <w:tl2br w:val="nil"/>
              <w:tr2bl w:val="nil"/>
            </w:tcBorders>
            <w:vAlign w:val="top"/>
          </w:tcPr>
          <w:p w14:paraId="438D3C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p>
        </w:tc>
        <w:tc>
          <w:tcPr>
            <w:tcW w:w="1891" w:type="dxa"/>
            <w:tcBorders>
              <w:tl2br w:val="nil"/>
              <w:tr2bl w:val="nil"/>
            </w:tcBorders>
            <w:vAlign w:val="center"/>
          </w:tcPr>
          <w:p w14:paraId="4961F86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11.711</w:t>
            </w:r>
          </w:p>
        </w:tc>
        <w:tc>
          <w:tcPr>
            <w:tcW w:w="1086" w:type="dxa"/>
            <w:tcBorders>
              <w:tl2br w:val="nil"/>
              <w:tr2bl w:val="nil"/>
            </w:tcBorders>
            <w:shd w:val="clear" w:color="auto" w:fill="auto"/>
            <w:vAlign w:val="center"/>
          </w:tcPr>
          <w:p w14:paraId="71D2F1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+0.031</w:t>
            </w:r>
          </w:p>
        </w:tc>
      </w:tr>
      <w:tr w14:paraId="15792B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restart"/>
            <w:tcBorders>
              <w:tl2br w:val="nil"/>
              <w:tr2bl w:val="nil"/>
            </w:tcBorders>
            <w:vAlign w:val="center"/>
          </w:tcPr>
          <w:p w14:paraId="09159E6F">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一般工</w:t>
            </w:r>
            <w:r>
              <w:rPr>
                <w:rFonts w:hint="default" w:ascii="Times New Roman" w:hAnsi="Times New Roman" w:eastAsia="宋体" w:cs="Times New Roman"/>
                <w:color w:val="auto"/>
                <w:spacing w:val="7"/>
                <w:sz w:val="21"/>
                <w:szCs w:val="21"/>
                <w:highlight w:val="none"/>
              </w:rPr>
              <w:t>业固体</w:t>
            </w:r>
            <w:r>
              <w:rPr>
                <w:rFonts w:hint="default" w:ascii="Times New Roman" w:hAnsi="Times New Roman" w:eastAsia="宋体" w:cs="Times New Roman"/>
                <w:color w:val="auto"/>
                <w:spacing w:val="5"/>
                <w:sz w:val="21"/>
                <w:szCs w:val="21"/>
                <w:highlight w:val="none"/>
              </w:rPr>
              <w:t>废物</w:t>
            </w:r>
          </w:p>
        </w:tc>
        <w:tc>
          <w:tcPr>
            <w:tcW w:w="2847" w:type="dxa"/>
            <w:tcBorders>
              <w:tl2br w:val="nil"/>
              <w:tr2bl w:val="nil"/>
            </w:tcBorders>
            <w:shd w:val="clear" w:color="auto" w:fill="auto"/>
            <w:vAlign w:val="center"/>
          </w:tcPr>
          <w:p w14:paraId="55EBC71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气化渣</w:t>
            </w:r>
          </w:p>
        </w:tc>
        <w:tc>
          <w:tcPr>
            <w:tcW w:w="1476" w:type="dxa"/>
            <w:tcBorders>
              <w:tl2br w:val="nil"/>
              <w:tr2bl w:val="nil"/>
            </w:tcBorders>
            <w:vAlign w:val="center"/>
          </w:tcPr>
          <w:p w14:paraId="6B654D1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21778.00</w:t>
            </w:r>
          </w:p>
        </w:tc>
        <w:tc>
          <w:tcPr>
            <w:tcW w:w="1170" w:type="dxa"/>
            <w:tcBorders>
              <w:tl2br w:val="nil"/>
              <w:tr2bl w:val="nil"/>
            </w:tcBorders>
            <w:vAlign w:val="center"/>
          </w:tcPr>
          <w:p w14:paraId="4CE9F8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center"/>
          </w:tcPr>
          <w:p w14:paraId="2F7D95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718DE6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center"/>
          </w:tcPr>
          <w:p w14:paraId="4FCD1B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1C3FA39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21778.00</w:t>
            </w:r>
          </w:p>
        </w:tc>
        <w:tc>
          <w:tcPr>
            <w:tcW w:w="1086" w:type="dxa"/>
            <w:tcBorders>
              <w:tl2br w:val="nil"/>
              <w:tr2bl w:val="nil"/>
            </w:tcBorders>
            <w:shd w:val="clear" w:color="auto" w:fill="auto"/>
            <w:vAlign w:val="top"/>
          </w:tcPr>
          <w:p w14:paraId="5FFECF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38DAE3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center"/>
          </w:tcPr>
          <w:p w14:paraId="063285E8">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shd w:val="clear" w:color="auto" w:fill="auto"/>
            <w:vAlign w:val="center"/>
          </w:tcPr>
          <w:p w14:paraId="7FE75B0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粉煤灰</w:t>
            </w:r>
          </w:p>
        </w:tc>
        <w:tc>
          <w:tcPr>
            <w:tcW w:w="1476" w:type="dxa"/>
            <w:tcBorders>
              <w:tl2br w:val="nil"/>
              <w:tr2bl w:val="nil"/>
            </w:tcBorders>
            <w:vAlign w:val="center"/>
          </w:tcPr>
          <w:p w14:paraId="11BF2A8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70711.42</w:t>
            </w:r>
          </w:p>
        </w:tc>
        <w:tc>
          <w:tcPr>
            <w:tcW w:w="1170" w:type="dxa"/>
            <w:tcBorders>
              <w:tl2br w:val="nil"/>
              <w:tr2bl w:val="nil"/>
            </w:tcBorders>
            <w:vAlign w:val="top"/>
          </w:tcPr>
          <w:p w14:paraId="1FCFEE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top"/>
          </w:tcPr>
          <w:p w14:paraId="365828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18F843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top"/>
          </w:tcPr>
          <w:p w14:paraId="35DC55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200C79A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70711.42</w:t>
            </w:r>
          </w:p>
        </w:tc>
        <w:tc>
          <w:tcPr>
            <w:tcW w:w="1086" w:type="dxa"/>
            <w:tcBorders>
              <w:tl2br w:val="nil"/>
              <w:tr2bl w:val="nil"/>
            </w:tcBorders>
            <w:shd w:val="clear" w:color="auto" w:fill="auto"/>
            <w:vAlign w:val="top"/>
          </w:tcPr>
          <w:p w14:paraId="7B938C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6104FE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center"/>
          </w:tcPr>
          <w:p w14:paraId="5A2B9533">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shd w:val="clear" w:color="auto" w:fill="auto"/>
            <w:vAlign w:val="center"/>
          </w:tcPr>
          <w:p w14:paraId="0544EF7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锅炉炉渣</w:t>
            </w:r>
          </w:p>
        </w:tc>
        <w:tc>
          <w:tcPr>
            <w:tcW w:w="1476" w:type="dxa"/>
            <w:tcBorders>
              <w:tl2br w:val="nil"/>
              <w:tr2bl w:val="nil"/>
            </w:tcBorders>
            <w:vAlign w:val="center"/>
          </w:tcPr>
          <w:p w14:paraId="3840F0F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1836.00</w:t>
            </w:r>
          </w:p>
        </w:tc>
        <w:tc>
          <w:tcPr>
            <w:tcW w:w="1170" w:type="dxa"/>
            <w:tcBorders>
              <w:tl2br w:val="nil"/>
              <w:tr2bl w:val="nil"/>
            </w:tcBorders>
            <w:vAlign w:val="top"/>
          </w:tcPr>
          <w:p w14:paraId="1BA06E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top"/>
          </w:tcPr>
          <w:p w14:paraId="58C591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342503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top"/>
          </w:tcPr>
          <w:p w14:paraId="74673C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555F14B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1836.00</w:t>
            </w:r>
          </w:p>
        </w:tc>
        <w:tc>
          <w:tcPr>
            <w:tcW w:w="1086" w:type="dxa"/>
            <w:tcBorders>
              <w:tl2br w:val="nil"/>
              <w:tr2bl w:val="nil"/>
            </w:tcBorders>
            <w:shd w:val="clear" w:color="auto" w:fill="auto"/>
            <w:vAlign w:val="top"/>
          </w:tcPr>
          <w:p w14:paraId="6696AA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390F26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center"/>
          </w:tcPr>
          <w:p w14:paraId="23719ECD">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shd w:val="clear" w:color="auto" w:fill="auto"/>
            <w:vAlign w:val="center"/>
          </w:tcPr>
          <w:p w14:paraId="12D33A0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污水处理站污泥</w:t>
            </w:r>
          </w:p>
        </w:tc>
        <w:tc>
          <w:tcPr>
            <w:tcW w:w="1476" w:type="dxa"/>
            <w:tcBorders>
              <w:tl2br w:val="nil"/>
              <w:tr2bl w:val="nil"/>
            </w:tcBorders>
            <w:vAlign w:val="center"/>
          </w:tcPr>
          <w:p w14:paraId="5BBC98B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1179.98</w:t>
            </w:r>
          </w:p>
        </w:tc>
        <w:tc>
          <w:tcPr>
            <w:tcW w:w="1170" w:type="dxa"/>
            <w:tcBorders>
              <w:tl2br w:val="nil"/>
              <w:tr2bl w:val="nil"/>
            </w:tcBorders>
            <w:vAlign w:val="top"/>
          </w:tcPr>
          <w:p w14:paraId="2C1AA4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top"/>
          </w:tcPr>
          <w:p w14:paraId="7B9A5B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53618F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top"/>
          </w:tcPr>
          <w:p w14:paraId="3413A1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1176C62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1179.98</w:t>
            </w:r>
          </w:p>
        </w:tc>
        <w:tc>
          <w:tcPr>
            <w:tcW w:w="1086" w:type="dxa"/>
            <w:tcBorders>
              <w:tl2br w:val="nil"/>
              <w:tr2bl w:val="nil"/>
            </w:tcBorders>
            <w:shd w:val="clear" w:color="auto" w:fill="auto"/>
            <w:vAlign w:val="top"/>
          </w:tcPr>
          <w:p w14:paraId="232F30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448A75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center"/>
          </w:tcPr>
          <w:p w14:paraId="14BDC9A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shd w:val="clear" w:color="auto" w:fill="auto"/>
            <w:vAlign w:val="center"/>
          </w:tcPr>
          <w:p w14:paraId="79B5F71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废气化炉砖</w:t>
            </w:r>
          </w:p>
        </w:tc>
        <w:tc>
          <w:tcPr>
            <w:tcW w:w="1476" w:type="dxa"/>
            <w:tcBorders>
              <w:tl2br w:val="nil"/>
              <w:tr2bl w:val="nil"/>
            </w:tcBorders>
            <w:vAlign w:val="center"/>
          </w:tcPr>
          <w:p w14:paraId="7E4521E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22.18</w:t>
            </w:r>
          </w:p>
        </w:tc>
        <w:tc>
          <w:tcPr>
            <w:tcW w:w="1170" w:type="dxa"/>
            <w:tcBorders>
              <w:tl2br w:val="nil"/>
              <w:tr2bl w:val="nil"/>
            </w:tcBorders>
            <w:vAlign w:val="top"/>
          </w:tcPr>
          <w:p w14:paraId="5887EC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top"/>
          </w:tcPr>
          <w:p w14:paraId="44168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76EAF2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top"/>
          </w:tcPr>
          <w:p w14:paraId="3DD408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39851AD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22.18</w:t>
            </w:r>
          </w:p>
        </w:tc>
        <w:tc>
          <w:tcPr>
            <w:tcW w:w="1086" w:type="dxa"/>
            <w:tcBorders>
              <w:tl2br w:val="nil"/>
              <w:tr2bl w:val="nil"/>
            </w:tcBorders>
            <w:shd w:val="clear" w:color="auto" w:fill="auto"/>
            <w:vAlign w:val="top"/>
          </w:tcPr>
          <w:p w14:paraId="7FE684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50560D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restart"/>
            <w:tcBorders>
              <w:tl2br w:val="nil"/>
              <w:tr2bl w:val="nil"/>
            </w:tcBorders>
            <w:vAlign w:val="center"/>
          </w:tcPr>
          <w:p w14:paraId="17F670CD">
            <w:pPr>
              <w:pStyle w:val="35"/>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危险废</w:t>
            </w:r>
            <w:r>
              <w:rPr>
                <w:rFonts w:hint="default" w:ascii="Times New Roman" w:hAnsi="Times New Roman" w:eastAsia="宋体" w:cs="Times New Roman"/>
                <w:color w:val="auto"/>
                <w:sz w:val="21"/>
                <w:szCs w:val="21"/>
                <w:highlight w:val="none"/>
              </w:rPr>
              <w:t>物</w:t>
            </w:r>
          </w:p>
        </w:tc>
        <w:tc>
          <w:tcPr>
            <w:tcW w:w="2847" w:type="dxa"/>
            <w:tcBorders>
              <w:tl2br w:val="nil"/>
              <w:tr2bl w:val="nil"/>
            </w:tcBorders>
            <w:shd w:val="clear" w:color="auto" w:fill="auto"/>
            <w:vAlign w:val="center"/>
          </w:tcPr>
          <w:p w14:paraId="0D8593A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废矿物油</w:t>
            </w:r>
          </w:p>
        </w:tc>
        <w:tc>
          <w:tcPr>
            <w:tcW w:w="1476" w:type="dxa"/>
            <w:tcBorders>
              <w:tl2br w:val="nil"/>
              <w:tr2bl w:val="nil"/>
            </w:tcBorders>
            <w:vAlign w:val="center"/>
          </w:tcPr>
          <w:p w14:paraId="532DF5E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12.28</w:t>
            </w:r>
          </w:p>
        </w:tc>
        <w:tc>
          <w:tcPr>
            <w:tcW w:w="1170" w:type="dxa"/>
            <w:tcBorders>
              <w:tl2br w:val="nil"/>
              <w:tr2bl w:val="nil"/>
            </w:tcBorders>
            <w:vAlign w:val="center"/>
          </w:tcPr>
          <w:p w14:paraId="40FEAF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center"/>
          </w:tcPr>
          <w:p w14:paraId="7845DD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2B39A7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0.01</w:t>
            </w:r>
          </w:p>
        </w:tc>
        <w:tc>
          <w:tcPr>
            <w:tcW w:w="1554" w:type="dxa"/>
            <w:tcBorders>
              <w:tl2br w:val="nil"/>
              <w:tr2bl w:val="nil"/>
            </w:tcBorders>
            <w:vAlign w:val="center"/>
          </w:tcPr>
          <w:p w14:paraId="62DF34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702710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12.29</w:t>
            </w:r>
          </w:p>
        </w:tc>
        <w:tc>
          <w:tcPr>
            <w:tcW w:w="1086" w:type="dxa"/>
            <w:tcBorders>
              <w:tl2br w:val="nil"/>
              <w:tr2bl w:val="nil"/>
            </w:tcBorders>
            <w:shd w:val="clear" w:color="auto" w:fill="auto"/>
            <w:vAlign w:val="top"/>
          </w:tcPr>
          <w:p w14:paraId="79F689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w:t>
            </w:r>
          </w:p>
        </w:tc>
      </w:tr>
      <w:tr w14:paraId="1A5E54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top"/>
          </w:tcPr>
          <w:p w14:paraId="754D84D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shd w:val="clear" w:color="auto" w:fill="auto"/>
            <w:vAlign w:val="center"/>
          </w:tcPr>
          <w:p w14:paraId="3207C0A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废油桶</w:t>
            </w:r>
          </w:p>
        </w:tc>
        <w:tc>
          <w:tcPr>
            <w:tcW w:w="1476" w:type="dxa"/>
            <w:tcBorders>
              <w:tl2br w:val="nil"/>
              <w:tr2bl w:val="nil"/>
            </w:tcBorders>
            <w:vAlign w:val="center"/>
          </w:tcPr>
          <w:p w14:paraId="0081271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0.6</w:t>
            </w:r>
          </w:p>
        </w:tc>
        <w:tc>
          <w:tcPr>
            <w:tcW w:w="1170" w:type="dxa"/>
            <w:tcBorders>
              <w:tl2br w:val="nil"/>
              <w:tr2bl w:val="nil"/>
            </w:tcBorders>
            <w:vAlign w:val="top"/>
          </w:tcPr>
          <w:p w14:paraId="71D837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top"/>
          </w:tcPr>
          <w:p w14:paraId="745340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064BEB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0.001</w:t>
            </w:r>
          </w:p>
        </w:tc>
        <w:tc>
          <w:tcPr>
            <w:tcW w:w="1554" w:type="dxa"/>
            <w:tcBorders>
              <w:tl2br w:val="nil"/>
              <w:tr2bl w:val="nil"/>
            </w:tcBorders>
            <w:vAlign w:val="top"/>
          </w:tcPr>
          <w:p w14:paraId="09C133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7B3BA23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0.601</w:t>
            </w:r>
          </w:p>
        </w:tc>
        <w:tc>
          <w:tcPr>
            <w:tcW w:w="1086" w:type="dxa"/>
            <w:tcBorders>
              <w:tl2br w:val="nil"/>
              <w:tr2bl w:val="nil"/>
            </w:tcBorders>
            <w:shd w:val="clear" w:color="auto" w:fill="auto"/>
            <w:vAlign w:val="top"/>
          </w:tcPr>
          <w:p w14:paraId="75C190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+0.001</w:t>
            </w:r>
          </w:p>
        </w:tc>
      </w:tr>
      <w:tr w14:paraId="4AAF43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top"/>
          </w:tcPr>
          <w:p w14:paraId="121A259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shd w:val="clear" w:color="auto" w:fill="auto"/>
            <w:vAlign w:val="center"/>
          </w:tcPr>
          <w:p w14:paraId="6EB70BA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废含油抹布</w:t>
            </w:r>
          </w:p>
        </w:tc>
        <w:tc>
          <w:tcPr>
            <w:tcW w:w="1476" w:type="dxa"/>
            <w:tcBorders>
              <w:tl2br w:val="nil"/>
              <w:tr2bl w:val="nil"/>
            </w:tcBorders>
            <w:vAlign w:val="center"/>
          </w:tcPr>
          <w:p w14:paraId="1E6D7EC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1170" w:type="dxa"/>
            <w:tcBorders>
              <w:tl2br w:val="nil"/>
              <w:tr2bl w:val="nil"/>
            </w:tcBorders>
            <w:vAlign w:val="top"/>
          </w:tcPr>
          <w:p w14:paraId="72972A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p>
        </w:tc>
        <w:tc>
          <w:tcPr>
            <w:tcW w:w="1811" w:type="dxa"/>
            <w:tcBorders>
              <w:tl2br w:val="nil"/>
              <w:tr2bl w:val="nil"/>
            </w:tcBorders>
            <w:vAlign w:val="top"/>
          </w:tcPr>
          <w:p w14:paraId="519ADB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073AEA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eastAsia" w:ascii="Times New Roman" w:hAnsi="Times New Roman" w:eastAsia="宋体" w:cs="Times New Roman"/>
                <w:color w:val="auto"/>
                <w:spacing w:val="3"/>
                <w:kern w:val="2"/>
                <w:sz w:val="21"/>
                <w:szCs w:val="21"/>
                <w:highlight w:val="none"/>
                <w:lang w:val="en-US" w:eastAsia="zh-CN" w:bidi="ar-SA"/>
              </w:rPr>
              <w:t>0.001</w:t>
            </w:r>
          </w:p>
        </w:tc>
        <w:tc>
          <w:tcPr>
            <w:tcW w:w="1554" w:type="dxa"/>
            <w:tcBorders>
              <w:tl2br w:val="nil"/>
              <w:tr2bl w:val="nil"/>
            </w:tcBorders>
            <w:vAlign w:val="top"/>
          </w:tcPr>
          <w:p w14:paraId="066DB0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p>
        </w:tc>
        <w:tc>
          <w:tcPr>
            <w:tcW w:w="1891" w:type="dxa"/>
            <w:tcBorders>
              <w:tl2br w:val="nil"/>
              <w:tr2bl w:val="nil"/>
            </w:tcBorders>
            <w:shd w:val="clear" w:color="auto" w:fill="auto"/>
            <w:vAlign w:val="center"/>
          </w:tcPr>
          <w:p w14:paraId="39AD8EB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0.001</w:t>
            </w:r>
          </w:p>
        </w:tc>
        <w:tc>
          <w:tcPr>
            <w:tcW w:w="1086" w:type="dxa"/>
            <w:tcBorders>
              <w:tl2br w:val="nil"/>
              <w:tr2bl w:val="nil"/>
            </w:tcBorders>
            <w:shd w:val="clear" w:color="auto" w:fill="auto"/>
            <w:vAlign w:val="top"/>
          </w:tcPr>
          <w:p w14:paraId="0A2349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+0.001</w:t>
            </w:r>
          </w:p>
        </w:tc>
      </w:tr>
      <w:tr w14:paraId="647702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2" w:type="dxa"/>
            <w:vMerge w:val="continue"/>
            <w:tcBorders>
              <w:tl2br w:val="nil"/>
              <w:tr2bl w:val="nil"/>
            </w:tcBorders>
            <w:vAlign w:val="top"/>
          </w:tcPr>
          <w:p w14:paraId="787DF2C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shd w:val="clear" w:color="auto" w:fill="auto"/>
            <w:vAlign w:val="center"/>
          </w:tcPr>
          <w:p w14:paraId="33E2626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废包装容器</w:t>
            </w:r>
          </w:p>
        </w:tc>
        <w:tc>
          <w:tcPr>
            <w:tcW w:w="1476" w:type="dxa"/>
            <w:tcBorders>
              <w:tl2br w:val="nil"/>
              <w:tr2bl w:val="nil"/>
            </w:tcBorders>
            <w:vAlign w:val="center"/>
          </w:tcPr>
          <w:p w14:paraId="42BC74D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0.099</w:t>
            </w:r>
          </w:p>
        </w:tc>
        <w:tc>
          <w:tcPr>
            <w:tcW w:w="1170" w:type="dxa"/>
            <w:tcBorders>
              <w:tl2br w:val="nil"/>
              <w:tr2bl w:val="nil"/>
            </w:tcBorders>
            <w:vAlign w:val="top"/>
          </w:tcPr>
          <w:p w14:paraId="0A0947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top"/>
          </w:tcPr>
          <w:p w14:paraId="4B3696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07791F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top"/>
          </w:tcPr>
          <w:p w14:paraId="5D2FF8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6CF4647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0.099</w:t>
            </w:r>
          </w:p>
        </w:tc>
        <w:tc>
          <w:tcPr>
            <w:tcW w:w="1086" w:type="dxa"/>
            <w:tcBorders>
              <w:tl2br w:val="nil"/>
              <w:tr2bl w:val="nil"/>
            </w:tcBorders>
            <w:shd w:val="clear" w:color="auto" w:fill="auto"/>
            <w:vAlign w:val="top"/>
          </w:tcPr>
          <w:p w14:paraId="24583B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65110A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top"/>
          </w:tcPr>
          <w:p w14:paraId="56DD651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shd w:val="clear" w:color="auto" w:fill="auto"/>
            <w:vAlign w:val="center"/>
          </w:tcPr>
          <w:p w14:paraId="0A8D16E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废试剂瓶</w:t>
            </w:r>
          </w:p>
        </w:tc>
        <w:tc>
          <w:tcPr>
            <w:tcW w:w="1476" w:type="dxa"/>
            <w:tcBorders>
              <w:tl2br w:val="nil"/>
              <w:tr2bl w:val="nil"/>
            </w:tcBorders>
            <w:vAlign w:val="center"/>
          </w:tcPr>
          <w:p w14:paraId="032E48F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0.405</w:t>
            </w:r>
          </w:p>
        </w:tc>
        <w:tc>
          <w:tcPr>
            <w:tcW w:w="1170" w:type="dxa"/>
            <w:tcBorders>
              <w:tl2br w:val="nil"/>
              <w:tr2bl w:val="nil"/>
            </w:tcBorders>
            <w:vAlign w:val="center"/>
          </w:tcPr>
          <w:p w14:paraId="7155C9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center"/>
          </w:tcPr>
          <w:p w14:paraId="4416BE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593D77F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center"/>
          </w:tcPr>
          <w:p w14:paraId="55375F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11C43E0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0.405</w:t>
            </w:r>
          </w:p>
        </w:tc>
        <w:tc>
          <w:tcPr>
            <w:tcW w:w="1086" w:type="dxa"/>
            <w:tcBorders>
              <w:tl2br w:val="nil"/>
              <w:tr2bl w:val="nil"/>
            </w:tcBorders>
            <w:shd w:val="clear" w:color="auto" w:fill="auto"/>
            <w:vAlign w:val="top"/>
          </w:tcPr>
          <w:p w14:paraId="0898E0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46A437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top"/>
          </w:tcPr>
          <w:p w14:paraId="2C97DC5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shd w:val="clear" w:color="auto" w:fill="auto"/>
            <w:vAlign w:val="center"/>
          </w:tcPr>
          <w:p w14:paraId="260F587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废化学试剂</w:t>
            </w:r>
          </w:p>
        </w:tc>
        <w:tc>
          <w:tcPr>
            <w:tcW w:w="1476" w:type="dxa"/>
            <w:tcBorders>
              <w:tl2br w:val="nil"/>
              <w:tr2bl w:val="nil"/>
            </w:tcBorders>
            <w:vAlign w:val="center"/>
          </w:tcPr>
          <w:p w14:paraId="1CE5014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1.908</w:t>
            </w:r>
          </w:p>
        </w:tc>
        <w:tc>
          <w:tcPr>
            <w:tcW w:w="1170" w:type="dxa"/>
            <w:tcBorders>
              <w:tl2br w:val="nil"/>
              <w:tr2bl w:val="nil"/>
            </w:tcBorders>
            <w:vAlign w:val="center"/>
          </w:tcPr>
          <w:p w14:paraId="4103C2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center"/>
          </w:tcPr>
          <w:p w14:paraId="21D1D4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083E5BB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center"/>
          </w:tcPr>
          <w:p w14:paraId="04B513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10B9FD2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1.908</w:t>
            </w:r>
          </w:p>
        </w:tc>
        <w:tc>
          <w:tcPr>
            <w:tcW w:w="1086" w:type="dxa"/>
            <w:tcBorders>
              <w:tl2br w:val="nil"/>
              <w:tr2bl w:val="nil"/>
            </w:tcBorders>
            <w:shd w:val="clear" w:color="auto" w:fill="auto"/>
            <w:vAlign w:val="top"/>
          </w:tcPr>
          <w:p w14:paraId="0C3B8B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107828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top"/>
          </w:tcPr>
          <w:p w14:paraId="7A9A60C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shd w:val="clear" w:color="auto" w:fill="auto"/>
            <w:vAlign w:val="center"/>
          </w:tcPr>
          <w:p w14:paraId="7F7075C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废催化剂</w:t>
            </w:r>
          </w:p>
        </w:tc>
        <w:tc>
          <w:tcPr>
            <w:tcW w:w="1476" w:type="dxa"/>
            <w:tcBorders>
              <w:tl2br w:val="nil"/>
              <w:tr2bl w:val="nil"/>
            </w:tcBorders>
            <w:vAlign w:val="center"/>
          </w:tcPr>
          <w:p w14:paraId="50BDF81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36.56</w:t>
            </w:r>
          </w:p>
        </w:tc>
        <w:tc>
          <w:tcPr>
            <w:tcW w:w="1170" w:type="dxa"/>
            <w:tcBorders>
              <w:tl2br w:val="nil"/>
              <w:tr2bl w:val="nil"/>
            </w:tcBorders>
            <w:vAlign w:val="center"/>
          </w:tcPr>
          <w:p w14:paraId="7EEBF1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center"/>
          </w:tcPr>
          <w:p w14:paraId="0909FA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60733A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center"/>
          </w:tcPr>
          <w:p w14:paraId="1C4D13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03AA4C2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36.56</w:t>
            </w:r>
          </w:p>
        </w:tc>
        <w:tc>
          <w:tcPr>
            <w:tcW w:w="1086" w:type="dxa"/>
            <w:tcBorders>
              <w:tl2br w:val="nil"/>
              <w:tr2bl w:val="nil"/>
            </w:tcBorders>
            <w:shd w:val="clear" w:color="auto" w:fill="auto"/>
            <w:vAlign w:val="top"/>
          </w:tcPr>
          <w:p w14:paraId="62FF72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18E04F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top"/>
          </w:tcPr>
          <w:p w14:paraId="219090D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shd w:val="clear" w:color="auto" w:fill="auto"/>
            <w:vAlign w:val="center"/>
          </w:tcPr>
          <w:p w14:paraId="5E92A52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杂醇油</w:t>
            </w:r>
          </w:p>
        </w:tc>
        <w:tc>
          <w:tcPr>
            <w:tcW w:w="1476" w:type="dxa"/>
            <w:tcBorders>
              <w:tl2br w:val="nil"/>
              <w:tr2bl w:val="nil"/>
            </w:tcBorders>
            <w:vAlign w:val="center"/>
          </w:tcPr>
          <w:p w14:paraId="24E6784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159.18</w:t>
            </w:r>
          </w:p>
        </w:tc>
        <w:tc>
          <w:tcPr>
            <w:tcW w:w="1170" w:type="dxa"/>
            <w:tcBorders>
              <w:tl2br w:val="nil"/>
              <w:tr2bl w:val="nil"/>
            </w:tcBorders>
            <w:vAlign w:val="center"/>
          </w:tcPr>
          <w:p w14:paraId="4A5BBD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center"/>
          </w:tcPr>
          <w:p w14:paraId="5A2711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77B2DBC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center"/>
          </w:tcPr>
          <w:p w14:paraId="2450A6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3E66A6C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159.18</w:t>
            </w:r>
          </w:p>
        </w:tc>
        <w:tc>
          <w:tcPr>
            <w:tcW w:w="1086" w:type="dxa"/>
            <w:tcBorders>
              <w:tl2br w:val="nil"/>
              <w:tr2bl w:val="nil"/>
            </w:tcBorders>
            <w:shd w:val="clear" w:color="auto" w:fill="auto"/>
            <w:vAlign w:val="top"/>
          </w:tcPr>
          <w:p w14:paraId="26EFBB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0A0D64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top"/>
          </w:tcPr>
          <w:p w14:paraId="6580E63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shd w:val="clear" w:color="auto" w:fill="auto"/>
            <w:vAlign w:val="center"/>
          </w:tcPr>
          <w:p w14:paraId="6C96D9C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废铅蓄电池</w:t>
            </w:r>
          </w:p>
        </w:tc>
        <w:tc>
          <w:tcPr>
            <w:tcW w:w="1476" w:type="dxa"/>
            <w:tcBorders>
              <w:tl2br w:val="nil"/>
              <w:tr2bl w:val="nil"/>
            </w:tcBorders>
            <w:vAlign w:val="center"/>
          </w:tcPr>
          <w:p w14:paraId="1357A5C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2.897</w:t>
            </w:r>
          </w:p>
        </w:tc>
        <w:tc>
          <w:tcPr>
            <w:tcW w:w="1170" w:type="dxa"/>
            <w:tcBorders>
              <w:tl2br w:val="nil"/>
              <w:tr2bl w:val="nil"/>
            </w:tcBorders>
            <w:vAlign w:val="center"/>
          </w:tcPr>
          <w:p w14:paraId="241F4A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center"/>
          </w:tcPr>
          <w:p w14:paraId="0E9BDC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740AF5B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center"/>
          </w:tcPr>
          <w:p w14:paraId="0C87A9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55BE266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2.897</w:t>
            </w:r>
          </w:p>
        </w:tc>
        <w:tc>
          <w:tcPr>
            <w:tcW w:w="1086" w:type="dxa"/>
            <w:tcBorders>
              <w:tl2br w:val="nil"/>
              <w:tr2bl w:val="nil"/>
            </w:tcBorders>
            <w:shd w:val="clear" w:color="auto" w:fill="auto"/>
            <w:vAlign w:val="top"/>
          </w:tcPr>
          <w:p w14:paraId="400A08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3"/>
                <w:kern w:val="2"/>
                <w:sz w:val="21"/>
                <w:szCs w:val="21"/>
                <w:highlight w:val="none"/>
                <w:lang w:val="en-US" w:eastAsia="zh-CN" w:bidi="ar-SA"/>
              </w:rPr>
              <w:t>/</w:t>
            </w:r>
          </w:p>
        </w:tc>
      </w:tr>
      <w:tr w14:paraId="5ADCB3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 w:hRule="atLeast"/>
          <w:jc w:val="center"/>
        </w:trPr>
        <w:tc>
          <w:tcPr>
            <w:tcW w:w="1162" w:type="dxa"/>
            <w:vMerge w:val="continue"/>
            <w:tcBorders>
              <w:tl2br w:val="nil"/>
              <w:tr2bl w:val="nil"/>
            </w:tcBorders>
            <w:vAlign w:val="top"/>
          </w:tcPr>
          <w:p w14:paraId="204754E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p>
        </w:tc>
        <w:tc>
          <w:tcPr>
            <w:tcW w:w="2847" w:type="dxa"/>
            <w:tcBorders>
              <w:tl2br w:val="nil"/>
              <w:tr2bl w:val="nil"/>
            </w:tcBorders>
            <w:shd w:val="clear" w:color="auto" w:fill="auto"/>
            <w:vAlign w:val="center"/>
          </w:tcPr>
          <w:p w14:paraId="7DD9E7E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废活性炭</w:t>
            </w:r>
          </w:p>
        </w:tc>
        <w:tc>
          <w:tcPr>
            <w:tcW w:w="1476" w:type="dxa"/>
            <w:tcBorders>
              <w:tl2br w:val="nil"/>
              <w:tr2bl w:val="nil"/>
            </w:tcBorders>
            <w:vAlign w:val="center"/>
          </w:tcPr>
          <w:p w14:paraId="02EAD86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1.7</w:t>
            </w:r>
          </w:p>
        </w:tc>
        <w:tc>
          <w:tcPr>
            <w:tcW w:w="1170" w:type="dxa"/>
            <w:tcBorders>
              <w:tl2br w:val="nil"/>
              <w:tr2bl w:val="nil"/>
            </w:tcBorders>
            <w:vAlign w:val="center"/>
          </w:tcPr>
          <w:p w14:paraId="78A7A9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11" w:type="dxa"/>
            <w:tcBorders>
              <w:tl2br w:val="nil"/>
              <w:tr2bl w:val="nil"/>
            </w:tcBorders>
            <w:vAlign w:val="center"/>
          </w:tcPr>
          <w:p w14:paraId="0BCB1E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928" w:type="dxa"/>
            <w:tcBorders>
              <w:tl2br w:val="nil"/>
              <w:tr2bl w:val="nil"/>
            </w:tcBorders>
            <w:shd w:val="clear" w:color="auto" w:fill="auto"/>
            <w:vAlign w:val="center"/>
          </w:tcPr>
          <w:p w14:paraId="572ABFF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554" w:type="dxa"/>
            <w:tcBorders>
              <w:tl2br w:val="nil"/>
              <w:tr2bl w:val="nil"/>
            </w:tcBorders>
            <w:vAlign w:val="center"/>
          </w:tcPr>
          <w:p w14:paraId="07BDF8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color w:val="auto"/>
                <w:spacing w:val="3"/>
                <w:kern w:val="2"/>
                <w:sz w:val="21"/>
                <w:szCs w:val="21"/>
                <w:highlight w:val="none"/>
                <w:lang w:val="en-US" w:eastAsia="zh-CN" w:bidi="ar-SA"/>
              </w:rPr>
              <w:t>/</w:t>
            </w:r>
          </w:p>
        </w:tc>
        <w:tc>
          <w:tcPr>
            <w:tcW w:w="1891" w:type="dxa"/>
            <w:tcBorders>
              <w:tl2br w:val="nil"/>
              <w:tr2bl w:val="nil"/>
            </w:tcBorders>
            <w:shd w:val="clear" w:color="auto" w:fill="auto"/>
            <w:vAlign w:val="center"/>
          </w:tcPr>
          <w:p w14:paraId="30FE283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1.7</w:t>
            </w:r>
          </w:p>
        </w:tc>
        <w:tc>
          <w:tcPr>
            <w:tcW w:w="1086" w:type="dxa"/>
            <w:tcBorders>
              <w:tl2br w:val="nil"/>
              <w:tr2bl w:val="nil"/>
            </w:tcBorders>
            <w:shd w:val="clear" w:color="auto" w:fill="auto"/>
            <w:vAlign w:val="top"/>
          </w:tcPr>
          <w:p w14:paraId="366368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3"/>
                <w:kern w:val="2"/>
                <w:sz w:val="21"/>
                <w:szCs w:val="21"/>
                <w:highlight w:val="none"/>
                <w:lang w:val="en-US" w:eastAsia="zh-CN" w:bidi="ar-SA"/>
              </w:rPr>
              <w:t>/</w:t>
            </w:r>
          </w:p>
        </w:tc>
      </w:tr>
    </w:tbl>
    <w:p w14:paraId="15A3D30F">
      <w:pPr>
        <w:pStyle w:val="51"/>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snapToGrid w:val="0"/>
          <w:color w:val="auto"/>
          <w:kern w:val="21"/>
          <w:szCs w:val="21"/>
          <w:highlight w:val="none"/>
        </w:rPr>
        <w:t>注：</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⑥</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①</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③</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④</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⑤</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⑦</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⑥</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①</w:t>
      </w:r>
      <w:r>
        <w:rPr>
          <w:rFonts w:hint="default" w:ascii="Times New Roman" w:hAnsi="Times New Roman" w:eastAsia="宋体" w:cs="Times New Roman"/>
          <w:snapToGrid w:val="0"/>
          <w:color w:val="auto"/>
          <w:spacing w:val="-6"/>
          <w:kern w:val="21"/>
          <w:szCs w:val="21"/>
          <w:highlight w:val="none"/>
        </w:rPr>
        <w:fldChar w:fldCharType="end"/>
      </w:r>
    </w:p>
    <w:p w14:paraId="6FB4096F">
      <w:pPr>
        <w:rPr>
          <w:rFonts w:hint="default" w:ascii="Times New Roman" w:hAnsi="Times New Roman" w:eastAsia="宋体" w:cs="Times New Roman"/>
          <w:color w:val="auto"/>
          <w:highlight w:val="none"/>
        </w:rPr>
      </w:pPr>
    </w:p>
    <w:p w14:paraId="29C8B152">
      <w:pPr>
        <w:rPr>
          <w:rFonts w:hint="default" w:ascii="Times New Roman" w:hAnsi="Times New Roman" w:eastAsia="宋体" w:cs="Times New Roman"/>
          <w:color w:val="auto"/>
          <w:highlight w:val="none"/>
        </w:rPr>
      </w:pPr>
    </w:p>
    <w:p w14:paraId="01BEF623">
      <w:pPr>
        <w:rPr>
          <w:rFonts w:hint="default" w:ascii="Times New Roman" w:hAnsi="Times New Roman" w:eastAsia="宋体" w:cs="Times New Roman"/>
          <w:color w:val="auto"/>
          <w:highlight w:val="none"/>
        </w:rPr>
      </w:pPr>
    </w:p>
    <w:p w14:paraId="10594354">
      <w:pPr>
        <w:rPr>
          <w:rFonts w:hint="default" w:ascii="Times New Roman" w:hAnsi="Times New Roman" w:eastAsia="宋体" w:cs="Times New Roman"/>
          <w:color w:val="auto"/>
          <w:highlight w:val="none"/>
        </w:rPr>
      </w:pPr>
    </w:p>
    <w:p w14:paraId="2D05B9D6">
      <w:pPr>
        <w:rPr>
          <w:color w:val="auto"/>
          <w:highlight w:val="none"/>
        </w:rPr>
      </w:pPr>
    </w:p>
    <w:p w14:paraId="4CBE3457">
      <w:pPr>
        <w:rPr>
          <w:color w:val="auto"/>
          <w:highlight w:val="none"/>
        </w:rPr>
      </w:pPr>
    </w:p>
    <w:sectPr>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ystem">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FDE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329A">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EB20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AEB20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8748F">
    <w:pPr>
      <w:pStyle w:val="17"/>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E8FBD">
                          <w:pPr>
                            <w:pStyle w:val="17"/>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71FE8FBD">
                    <w:pPr>
                      <w:pStyle w:val="1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A3146"/>
    <w:multiLevelType w:val="singleLevel"/>
    <w:tmpl w:val="B4AA3146"/>
    <w:lvl w:ilvl="0" w:tentative="0">
      <w:start w:val="1"/>
      <w:numFmt w:val="decimal"/>
      <w:lvlText w:val="%1."/>
      <w:lvlJc w:val="left"/>
      <w:pPr>
        <w:tabs>
          <w:tab w:val="left" w:pos="312"/>
        </w:tabs>
      </w:pPr>
    </w:lvl>
  </w:abstractNum>
  <w:abstractNum w:abstractNumId="1">
    <w:nsid w:val="D57554EC"/>
    <w:multiLevelType w:val="singleLevel"/>
    <w:tmpl w:val="D57554EC"/>
    <w:lvl w:ilvl="0" w:tentative="0">
      <w:start w:val="1"/>
      <w:numFmt w:val="decimal"/>
      <w:lvlText w:val="%1."/>
      <w:lvlJc w:val="left"/>
      <w:pPr>
        <w:tabs>
          <w:tab w:val="left" w:pos="312"/>
        </w:tabs>
      </w:pPr>
    </w:lvl>
  </w:abstractNum>
  <w:abstractNum w:abstractNumId="2">
    <w:nsid w:val="FEC501C1"/>
    <w:multiLevelType w:val="singleLevel"/>
    <w:tmpl w:val="FEC501C1"/>
    <w:lvl w:ilvl="0" w:tentative="0">
      <w:start w:val="3"/>
      <w:numFmt w:val="decimal"/>
      <w:suff w:val="nothing"/>
      <w:lvlText w:val="（%1）"/>
      <w:lvlJc w:val="left"/>
    </w:lvl>
  </w:abstractNum>
  <w:abstractNum w:abstractNumId="3">
    <w:nsid w:val="11192620"/>
    <w:multiLevelType w:val="singleLevel"/>
    <w:tmpl w:val="11192620"/>
    <w:lvl w:ilvl="0" w:tentative="0">
      <w:start w:val="1"/>
      <w:numFmt w:val="decimal"/>
      <w:suff w:val="nothing"/>
      <w:lvlText w:val="（%1）"/>
      <w:lvlJc w:val="left"/>
    </w:lvl>
  </w:abstractNum>
  <w:abstractNum w:abstractNumId="4">
    <w:nsid w:val="12606162"/>
    <w:multiLevelType w:val="singleLevel"/>
    <w:tmpl w:val="12606162"/>
    <w:lvl w:ilvl="0" w:tentative="0">
      <w:start w:val="1"/>
      <w:numFmt w:val="decimal"/>
      <w:lvlText w:val="%1."/>
      <w:lvlJc w:val="left"/>
      <w:pPr>
        <w:tabs>
          <w:tab w:val="left" w:pos="312"/>
        </w:tabs>
      </w:pPr>
    </w:lvl>
  </w:abstractNum>
  <w:abstractNum w:abstractNumId="5">
    <w:nsid w:val="60DAECCE"/>
    <w:multiLevelType w:val="singleLevel"/>
    <w:tmpl w:val="60DAECCE"/>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67D58"/>
    <w:rsid w:val="034D095E"/>
    <w:rsid w:val="05AC1AAE"/>
    <w:rsid w:val="05C04034"/>
    <w:rsid w:val="064E1A4E"/>
    <w:rsid w:val="067D371E"/>
    <w:rsid w:val="07AA637F"/>
    <w:rsid w:val="07F13FAE"/>
    <w:rsid w:val="080222A5"/>
    <w:rsid w:val="0899242B"/>
    <w:rsid w:val="099A379A"/>
    <w:rsid w:val="0A59237D"/>
    <w:rsid w:val="0A8F5D00"/>
    <w:rsid w:val="0CA829E6"/>
    <w:rsid w:val="0D6C2599"/>
    <w:rsid w:val="0D9C10A8"/>
    <w:rsid w:val="0DE57F19"/>
    <w:rsid w:val="0E794CFD"/>
    <w:rsid w:val="0F2E3D3A"/>
    <w:rsid w:val="0FEE3F60"/>
    <w:rsid w:val="10881228"/>
    <w:rsid w:val="108A1444"/>
    <w:rsid w:val="12086AC4"/>
    <w:rsid w:val="124949E7"/>
    <w:rsid w:val="1281724F"/>
    <w:rsid w:val="12CC7AF2"/>
    <w:rsid w:val="13596EAB"/>
    <w:rsid w:val="13D604FC"/>
    <w:rsid w:val="147234D5"/>
    <w:rsid w:val="15BC18BA"/>
    <w:rsid w:val="16D76E17"/>
    <w:rsid w:val="16DC051F"/>
    <w:rsid w:val="175207E1"/>
    <w:rsid w:val="18F26721"/>
    <w:rsid w:val="19277699"/>
    <w:rsid w:val="196D1903"/>
    <w:rsid w:val="1A147ADD"/>
    <w:rsid w:val="1A5A1E87"/>
    <w:rsid w:val="1AD16DEA"/>
    <w:rsid w:val="1AF220BF"/>
    <w:rsid w:val="1B4346C9"/>
    <w:rsid w:val="1C357DD9"/>
    <w:rsid w:val="1D0936F0"/>
    <w:rsid w:val="1DAF3F39"/>
    <w:rsid w:val="1DD030C8"/>
    <w:rsid w:val="1F3148C2"/>
    <w:rsid w:val="1F3D3B25"/>
    <w:rsid w:val="1FD46237"/>
    <w:rsid w:val="22431522"/>
    <w:rsid w:val="231057D9"/>
    <w:rsid w:val="240A62EF"/>
    <w:rsid w:val="25D77396"/>
    <w:rsid w:val="26B20955"/>
    <w:rsid w:val="270216C1"/>
    <w:rsid w:val="270268A5"/>
    <w:rsid w:val="27660359"/>
    <w:rsid w:val="286E6264"/>
    <w:rsid w:val="288A1B89"/>
    <w:rsid w:val="2A17569E"/>
    <w:rsid w:val="2A1872EA"/>
    <w:rsid w:val="2AF07E31"/>
    <w:rsid w:val="2D236108"/>
    <w:rsid w:val="2D5431DC"/>
    <w:rsid w:val="2D826840"/>
    <w:rsid w:val="2FD1009E"/>
    <w:rsid w:val="306233EC"/>
    <w:rsid w:val="312A17C7"/>
    <w:rsid w:val="319B6BB5"/>
    <w:rsid w:val="31D200FD"/>
    <w:rsid w:val="32537490"/>
    <w:rsid w:val="334868C9"/>
    <w:rsid w:val="3396745F"/>
    <w:rsid w:val="34403A44"/>
    <w:rsid w:val="348C4EDB"/>
    <w:rsid w:val="34E268A9"/>
    <w:rsid w:val="34F81412"/>
    <w:rsid w:val="35757E22"/>
    <w:rsid w:val="35A61FCC"/>
    <w:rsid w:val="35F745D6"/>
    <w:rsid w:val="366F6862"/>
    <w:rsid w:val="36842B5B"/>
    <w:rsid w:val="36F62AE3"/>
    <w:rsid w:val="38637D01"/>
    <w:rsid w:val="388A1EF2"/>
    <w:rsid w:val="39624F49"/>
    <w:rsid w:val="39D0586A"/>
    <w:rsid w:val="3A175247"/>
    <w:rsid w:val="3AFE37BE"/>
    <w:rsid w:val="3D2C3C1C"/>
    <w:rsid w:val="3D4F3388"/>
    <w:rsid w:val="3DAA0180"/>
    <w:rsid w:val="3F3F3186"/>
    <w:rsid w:val="40EA138C"/>
    <w:rsid w:val="424A1A5B"/>
    <w:rsid w:val="43043ED0"/>
    <w:rsid w:val="441A7E0D"/>
    <w:rsid w:val="448508AA"/>
    <w:rsid w:val="45B5636D"/>
    <w:rsid w:val="46AD0CD5"/>
    <w:rsid w:val="46F31C44"/>
    <w:rsid w:val="470859F9"/>
    <w:rsid w:val="47B9793D"/>
    <w:rsid w:val="4A4C6847"/>
    <w:rsid w:val="4C426EAB"/>
    <w:rsid w:val="4CA51168"/>
    <w:rsid w:val="4CB3793A"/>
    <w:rsid w:val="4CD82614"/>
    <w:rsid w:val="4D2B308B"/>
    <w:rsid w:val="4DB67A1F"/>
    <w:rsid w:val="4DCA0FBA"/>
    <w:rsid w:val="4E17658C"/>
    <w:rsid w:val="50515284"/>
    <w:rsid w:val="507176BC"/>
    <w:rsid w:val="50C20F92"/>
    <w:rsid w:val="50E22C1F"/>
    <w:rsid w:val="517D58B2"/>
    <w:rsid w:val="51F621D5"/>
    <w:rsid w:val="52111268"/>
    <w:rsid w:val="53690469"/>
    <w:rsid w:val="539179C0"/>
    <w:rsid w:val="53AF2C73"/>
    <w:rsid w:val="55D818D6"/>
    <w:rsid w:val="581D1822"/>
    <w:rsid w:val="583D0117"/>
    <w:rsid w:val="58841449"/>
    <w:rsid w:val="58EE31BF"/>
    <w:rsid w:val="58F22470"/>
    <w:rsid w:val="599D70BF"/>
    <w:rsid w:val="5ABA7E80"/>
    <w:rsid w:val="5AF07A75"/>
    <w:rsid w:val="5C4F1F47"/>
    <w:rsid w:val="5C7B1323"/>
    <w:rsid w:val="5CF550EE"/>
    <w:rsid w:val="5FF826FB"/>
    <w:rsid w:val="600C3B14"/>
    <w:rsid w:val="603D6F06"/>
    <w:rsid w:val="607A7DA8"/>
    <w:rsid w:val="615C160D"/>
    <w:rsid w:val="62F15D85"/>
    <w:rsid w:val="63D17EA6"/>
    <w:rsid w:val="64525E58"/>
    <w:rsid w:val="649E632F"/>
    <w:rsid w:val="64BF6F8C"/>
    <w:rsid w:val="659B022A"/>
    <w:rsid w:val="6623094C"/>
    <w:rsid w:val="673D5C38"/>
    <w:rsid w:val="676C1E7F"/>
    <w:rsid w:val="683A5DD2"/>
    <w:rsid w:val="683C7AA3"/>
    <w:rsid w:val="69124CA8"/>
    <w:rsid w:val="69AB7516"/>
    <w:rsid w:val="69D361E5"/>
    <w:rsid w:val="69EF3256"/>
    <w:rsid w:val="69FB5610"/>
    <w:rsid w:val="6A175A16"/>
    <w:rsid w:val="6A304432"/>
    <w:rsid w:val="6AA37073"/>
    <w:rsid w:val="6AB15740"/>
    <w:rsid w:val="6B955233"/>
    <w:rsid w:val="6C1D5E3D"/>
    <w:rsid w:val="6C1D7BEB"/>
    <w:rsid w:val="6C2806DE"/>
    <w:rsid w:val="6C3514B9"/>
    <w:rsid w:val="6E3C69B5"/>
    <w:rsid w:val="6F4F0078"/>
    <w:rsid w:val="70092AC1"/>
    <w:rsid w:val="70485E9C"/>
    <w:rsid w:val="70801293"/>
    <w:rsid w:val="711A0B9D"/>
    <w:rsid w:val="71290DA0"/>
    <w:rsid w:val="73CD0149"/>
    <w:rsid w:val="744D6FD8"/>
    <w:rsid w:val="750A3CC3"/>
    <w:rsid w:val="75C923D9"/>
    <w:rsid w:val="75EE27E7"/>
    <w:rsid w:val="766D176F"/>
    <w:rsid w:val="76F0487A"/>
    <w:rsid w:val="77CD0717"/>
    <w:rsid w:val="77E85ED2"/>
    <w:rsid w:val="78513FE0"/>
    <w:rsid w:val="796B468C"/>
    <w:rsid w:val="79C124FE"/>
    <w:rsid w:val="7A635363"/>
    <w:rsid w:val="7ACD2412"/>
    <w:rsid w:val="7D851DEF"/>
    <w:rsid w:val="7ECB34D7"/>
    <w:rsid w:val="7F9F4600"/>
    <w:rsid w:val="7FF53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0"/>
    <w:pPr>
      <w:keepNext/>
      <w:keepLines/>
      <w:spacing w:line="360" w:lineRule="auto"/>
      <w:jc w:val="left"/>
      <w:outlineLvl w:val="0"/>
    </w:pPr>
    <w:rPr>
      <w:rFonts w:ascii="Times New Roman" w:hAnsi="Times New Roman" w:eastAsia="Times New Roman" w:cs="Times New Roman"/>
      <w:b/>
      <w:bCs/>
      <w:kern w:val="44"/>
      <w:sz w:val="32"/>
      <w:szCs w:val="32"/>
      <w:lang w:eastAsia="zh-CN"/>
    </w:rPr>
  </w:style>
  <w:style w:type="paragraph" w:styleId="4">
    <w:name w:val="heading 2"/>
    <w:basedOn w:val="1"/>
    <w:next w:val="1"/>
    <w:link w:val="32"/>
    <w:semiHidden/>
    <w:unhideWhenUsed/>
    <w:qFormat/>
    <w:uiPriority w:val="0"/>
    <w:pPr>
      <w:keepNext/>
      <w:keepLines/>
      <w:spacing w:line="360" w:lineRule="auto"/>
      <w:jc w:val="left"/>
      <w:outlineLvl w:val="1"/>
    </w:pPr>
    <w:rPr>
      <w:rFonts w:ascii="Times New Roman" w:hAnsi="Times New Roman" w:eastAsia="Times New Roman" w:cs="Times New Roman"/>
      <w:b/>
      <w:bCs/>
      <w:kern w:val="2"/>
      <w:sz w:val="30"/>
      <w:szCs w:val="32"/>
      <w:lang w:eastAsia="zh-CN"/>
    </w:rPr>
  </w:style>
  <w:style w:type="paragraph" w:styleId="5">
    <w:name w:val="heading 3"/>
    <w:basedOn w:val="1"/>
    <w:next w:val="1"/>
    <w:link w:val="33"/>
    <w:semiHidden/>
    <w:unhideWhenUsed/>
    <w:qFormat/>
    <w:uiPriority w:val="0"/>
    <w:pPr>
      <w:keepNext/>
      <w:keepLines/>
      <w:spacing w:line="360" w:lineRule="auto"/>
      <w:outlineLvl w:val="2"/>
    </w:pPr>
    <w:rPr>
      <w:rFonts w:ascii="Times New Roman" w:hAnsi="Times New Roman" w:eastAsia="仿宋"/>
      <w:b/>
      <w:bCs/>
      <w:sz w:val="32"/>
      <w:szCs w:val="32"/>
    </w:rPr>
  </w:style>
  <w:style w:type="paragraph" w:styleId="6">
    <w:name w:val="heading 4"/>
    <w:basedOn w:val="1"/>
    <w:next w:val="1"/>
    <w:semiHidden/>
    <w:unhideWhenUsed/>
    <w:qFormat/>
    <w:uiPriority w:val="0"/>
    <w:pPr>
      <w:keepNext/>
      <w:keepLines/>
      <w:spacing w:beforeLines="0" w:beforeAutospacing="0" w:afterLines="0" w:afterAutospacing="0" w:line="360" w:lineRule="auto"/>
      <w:outlineLvl w:val="3"/>
    </w:pPr>
    <w:rPr>
      <w:rFonts w:ascii="仿宋" w:hAnsi="仿宋" w:eastAsia="仿宋"/>
      <w:b/>
      <w:sz w:val="30"/>
    </w:rPr>
  </w:style>
  <w:style w:type="paragraph" w:styleId="7">
    <w:name w:val="heading 5"/>
    <w:basedOn w:val="1"/>
    <w:next w:val="1"/>
    <w:semiHidden/>
    <w:unhideWhenUsed/>
    <w:qFormat/>
    <w:uiPriority w:val="0"/>
    <w:pPr>
      <w:keepNext/>
      <w:keepLines/>
      <w:spacing w:beforeLines="0" w:beforeAutospacing="0" w:afterLines="0" w:afterAutospacing="0" w:line="360" w:lineRule="auto"/>
      <w:outlineLvl w:val="4"/>
    </w:pPr>
    <w:rPr>
      <w:rFonts w:ascii="Times New Roman" w:hAnsi="Times New Roman" w:eastAsia="仿宋"/>
      <w:b/>
      <w:sz w:val="30"/>
    </w:rPr>
  </w:style>
  <w:style w:type="paragraph" w:styleId="8">
    <w:name w:val="heading 6"/>
    <w:basedOn w:val="1"/>
    <w:next w:val="1"/>
    <w:semiHidden/>
    <w:unhideWhenUsed/>
    <w:qFormat/>
    <w:uiPriority w:val="0"/>
    <w:pPr>
      <w:keepNext/>
      <w:keepLines/>
      <w:spacing w:beforeLines="0" w:beforeAutospacing="0" w:afterLines="0" w:afterAutospacing="0" w:line="360" w:lineRule="auto"/>
      <w:outlineLvl w:val="5"/>
    </w:pPr>
    <w:rPr>
      <w:rFonts w:ascii="Arial" w:hAnsi="Arial" w:eastAsia="仿宋"/>
      <w:b/>
      <w:sz w:val="28"/>
    </w:rPr>
  </w:style>
  <w:style w:type="paragraph" w:styleId="9">
    <w:name w:val="heading 7"/>
    <w:basedOn w:val="1"/>
    <w:next w:val="1"/>
    <w:autoRedefine/>
    <w:semiHidden/>
    <w:unhideWhenUsed/>
    <w:qFormat/>
    <w:uiPriority w:val="0"/>
    <w:pPr>
      <w:keepNext/>
      <w:keepLines/>
      <w:spacing w:beforeLines="0" w:beforeAutospacing="0" w:afterLines="0" w:afterAutospacing="0" w:line="360" w:lineRule="auto"/>
      <w:outlineLvl w:val="6"/>
    </w:pPr>
    <w:rPr>
      <w:rFonts w:ascii="Times New Roman" w:hAnsi="Times New Roman" w:eastAsia="仿宋"/>
      <w:b/>
      <w:sz w:val="28"/>
    </w:rPr>
  </w:style>
  <w:style w:type="character" w:default="1" w:styleId="26">
    <w:name w:val="Default Paragraph Font"/>
    <w:autoRedefine/>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10">
    <w:name w:val="Normal Indent"/>
    <w:basedOn w:val="1"/>
    <w:next w:val="1"/>
    <w:qFormat/>
    <w:uiPriority w:val="99"/>
    <w:pPr>
      <w:ind w:firstLine="420" w:firstLineChars="200"/>
    </w:pPr>
    <w:rPr>
      <w:szCs w:val="20"/>
    </w:rPr>
  </w:style>
  <w:style w:type="paragraph" w:styleId="11">
    <w:name w:val="annotation text"/>
    <w:basedOn w:val="1"/>
    <w:qFormat/>
    <w:uiPriority w:val="0"/>
    <w:pPr>
      <w:jc w:val="left"/>
    </w:pPr>
  </w:style>
  <w:style w:type="paragraph" w:styleId="12">
    <w:name w:val="Body Text"/>
    <w:basedOn w:val="1"/>
    <w:next w:val="13"/>
    <w:autoRedefine/>
    <w:qFormat/>
    <w:uiPriority w:val="0"/>
    <w:pPr>
      <w:spacing w:after="120" w:afterLines="0" w:afterAutospacing="0"/>
    </w:pPr>
  </w:style>
  <w:style w:type="paragraph" w:styleId="13">
    <w:name w:val="Body Text First Indent"/>
    <w:basedOn w:val="12"/>
    <w:next w:val="1"/>
    <w:qFormat/>
    <w:uiPriority w:val="0"/>
    <w:pPr>
      <w:ind w:firstLine="420" w:firstLineChars="100"/>
    </w:pPr>
  </w:style>
  <w:style w:type="paragraph" w:styleId="14">
    <w:name w:val="Body Text Indent"/>
    <w:basedOn w:val="1"/>
    <w:qFormat/>
    <w:uiPriority w:val="0"/>
    <w:pPr>
      <w:spacing w:after="120" w:afterLines="0" w:afterAutospacing="0"/>
      <w:ind w:left="420" w:leftChars="200"/>
    </w:pPr>
  </w:style>
  <w:style w:type="paragraph" w:styleId="15">
    <w:name w:val="Block Text"/>
    <w:basedOn w:val="1"/>
    <w:qFormat/>
    <w:uiPriority w:val="0"/>
    <w:pPr>
      <w:spacing w:beforeLines="50" w:line="600" w:lineRule="exact"/>
      <w:ind w:left="42" w:leftChars="20" w:right="42" w:rightChars="20" w:firstLine="560"/>
    </w:pPr>
    <w:rPr>
      <w:rFonts w:ascii="宋体"/>
      <w:sz w:val="28"/>
    </w:rPr>
  </w:style>
  <w:style w:type="paragraph" w:styleId="16">
    <w:name w:val="Plain Text"/>
    <w:basedOn w:val="1"/>
    <w:next w:val="1"/>
    <w:qFormat/>
    <w:uiPriority w:val="0"/>
    <w:rPr>
      <w:rFonts w:ascii="宋体" w:hAnsi="Courier New"/>
    </w:rPr>
  </w:style>
  <w:style w:type="paragraph" w:styleId="17">
    <w:name w:val="footer"/>
    <w:basedOn w:val="1"/>
    <w:qFormat/>
    <w:uiPriority w:val="0"/>
    <w:pPr>
      <w:tabs>
        <w:tab w:val="center" w:pos="4153"/>
        <w:tab w:val="right" w:pos="8306"/>
      </w:tabs>
      <w:snapToGrid w:val="0"/>
      <w:jc w:val="left"/>
    </w:pPr>
    <w:rPr>
      <w:sz w:val="18"/>
    </w:rPr>
  </w:style>
  <w:style w:type="paragraph" w:styleId="18">
    <w:name w:val="envelope return"/>
    <w:basedOn w:val="1"/>
    <w:qFormat/>
    <w:uiPriority w:val="0"/>
    <w:pPr>
      <w:snapToGrid w:val="0"/>
    </w:pPr>
    <w:rPr>
      <w:rFonts w:ascii="Arial" w:hAnsi="Arial"/>
    </w:rPr>
  </w:style>
  <w:style w:type="paragraph" w:styleId="19">
    <w:name w:val="header"/>
    <w:basedOn w:val="1"/>
    <w:next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Subtitle"/>
    <w:basedOn w:val="1"/>
    <w:next w:val="1"/>
    <w:qFormat/>
    <w:uiPriority w:val="0"/>
    <w:pPr>
      <w:adjustRightInd w:val="0"/>
      <w:snapToGrid w:val="0"/>
      <w:spacing w:beforeLines="100" w:afterLines="50" w:line="240" w:lineRule="auto"/>
      <w:ind w:firstLine="0" w:firstLineChars="0"/>
      <w:jc w:val="center"/>
    </w:pPr>
    <w:rPr>
      <w:rFonts w:ascii="Calibri" w:hAnsi="Calibri" w:eastAsia="黑体" w:cs="Arial"/>
      <w:bCs/>
      <w:kern w:val="28"/>
      <w:szCs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23">
    <w:name w:val="Body Text First Indent 2"/>
    <w:basedOn w:val="14"/>
    <w:next w:val="13"/>
    <w:qFormat/>
    <w:uiPriority w:val="0"/>
    <w:pPr>
      <w:ind w:firstLine="420" w:firstLineChars="200"/>
    </w:pPr>
  </w:style>
  <w:style w:type="table" w:styleId="25">
    <w:name w:val="Table Grid"/>
    <w:basedOn w:val="24"/>
    <w:qFormat/>
    <w:uiPriority w:val="0"/>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paragraph" w:customStyle="1" w:styleId="28">
    <w:name w:val="Default"/>
    <w:basedOn w:val="29"/>
    <w:next w:val="2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批注文字1"/>
    <w:autoRedefine/>
    <w:qFormat/>
    <w:uiPriority w:val="0"/>
    <w:pPr>
      <w:widowControl w:val="0"/>
    </w:pPr>
    <w:rPr>
      <w:rFonts w:ascii="Calibri" w:hAnsi="Calibri" w:eastAsia="宋体" w:cs="Times New Roman"/>
      <w:color w:val="000000"/>
      <w:kern w:val="2"/>
      <w:sz w:val="21"/>
      <w:szCs w:val="24"/>
      <w:lang w:val="en-US" w:eastAsia="zh-CN" w:bidi="ar-SA"/>
    </w:rPr>
  </w:style>
  <w:style w:type="paragraph" w:customStyle="1" w:styleId="30">
    <w:name w:val="纯文本1"/>
    <w:basedOn w:val="1"/>
    <w:autoRedefine/>
    <w:qFormat/>
    <w:uiPriority w:val="99"/>
    <w:pPr>
      <w:autoSpaceDE w:val="0"/>
      <w:autoSpaceDN w:val="0"/>
      <w:adjustRightInd w:val="0"/>
      <w:textAlignment w:val="baseline"/>
    </w:pPr>
    <w:rPr>
      <w:rFonts w:ascii="宋体"/>
      <w:szCs w:val="20"/>
    </w:rPr>
  </w:style>
  <w:style w:type="character" w:customStyle="1" w:styleId="31">
    <w:name w:val="标题 1 Char"/>
    <w:link w:val="3"/>
    <w:autoRedefine/>
    <w:qFormat/>
    <w:uiPriority w:val="0"/>
    <w:rPr>
      <w:rFonts w:ascii="Times New Roman" w:hAnsi="Times New Roman" w:eastAsia="Times New Roman" w:cs="Times New Roman"/>
      <w:b/>
      <w:bCs/>
      <w:kern w:val="44"/>
      <w:sz w:val="32"/>
      <w:szCs w:val="32"/>
      <w:lang w:val="en-US" w:eastAsia="zh-CN" w:bidi="ar-SA"/>
    </w:rPr>
  </w:style>
  <w:style w:type="character" w:customStyle="1" w:styleId="32">
    <w:name w:val="标题 2 Char"/>
    <w:link w:val="4"/>
    <w:qFormat/>
    <w:uiPriority w:val="0"/>
    <w:rPr>
      <w:rFonts w:ascii="Times New Roman" w:hAnsi="Times New Roman" w:eastAsia="Times New Roman" w:cs="Times New Roman"/>
      <w:b/>
      <w:bCs/>
      <w:kern w:val="2"/>
      <w:sz w:val="30"/>
      <w:szCs w:val="32"/>
      <w:lang w:eastAsia="zh-CN"/>
    </w:rPr>
  </w:style>
  <w:style w:type="character" w:customStyle="1" w:styleId="33">
    <w:name w:val="标题 3 Char1"/>
    <w:link w:val="5"/>
    <w:autoRedefine/>
    <w:qFormat/>
    <w:uiPriority w:val="0"/>
    <w:rPr>
      <w:rFonts w:ascii="Times New Roman" w:hAnsi="Times New Roman" w:eastAsia="仿宋"/>
      <w:b/>
      <w:bCs/>
      <w:kern w:val="2"/>
      <w:sz w:val="32"/>
      <w:szCs w:val="32"/>
    </w:rPr>
  </w:style>
  <w:style w:type="paragraph" w:customStyle="1" w:styleId="34">
    <w:name w:val="标5"/>
    <w:basedOn w:val="1"/>
    <w:qFormat/>
    <w:uiPriority w:val="0"/>
    <w:pPr>
      <w:spacing w:line="360" w:lineRule="auto"/>
    </w:pPr>
    <w:rPr>
      <w:rFonts w:ascii="Times New Roman" w:hAnsi="Times New Roman" w:eastAsia="仿宋"/>
      <w:b/>
      <w:sz w:val="30"/>
    </w:rPr>
  </w:style>
  <w:style w:type="paragraph" w:customStyle="1" w:styleId="35">
    <w:name w:val="Table Text"/>
    <w:basedOn w:val="1"/>
    <w:semiHidden/>
    <w:qFormat/>
    <w:uiPriority w:val="0"/>
    <w:rPr>
      <w:rFonts w:ascii="宋体" w:hAnsi="宋体" w:eastAsia="宋体" w:cs="宋体"/>
      <w:sz w:val="20"/>
      <w:szCs w:val="20"/>
      <w:lang w:val="en-US" w:eastAsia="en-US" w:bidi="ar-SA"/>
    </w:rPr>
  </w:style>
  <w:style w:type="paragraph" w:customStyle="1" w:styleId="36">
    <w:name w:val="Other|1"/>
    <w:basedOn w:val="1"/>
    <w:autoRedefine/>
    <w:qFormat/>
    <w:uiPriority w:val="0"/>
    <w:pPr>
      <w:spacing w:line="415" w:lineRule="auto"/>
      <w:ind w:firstLine="400"/>
    </w:pPr>
    <w:rPr>
      <w:rFonts w:ascii="宋体" w:hAnsi="宋体" w:cs="宋体"/>
      <w:sz w:val="30"/>
      <w:szCs w:val="30"/>
      <w:lang w:val="zh-TW" w:eastAsia="zh-TW" w:bidi="zh-TW"/>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表格内容"/>
    <w:next w:val="1"/>
    <w:qFormat/>
    <w:uiPriority w:val="0"/>
    <w:pPr>
      <w:jc w:val="center"/>
    </w:pPr>
    <w:rPr>
      <w:rFonts w:ascii="Times New Roman" w:hAnsi="Times New Roman" w:eastAsia="宋体" w:cs="Times New Roman"/>
      <w:sz w:val="21"/>
      <w:szCs w:val="21"/>
      <w:lang w:val="en-US" w:eastAsia="zh-CN" w:bidi="ar-SA"/>
    </w:rPr>
  </w:style>
  <w:style w:type="paragraph" w:customStyle="1" w:styleId="39">
    <w:name w:val="表格内容1"/>
    <w:qFormat/>
    <w:uiPriority w:val="0"/>
    <w:pPr>
      <w:widowControl w:val="0"/>
      <w:adjustRightInd w:val="0"/>
      <w:snapToGrid w:val="0"/>
      <w:spacing w:line="276" w:lineRule="auto"/>
      <w:jc w:val="both"/>
    </w:pPr>
    <w:rPr>
      <w:rFonts w:ascii="Times New Roman" w:hAnsi="Times New Roman" w:eastAsia="宋体" w:cs="Times New Roman"/>
      <w:color w:val="000000"/>
      <w:sz w:val="21"/>
      <w:szCs w:val="18"/>
      <w:lang w:val="en-US" w:eastAsia="zh-CN" w:bidi="ar-SA"/>
    </w:rPr>
  </w:style>
  <w:style w:type="paragraph" w:customStyle="1" w:styleId="40">
    <w:name w:val="0正文"/>
    <w:basedOn w:val="1"/>
    <w:qFormat/>
    <w:uiPriority w:val="0"/>
    <w:pPr>
      <w:wordWrap w:val="0"/>
      <w:spacing w:line="360" w:lineRule="auto"/>
      <w:ind w:firstLine="200" w:firstLineChars="200"/>
      <w:jc w:val="left"/>
    </w:pPr>
    <w:rPr>
      <w:sz w:val="24"/>
      <w:szCs w:val="22"/>
    </w:rPr>
  </w:style>
  <w:style w:type="paragraph" w:customStyle="1" w:styleId="41">
    <w:name w:val="XQ报告表正文"/>
    <w:basedOn w:val="1"/>
    <w:qFormat/>
    <w:uiPriority w:val="0"/>
    <w:pPr>
      <w:adjustRightInd w:val="0"/>
      <w:snapToGrid w:val="0"/>
      <w:ind w:firstLine="200" w:firstLineChars="200"/>
    </w:pPr>
    <w:rPr>
      <w:rFonts w:hAnsi="宋体"/>
      <w:bCs/>
      <w:kern w:val="0"/>
      <w:szCs w:val="22"/>
      <w:lang w:val="zh-CN"/>
    </w:rPr>
  </w:style>
  <w:style w:type="paragraph" w:styleId="42">
    <w:name w:val="List Paragraph"/>
    <w:basedOn w:val="1"/>
    <w:qFormat/>
    <w:uiPriority w:val="99"/>
    <w:pPr>
      <w:ind w:firstLine="420" w:firstLineChars="200"/>
    </w:pPr>
  </w:style>
  <w:style w:type="character" w:customStyle="1" w:styleId="43">
    <w:name w:val="font21"/>
    <w:basedOn w:val="26"/>
    <w:qFormat/>
    <w:uiPriority w:val="0"/>
    <w:rPr>
      <w:rFonts w:hint="default" w:ascii="Times New Roman" w:hAnsi="Times New Roman" w:cs="Times New Roman"/>
      <w:color w:val="000000"/>
      <w:sz w:val="18"/>
      <w:szCs w:val="18"/>
      <w:u w:val="none"/>
    </w:rPr>
  </w:style>
  <w:style w:type="character" w:customStyle="1" w:styleId="44">
    <w:name w:val="font11"/>
    <w:basedOn w:val="26"/>
    <w:qFormat/>
    <w:uiPriority w:val="0"/>
    <w:rPr>
      <w:rFonts w:hint="eastAsia" w:ascii="宋体" w:hAnsi="宋体" w:eastAsia="宋体" w:cs="宋体"/>
      <w:color w:val="000000"/>
      <w:sz w:val="18"/>
      <w:szCs w:val="18"/>
      <w:u w:val="none"/>
    </w:rPr>
  </w:style>
  <w:style w:type="paragraph" w:customStyle="1" w:styleId="45">
    <w:name w:val="Table Paragraph"/>
    <w:basedOn w:val="1"/>
    <w:qFormat/>
    <w:uiPriority w:val="1"/>
    <w:pPr>
      <w:jc w:val="left"/>
    </w:pPr>
    <w:rPr>
      <w:rFonts w:ascii="Calibri" w:hAnsi="Calibri"/>
      <w:kern w:val="0"/>
      <w:sz w:val="22"/>
      <w:szCs w:val="22"/>
      <w:lang w:eastAsia="en-US"/>
    </w:rPr>
  </w:style>
  <w:style w:type="paragraph" w:customStyle="1" w:styleId="46">
    <w:name w:val="【表中文字】"/>
    <w:basedOn w:val="1"/>
    <w:qFormat/>
    <w:uiPriority w:val="0"/>
    <w:pPr>
      <w:widowControl w:val="0"/>
      <w:spacing w:line="240" w:lineRule="auto"/>
      <w:jc w:val="center"/>
    </w:pPr>
    <w:rPr>
      <w:color w:val="auto"/>
      <w:sz w:val="21"/>
      <w:szCs w:val="20"/>
    </w:rPr>
  </w:style>
  <w:style w:type="paragraph" w:customStyle="1" w:styleId="47">
    <w:name w:val="表内"/>
    <w:autoRedefine/>
    <w:qFormat/>
    <w:uiPriority w:val="0"/>
    <w:pPr>
      <w:adjustRightInd w:val="0"/>
      <w:snapToGrid w:val="0"/>
      <w:spacing w:after="0" w:line="240" w:lineRule="auto"/>
      <w:jc w:val="center"/>
    </w:pPr>
    <w:rPr>
      <w:rFonts w:ascii="Times New Roman" w:hAnsi="Times New Roman" w:eastAsia="宋体" w:cs="Times New Roman"/>
      <w:color w:val="000000"/>
      <w:kern w:val="2"/>
      <w:sz w:val="21"/>
      <w:szCs w:val="24"/>
      <w:lang w:val="en-US" w:eastAsia="zh-CN" w:bidi="ar-SA"/>
    </w:rPr>
  </w:style>
  <w:style w:type="paragraph" w:customStyle="1" w:styleId="48">
    <w:name w:val="1表头"/>
    <w:next w:val="49"/>
    <w:qFormat/>
    <w:uiPriority w:val="0"/>
    <w:pPr>
      <w:jc w:val="center"/>
    </w:pPr>
    <w:rPr>
      <w:rFonts w:ascii="Calibri" w:hAnsi="Calibri" w:eastAsia="宋体" w:cs="Times New Roman"/>
      <w:b/>
      <w:lang w:val="en-US" w:eastAsia="zh-CN" w:bidi="ar-SA"/>
    </w:rPr>
  </w:style>
  <w:style w:type="paragraph" w:customStyle="1" w:styleId="49">
    <w:name w:val="1表格"/>
    <w:next w:val="1"/>
    <w:autoRedefine/>
    <w:qFormat/>
    <w:uiPriority w:val="0"/>
    <w:pPr>
      <w:jc w:val="center"/>
    </w:pPr>
    <w:rPr>
      <w:rFonts w:ascii="Calibri" w:hAnsi="Calibri" w:eastAsia="宋体" w:cs="Times New Roman"/>
      <w:sz w:val="21"/>
      <w:lang w:val="en-US" w:eastAsia="zh-CN" w:bidi="ar-SA"/>
    </w:rPr>
  </w:style>
  <w:style w:type="paragraph" w:customStyle="1" w:styleId="50">
    <w:name w:val="报告正文"/>
    <w:basedOn w:val="1"/>
    <w:autoRedefine/>
    <w:qFormat/>
    <w:uiPriority w:val="0"/>
    <w:pPr>
      <w:autoSpaceDE w:val="0"/>
      <w:autoSpaceDN w:val="0"/>
      <w:spacing w:line="360" w:lineRule="auto"/>
      <w:ind w:firstLine="200" w:firstLineChars="200"/>
    </w:pPr>
    <w:rPr>
      <w:rFonts w:cs="宋体"/>
      <w:kern w:val="0"/>
      <w:sz w:val="24"/>
      <w:szCs w:val="21"/>
    </w:rPr>
  </w:style>
  <w:style w:type="paragraph" w:customStyle="1" w:styleId="51">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52">
    <w:name w:val="无 间 隔"/>
    <w:basedOn w:val="1"/>
    <w:qFormat/>
    <w:uiPriority w:val="0"/>
    <w:pPr>
      <w:autoSpaceDE w:val="0"/>
      <w:autoSpaceDN w:val="0"/>
      <w:adjustRightInd w:val="0"/>
      <w:spacing w:line="240" w:lineRule="auto"/>
      <w:ind w:left="-24" w:leftChars="-10" w:right="-24" w:rightChars="-10" w:firstLine="0" w:firstLineChars="0"/>
      <w:jc w:val="center"/>
    </w:pPr>
    <w:rPr>
      <w:bCs/>
      <w:color w:val="000000"/>
      <w:kern w:val="0"/>
      <w:sz w:val="21"/>
      <w:szCs w:val="21"/>
    </w:rPr>
  </w:style>
  <w:style w:type="paragraph" w:customStyle="1" w:styleId="53">
    <w:name w:val="表   头"/>
    <w:basedOn w:val="1"/>
    <w:qFormat/>
    <w:uiPriority w:val="0"/>
    <w:pPr>
      <w:snapToGrid w:val="0"/>
      <w:spacing w:line="240" w:lineRule="auto"/>
      <w:ind w:firstLine="0" w:firstLineChars="0"/>
      <w:jc w:val="center"/>
    </w:pPr>
    <w:rPr>
      <w:b/>
    </w:rPr>
  </w:style>
  <w:style w:type="paragraph" w:customStyle="1" w:styleId="54">
    <w:name w:val="无间隔表格内"/>
    <w:basedOn w:val="53"/>
    <w:qFormat/>
    <w:uiPriority w:val="0"/>
    <w:pPr>
      <w:spacing w:line="240" w:lineRule="auto"/>
    </w:pPr>
    <w:rPr>
      <w:b w:val="0"/>
      <w:sz w:val="21"/>
    </w:rPr>
  </w:style>
  <w:style w:type="paragraph" w:customStyle="1" w:styleId="55">
    <w:name w:val="无间隔11"/>
    <w:basedOn w:val="56"/>
    <w:qFormat/>
    <w:uiPriority w:val="0"/>
    <w:pPr>
      <w:adjustRightInd w:val="0"/>
      <w:snapToGrid w:val="0"/>
      <w:spacing w:line="240" w:lineRule="auto"/>
      <w:jc w:val="center"/>
    </w:pPr>
    <w:rPr>
      <w:rFonts w:ascii="Times New Roman" w:hAnsi="Times New Roman" w:eastAsia="宋体"/>
      <w:kern w:val="0"/>
      <w:sz w:val="21"/>
      <w:szCs w:val="21"/>
    </w:rPr>
  </w:style>
  <w:style w:type="paragraph" w:styleId="56">
    <w:name w:val="No Spacing"/>
    <w:basedOn w:val="57"/>
    <w:qFormat/>
    <w:uiPriority w:val="0"/>
    <w:pPr>
      <w:widowControl w:val="0"/>
      <w:adjustRightInd w:val="0"/>
      <w:spacing w:line="360" w:lineRule="atLeast"/>
      <w:jc w:val="both"/>
      <w:textAlignment w:val="baseline"/>
    </w:pPr>
    <w:rPr>
      <w:rFonts w:ascii="Times New Roman" w:hAnsi="Times New Roman" w:eastAsia="宋体" w:cs="Times New Roman"/>
      <w:kern w:val="2"/>
      <w:sz w:val="24"/>
      <w:szCs w:val="24"/>
      <w:lang w:val="en-US" w:eastAsia="zh-CN" w:bidi="ar-SA"/>
    </w:rPr>
  </w:style>
  <w:style w:type="paragraph" w:customStyle="1" w:styleId="57">
    <w:name w:val="表格修改"/>
    <w:basedOn w:val="1"/>
    <w:qFormat/>
    <w:uiPriority w:val="0"/>
    <w:pPr>
      <w:spacing w:before="40" w:after="40" w:line="240" w:lineRule="auto"/>
      <w:ind w:firstLine="0" w:firstLineChars="0"/>
      <w:jc w:val="center"/>
    </w:pPr>
    <w:rPr>
      <w:rFonts w:ascii="Calibri" w:hAnsi="宋体"/>
      <w:sz w:val="20"/>
    </w:rPr>
  </w:style>
  <w:style w:type="paragraph" w:customStyle="1" w:styleId="58">
    <w:name w:val="表格文字"/>
    <w:basedOn w:val="16"/>
    <w:next w:val="1"/>
    <w:autoRedefine/>
    <w:qFormat/>
    <w:uiPriority w:val="0"/>
    <w:pPr>
      <w:spacing w:before="10" w:beforeLines="10" w:after="10" w:afterLines="10" w:line="0" w:lineRule="atLeast"/>
      <w:jc w:val="center"/>
    </w:pPr>
    <w:rPr>
      <w:rFonts w:ascii="Times New Roman" w:hAnsi="Times New Roman" w:eastAsia="宋体" w:cs="Times New Roman"/>
      <w:kern w:val="2"/>
      <w:sz w:val="18"/>
      <w:szCs w:val="21"/>
      <w:lang w:val="en-US" w:eastAsia="zh-CN" w:bidi="ar-SA"/>
    </w:rPr>
  </w:style>
  <w:style w:type="paragraph" w:customStyle="1" w:styleId="59">
    <w:name w:val="表头"/>
    <w:basedOn w:val="12"/>
    <w:autoRedefine/>
    <w:qFormat/>
    <w:uiPriority w:val="0"/>
    <w:pPr>
      <w:jc w:val="center"/>
    </w:pPr>
    <w:rPr>
      <w:rFonts w:ascii="Times New Roman" w:hAnsi="Times New Roman" w:eastAsia="宋体" w:cs="宋体"/>
      <w:b/>
      <w:bCs/>
      <w:kern w:val="0"/>
      <w:sz w:val="24"/>
      <w:szCs w:val="22"/>
      <w:lang w:val="zh-CN" w:bidi="zh-CN"/>
    </w:rPr>
  </w:style>
  <w:style w:type="character" w:customStyle="1" w:styleId="60">
    <w:name w:val="font41"/>
    <w:basedOn w:val="26"/>
    <w:qFormat/>
    <w:uiPriority w:val="0"/>
    <w:rPr>
      <w:rFonts w:hint="default" w:ascii="Times New Roman" w:hAnsi="Times New Roman" w:cs="Times New Roman"/>
      <w:b/>
      <w:bCs/>
      <w:color w:val="000000"/>
      <w:sz w:val="20"/>
      <w:szCs w:val="20"/>
      <w:u w:val="none"/>
    </w:rPr>
  </w:style>
  <w:style w:type="character" w:customStyle="1" w:styleId="61">
    <w:name w:val="font51"/>
    <w:basedOn w:val="26"/>
    <w:qFormat/>
    <w:uiPriority w:val="0"/>
    <w:rPr>
      <w:rFonts w:hint="default" w:ascii="Times New Roman" w:hAnsi="Times New Roman" w:cs="Times New Roman"/>
      <w:b/>
      <w:bCs/>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3.bin"/><Relationship Id="rId17" Type="http://schemas.openxmlformats.org/officeDocument/2006/relationships/image" Target="media/image9.wmf"/><Relationship Id="rId16" Type="http://schemas.openxmlformats.org/officeDocument/2006/relationships/oleObject" Target="embeddings/oleObject2.bin"/><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21a16a00-97ac-45c7-bc8d-7ca3d2a1f7c2</errorID>
      <errorWord>（</errorWord>
      <group>L1_Punc</group>
      <groupName>标点问题</groupName>
      <ability>L2_Punc</ability>
      <abilityName>标点符号检查</abilityName>
      <candidateList/>
      <explain>同一形式括号套用。</explain>
      <paraID>412E2DE8</paraID>
      <start>38</start>
      <end>39</end>
      <status>unmodified</status>
      <modifiedWord/>
      <trackRevisions>false</trackRevisions>
    </reviewItem>
    <reviewItem>
      <errorID>af7442ff-3e83-4bdb-b7fe-07c08f6ddb66</errorID>
      <errorWord>）</errorWord>
      <group>L1_Punc</group>
      <groupName>标点问题</groupName>
      <ability>L2_Punc</ability>
      <abilityName>标点符号检查</abilityName>
      <candidateList/>
      <explain>同一形式括号套用。</explain>
      <paraID>412E2DE8</paraID>
      <start>40</start>
      <end>41</end>
      <status>unmodified</status>
      <modifiedWord/>
      <trackRevisions>false</trackRevisions>
    </reviewItem>
    <reviewItem>
      <errorID>60699426-f63f-4d27-a879-bed5faf6f8c1</errorID>
      <errorWord>（</errorWord>
      <group>L1_Punc</group>
      <groupName>标点问题</groupName>
      <ability>L2_Punc</ability>
      <abilityName>标点符号检查</abilityName>
      <candidateList/>
      <explain>同一形式括号套用。</explain>
      <paraID>412E2DE8</paraID>
      <start>56</start>
      <end>57</end>
      <status>unmodified</status>
      <modifiedWord/>
      <trackRevisions>false</trackRevisions>
    </reviewItem>
    <reviewItem>
      <errorID>0d1c158c-5f5c-432b-afc0-4effa5a94701</errorID>
      <errorWord>）</errorWord>
      <group>L1_Punc</group>
      <groupName>标点问题</groupName>
      <ability>L2_Punc</ability>
      <abilityName>标点符号检查</abilityName>
      <candidateList/>
      <explain>同一形式括号套用。</explain>
      <paraID>412E2DE8</paraID>
      <start>58</start>
      <end>59</end>
      <status>unmodified</status>
      <modifiedWord/>
      <trackRevisions>false</trackRevisions>
    </reviewItem>
    <reviewItem>
      <errorID>c6dfe9f2-a85f-4448-bda5-c1c783f1e241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547B76D8</paraID>
      <start>64</start>
      <end>65</end>
      <status>unmodified</status>
      <modifiedWord/>
      <trackRevisions>false</trackRevisions>
    </reviewItem>
    <reviewItem>
      <errorID>eb32be17-34ed-49f9-8b77-a101b6d551b9</errorID>
      <errorWord>程</errorWord>
      <group>L1_Word</group>
      <groupName>字词问题</groupName>
      <ability>L2_Typo</ability>
      <abilityName>字词错误</abilityName>
      <candidateList>
        <item>程中</item>
      </candidateList>
      <explain/>
      <paraID>52F63464</paraID>
      <start>20</start>
      <end>22</end>
      <status>modified</status>
      <modifiedWord>程中</modifiedWord>
      <trackRevisions>false</trackRevisions>
    </reviewItem>
    <reviewItem>
      <errorID>dcc9ca28-557c-420f-aa9c-f1c69764876c</errorID>
      <errorWord>发展和改革委</errorWord>
      <group>L1_Knowledge</group>
      <groupName>知识性问题</groupName>
      <ability>L2_Knowledge</ability>
      <abilityName>其他知识</abilityName>
      <candidateList>
        <item>发展改革委</item>
      </candidateList>
      <explain/>
      <paraID>4971649D</paraID>
      <start>3</start>
      <end>8</end>
      <status>modified</status>
      <modifiedWord>发展改革委</modifiedWord>
      <trackRevisions>false</trackRevisions>
    </reviewItem>
    <reviewItem>
      <errorID>9ff61541-e641-42d4-b52a-3849de113568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71ADC692</paraID>
      <start>52</start>
      <end>53</end>
      <status>modified</status>
      <modifiedWord>—</modifiedWord>
      <trackRevisions>false</trackRevisions>
    </reviewItem>
    <reviewItem>
      <errorID>1869bf8d-5d8c-43b9-84d6-d61de3dbb6f4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71ADC692</paraID>
      <start>76</start>
      <end>77</end>
      <status>modified</status>
      <modifiedWord>—</modifiedWord>
      <trackRevisions>false</trackRevisions>
    </reviewItem>
    <reviewItem>
      <errorID>9c2e17d1-7226-4348-a397-710c9f2205ec</errorID>
      <errorWord>＜</errorWord>
      <group>L1_Format</group>
      <groupName>格式问题</groupName>
      <ability>L2_HalfPunc</ability>
      <abilityName>全半角检查</abilityName>
      <candidateList>
        <item>&lt;</item>
      </candidateList>
      <explain>文本全半角错误。</explain>
      <paraID>6D55C82B</paraID>
      <start>0</start>
      <end>1</end>
      <status>modified</status>
      <modifiedWord>&lt;</modifiedWord>
      <trackRevisions>false</trackRevisions>
    </reviewItem>
    <reviewItem>
      <errorID>a68e4b36-a17a-480f-98c2-c7dbeb98f188</errorID>
      <errorWord>（</errorWord>
      <group>L1_Format</group>
      <groupName>格式问题</groupName>
      <ability>L2_HalfPunc</ability>
      <abilityName>全半角检查</abilityName>
      <candidateList>
        <item>(</item>
      </candidateList>
      <explain>文本全半角错误。</explain>
      <paraID>38A3792E</paraID>
      <start>0</start>
      <end>1</end>
      <status>modified</status>
      <modifiedWord>(</modifiedWord>
      <trackRevisions>false</trackRevisions>
    </reviewItem>
    <reviewItem>
      <errorID>07f7941f-3c47-42a8-9f75-20569023e50e</errorID>
      <errorWord>）</errorWord>
      <group>L1_Format</group>
      <groupName>格式问题</groupName>
      <ability>L2_HalfPunc</ability>
      <abilityName>全半角检查</abilityName>
      <candidateList>
        <item>)</item>
      </candidateList>
      <explain>文本全半角错误。</explain>
      <paraID>38A3792E</paraID>
      <start>5</start>
      <end>6</end>
      <status>modified</status>
      <modifiedWord>)</modifiedWord>
      <trackRevisions>false</trackRevisions>
    </reviewItem>
    <reviewItem>
      <errorID>15feb187-eea4-4577-828c-8fe99af277e1</errorID>
      <errorWord>铺设为</errorWord>
      <group>L1_Word</group>
      <groupName>字词问题</groupName>
      <ability>L2_Typo</ability>
      <abilityName>字词错误</abilityName>
      <candidateList>
        <item>铺设</item>
      </candidateList>
      <explain/>
      <paraID>7113AB15</paraID>
      <start>31</start>
      <end>33</end>
      <status>modified</status>
      <modifiedWord>铺设</modifiedWord>
      <trackRevisions>false</trackRevisions>
    </reviewItem>
    <reviewItem>
      <errorID>fa8c4dc2-5031-4691-875f-09adeaf1a312</errorID>
      <errorWord>铺设为</errorWord>
      <group>L1_Word</group>
      <groupName>字词问题</groupName>
      <ability>L2_Typo</ability>
      <abilityName>字词错误</abilityName>
      <candidateList>
        <item>铺设</item>
      </candidateList>
      <explain/>
      <paraID>485257AC</paraID>
      <start>21</start>
      <end>23</end>
      <status>modified</status>
      <modifiedWord>铺设</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55ed71-70eb-4304-9796-139d780ad44d}">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19438</Words>
  <Characters>21073</Characters>
  <Lines>0</Lines>
  <Paragraphs>0</Paragraphs>
  <TotalTime>64</TotalTime>
  <ScaleCrop>false</ScaleCrop>
  <LinksUpToDate>false</LinksUpToDate>
  <CharactersWithSpaces>21183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2025-04-16T03:05:00Z</dcterms:created>
  <dc:creator>简</dc:creator>
  <cp:lastModifiedBy>简</cp:lastModifiedBy>
  <dcterms:modified xsi:type="dcterms:W3CDTF">2026-03-15T11:53:53Z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021E5ED5A331433FA48B20B8186E562B_13</vt:lpwstr>
  </property>
  <property fmtid="{D5CDD505-2E9C-101B-9397-08002B2CF9AE}" pid="4" name="KSOTemplateDocerSaveRecord">
    <vt:lpwstr>eyJoZGlkIjoiYmMxY2E0Mjg1MmM5ZTM5NDE1ZjhjOTA5YzgyNThlZTIiLCJ1c2VySWQiOiI4MzQxMzk5MTUifQ==</vt:lpwstr>
  </property>
</Properties>
</file>