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凤翔区2023年粮食作物（小麦、夏玉米）高产竞赛活动实施方案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粮食安全是国之大者。为深化“三个年”活动，助力农业高质量发展，充分挖掘我区小麦、夏玉米单产潜力，推动我区粮食作物生产能力再上新台阶，形成争高产、创纪录、树典型的良好氛围，特在全区范围内组织开展粮食作物高产竞赛活动，根据《凤翔区2022年重点作物绿色高质高效行动实施方案》，结合全区粮食作物生产实际，特制定以下实施方案。</w:t>
      </w:r>
    </w:p>
    <w:p>
      <w:pPr>
        <w:spacing w:line="52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一、指导思想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，在全区范围内组织开展小麦、夏玉米高产竞赛活动，集中打造一批高产百亩方、千亩片，集成推广一批新品种、新技术、新模式，培育一批粮食作物种植能手和高产典型，推动典型产量向大田产量转化，辐射带动大面积均衡增产，全面提升我区粮食作物综合生产能力。</w:t>
      </w:r>
    </w:p>
    <w:p>
      <w:pPr>
        <w:spacing w:line="52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二、产量目标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绿色高质高效创建为核心目标，集中打造一批小麦、夏玉米高产典型。小麦高产田亩产量达700公斤，竞赛田亩产量达750公斤；夏玉米高产田亩产量达700公斤，竞赛田亩产量达750公斤，在全区掀起“吨半田”创建热潮。</w:t>
      </w:r>
    </w:p>
    <w:p>
      <w:pPr>
        <w:spacing w:line="52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三、参与主体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“具有区域代表性，基础条件好，辐射带动能力强”的原则，鼓励粮食种植专业合作社、种植大户、家庭农场、农业企业等各类主体自主自愿参与，该主体粮食种植规模须在300亩以上，参赛测产田块连片种植30亩以上。</w:t>
      </w:r>
    </w:p>
    <w:p>
      <w:pPr>
        <w:numPr>
          <w:ilvl w:val="0"/>
          <w:numId w:val="1"/>
        </w:numPr>
        <w:spacing w:line="520" w:lineRule="exact"/>
        <w:ind w:firstLine="64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实施步骤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按照主体申请、自测、区级复测的要求，分步骤有序实施。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（一）主体申请。参赛主体在5月15日至25日、9月5日至15日向区农技中心分别上报小麦、夏玉米参赛申请，并同时提供示范方的地点、面积、品种、田间管理、预期产量等情况（附件1）。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（二）区级复测。根据主体的申请，参照全国粮油高产创建理论测产验收办法，由区农技中心组织技术人员开展测产（小麦5月26日至6月10日，玉米9月16日至25日）（附件2）。</w:t>
      </w:r>
    </w:p>
    <w:p>
      <w:pPr>
        <w:spacing w:line="52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五、组织方式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（一）成立测产小组。区级成立测产小组，由区上相关农技人员组成，同时邀请市级农技专家参加，每个测产小组不少于4人。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（二）开展实收测产。对实收测产的地块，测产小组清仓检查收获机械、校准称量工具后，对目标地块机械实收。在准确丈量实收面积，测定水分含量、杂质率等基础上，折合标准水分含量计算作物产量。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（三）结果认定排名。测产小组根据实收产量，结合田间作物整体长势、品种、关键技术、田间管理情况、改进建议等出具测产报告，对产量情况进行排名。</w:t>
      </w:r>
    </w:p>
    <w:p>
      <w:pPr>
        <w:spacing w:line="52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六、奖励办法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高产竞赛评选活动依据的主要指标是小麦、夏玉米亩均最高产量。根据测产验收结果，分别评出小麦、夏玉米高产竞赛活动一等奖1名、二等奖2名、三等奖3名，进行表彰奖励。</w:t>
      </w:r>
    </w:p>
    <w:p>
      <w:pPr>
        <w:spacing w:line="52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七、保障措施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（一）加强组织领导。区农业农村局成立以主管副局长为组长、局种植业股、区农技中心负责同志为成员的高产竞赛活动领导小组，加强统筹协调，推进工作落实。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（二）强化技术指导。区农技中心全面做好粮食作物高产竞赛技术指导服务，指导粮食新型经营主体做好地块落实、技术模式确定、参赛品种选择、田间管理、防灾减灾和病虫防控等工作。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（三）严密活动组织。区农技中心做好组织报名、田间测产、活动宣传等各项工作，确保竞赛活动公开、公平、公正。本次竞赛活动的最终解释权归凤翔区农业农村局。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tbl>
      <w:tblPr>
        <w:tblStyle w:val="3"/>
        <w:tblW w:w="8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4776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凤翔区粮食作物高产竞赛报名表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合作社名称：（盖章）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日期：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   目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内   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粮食种植面积（亩）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参赛田块面积（亩）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    点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    种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1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主要农艺措施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主要包括：播种时间、方式，施肥，灌水时间、灌水方式，追肥时间、种类、数量，病虫草害防治时间、用药等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自测产量（公斤）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联系人：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联系电话：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小麦测产办法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一、理论测产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ascii="仿宋" w:hAnsi="仿宋" w:eastAsia="仿宋" w:cs="仿宋"/>
          <w:sz w:val="32"/>
          <w:szCs w:val="32"/>
        </w:rPr>
        <w:t>(一)取样方法。将测产田块平均划分为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仿宋" w:hAnsi="仿宋" w:eastAsia="仿宋" w:cs="仿宋"/>
          <w:sz w:val="32"/>
          <w:szCs w:val="32"/>
        </w:rPr>
        <w:t>个单元，每个单元随机</w:t>
      </w:r>
      <w:r>
        <w:rPr>
          <w:rFonts w:hint="eastAsia" w:ascii="仿宋" w:hAnsi="仿宋" w:eastAsia="仿宋" w:cs="仿宋"/>
          <w:sz w:val="32"/>
          <w:szCs w:val="32"/>
        </w:rPr>
        <w:t>选</w:t>
      </w:r>
      <w:r>
        <w:rPr>
          <w:rFonts w:ascii="仿宋" w:hAnsi="仿宋" w:eastAsia="仿宋" w:cs="仿宋"/>
          <w:sz w:val="32"/>
          <w:szCs w:val="32"/>
        </w:rPr>
        <w:t>取1块田，每块田3点，每点取1平方米调查亩穗数，并从中随机</w:t>
      </w:r>
      <w:r>
        <w:rPr>
          <w:rFonts w:hint="eastAsia" w:ascii="仿宋" w:hAnsi="仿宋" w:eastAsia="仿宋" w:cs="仿宋"/>
          <w:sz w:val="32"/>
          <w:szCs w:val="32"/>
        </w:rPr>
        <w:t>选</w:t>
      </w:r>
      <w:r>
        <w:rPr>
          <w:rFonts w:ascii="仿宋" w:hAnsi="仿宋" w:eastAsia="仿宋" w:cs="仿宋"/>
          <w:sz w:val="32"/>
          <w:szCs w:val="32"/>
        </w:rPr>
        <w:t>取20个穗调查穗粒数。千粒重以品种区试结果计算。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(二)计算公式。理论产量（公斤/亩）=每亩穗数（穗）×每穗粒数（粒）×千粒重（克）×10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-6</w:t>
      </w:r>
      <w:r>
        <w:rPr>
          <w:rFonts w:ascii="仿宋" w:hAnsi="仿宋" w:eastAsia="仿宋" w:cs="仿宋"/>
          <w:sz w:val="32"/>
          <w:szCs w:val="32"/>
        </w:rPr>
        <w:t>×0.85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二、实收测产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(一)取样方法。在理论测产的单元中随机</w:t>
      </w:r>
      <w:r>
        <w:rPr>
          <w:rFonts w:hint="eastAsia" w:ascii="仿宋" w:hAnsi="仿宋" w:eastAsia="仿宋" w:cs="仿宋"/>
          <w:sz w:val="32"/>
          <w:szCs w:val="32"/>
        </w:rPr>
        <w:t>选</w:t>
      </w:r>
      <w:r>
        <w:rPr>
          <w:rFonts w:ascii="仿宋" w:hAnsi="仿宋" w:eastAsia="仿宋" w:cs="仿宋"/>
          <w:sz w:val="32"/>
          <w:szCs w:val="32"/>
        </w:rPr>
        <w:t>取3个单元，每个单元随机用联合收割机实收5亩以上连片田块，除去麦糠杂质后称重并计算产量。收割前由</w:t>
      </w:r>
      <w:r>
        <w:rPr>
          <w:rFonts w:hint="eastAsia" w:ascii="仿宋" w:hAnsi="仿宋" w:eastAsia="仿宋" w:cs="仿宋"/>
          <w:sz w:val="32"/>
          <w:szCs w:val="32"/>
        </w:rPr>
        <w:t>测产组</w:t>
      </w:r>
      <w:r>
        <w:rPr>
          <w:rFonts w:ascii="仿宋" w:hAnsi="仿宋" w:eastAsia="仿宋" w:cs="仿宋"/>
          <w:sz w:val="32"/>
          <w:szCs w:val="32"/>
        </w:rPr>
        <w:t>对联合收割机进行清仓检查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田间落粒不计算重量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(二)测定含水率。用谷物水分测定仪测定籽粒含水率，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次重复，取平均数。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(三)计算公式，实收产量（公斤/亩）=每亩籽粒鲜重（公斤)×〔1-鲜籽粒含水量(％)〕÷〔1-13％〕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玉米测产办法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一、理论测产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取样方法。根据地块的自然分布将示范点划分为5个测产片，每片随机选取3个具有代表性的样点，共15个样点，每个样点量10个行距计算平均行距，在10行之中选取有代表性的20米双行，计数株数和穗数，并计算亩穗数；在每个测定样段内每隔5穗收取1个果穗，共计收获20穗作为样本测定穗粒数。百粒重以品种区试结果计算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(二)产量计算。理论产量（公斤/亩）=亩穗数（穗）×穗粒数（粒）×百粒重（克）×10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-5</w:t>
      </w:r>
      <w:r>
        <w:rPr>
          <w:rFonts w:hint="eastAsia" w:ascii="仿宋" w:hAnsi="仿宋" w:eastAsia="仿宋" w:cs="仿宋"/>
          <w:sz w:val="32"/>
          <w:szCs w:val="32"/>
        </w:rPr>
        <w:t xml:space="preserve">×0.85。 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二、实收测产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(一)取样方法。根据地块自然分布将示范点划分为5个测产片，每片在远离边际的位置取有代表性的样点3个，共计15个样点，样点面积（S，单位：m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)≥67m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(二)田间实收。每个样点收获全部果穗，称取鲜果穗重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Y，(公斤)，按平均穗重法取20个果穗作为标准样本测定鲜穗出籽率和含水率，并准确测量收获样点实际面积。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(三)计算公式。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每亩鲜果穗重Y(公斤/亩)=（Y/S)×666.7;</w:t>
      </w:r>
    </w:p>
    <w:p>
      <w:pPr>
        <w:ind w:firstLine="64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出籽率L(％)=X2(样品鲜籽粒重)X1（样品鲜果穗重)；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籽粒含水率M(％):用国家认定并经校正后的种子水分测定仪测定籽粒含水量，每点重复测定10次，求平均值(M)。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样品留存，备查或等自然风干后再校正；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实收产量（公斤/亩）=鲜穗重（公斤/亩）×出籽率(％)×〔1-籽粒含水率（％)〕÷（1-14％)。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3AF38"/>
    <w:multiLevelType w:val="singleLevel"/>
    <w:tmpl w:val="E133AF3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mZmRjZGM5OWZkN2Q5NDNmZWRkZDNlNjk5N2JlMjIifQ=="/>
  </w:docVars>
  <w:rsids>
    <w:rsidRoot w:val="00ED5718"/>
    <w:rsid w:val="00085EC4"/>
    <w:rsid w:val="00275CEF"/>
    <w:rsid w:val="004A452B"/>
    <w:rsid w:val="00502F8D"/>
    <w:rsid w:val="00A14B7A"/>
    <w:rsid w:val="00ED5718"/>
    <w:rsid w:val="00F07F8C"/>
    <w:rsid w:val="01432C47"/>
    <w:rsid w:val="3276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2243</Words>
  <Characters>2330</Characters>
  <Lines>29</Lines>
  <Paragraphs>8</Paragraphs>
  <TotalTime>9</TotalTime>
  <ScaleCrop>false</ScaleCrop>
  <LinksUpToDate>false</LinksUpToDate>
  <CharactersWithSpaces>3733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2023-05-14T00:23:00Z</dcterms:created>
  <dc:creator>Administrator</dc:creator>
  <cp:lastModifiedBy>DELL</cp:lastModifiedBy>
  <dcterms:modified xsi:type="dcterms:W3CDTF">2023-05-14T08:55:35Z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E5E35A69DAF140FF9D2B535556FAB021_13</vt:lpwstr>
  </property>
</Properties>
</file>