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7ADDC">
      <w:pPr>
        <w:spacing w:line="220" w:lineRule="atLeas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F6CBC2E">
      <w:pPr>
        <w:spacing w:line="220" w:lineRule="atLeas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086C2D66">
      <w:pPr>
        <w:numPr>
          <w:ilvl w:val="0"/>
          <w:numId w:val="0"/>
        </w:numPr>
        <w:spacing w:line="640" w:lineRule="exact"/>
        <w:ind w:firstLine="640" w:firstLineChars="20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餐饮食品</w:t>
      </w:r>
    </w:p>
    <w:p w14:paraId="05519827">
      <w:pPr>
        <w:spacing w:line="640" w:lineRule="exact"/>
        <w:ind w:firstLine="482" w:firstLineChars="15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（一）抽检依据</w:t>
      </w:r>
    </w:p>
    <w:p w14:paraId="545F75D6">
      <w:pPr>
        <w:spacing w:line="640" w:lineRule="exact"/>
        <w:ind w:firstLine="640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、GB 2716-2018《食品安全国家标准 植物油》、GB 2762-2022《食品安全国家标准 食品中污染物限量》、GB 14934-2016《食品安全国家标准 消毒餐(饮)具》、《关于禁止餐饮服务单位采购、贮存、使用食品添加剂亚硝酸盐的公告》(2012年第10号)、GB 2761-2017《食品安全国家标准 食品中真菌毒素限量》</w:t>
      </w:r>
      <w:r>
        <w:rPr>
          <w:rFonts w:hint="eastAsia" w:ascii="仿宋_GB2312" w:hAnsi="黑体" w:eastAsia="仿宋_GB2312"/>
          <w:sz w:val="32"/>
          <w:szCs w:val="32"/>
        </w:rPr>
        <w:t>等</w:t>
      </w:r>
      <w:bookmarkStart w:id="0" w:name="OLE_LINK1"/>
      <w:r>
        <w:rPr>
          <w:rFonts w:hint="eastAsia" w:ascii="仿宋_GB2312" w:hAnsi="黑体" w:eastAsia="仿宋_GB2312"/>
          <w:sz w:val="32"/>
          <w:szCs w:val="32"/>
        </w:rPr>
        <w:t>标准及产品明示标准和指标的要求。</w:t>
      </w:r>
      <w:bookmarkEnd w:id="0"/>
    </w:p>
    <w:p w14:paraId="07126924">
      <w:pPr>
        <w:spacing w:line="640" w:lineRule="exact"/>
        <w:ind w:firstLine="482" w:firstLineChars="150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 w14:paraId="2BF920F7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包子(自制)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苯甲酸及其钠盐(以苯甲酸计)、脱氢乙酸及其钠盐(以脱氢乙酸计)、糖精钠(以糖精计)、山梨酸及其钾盐(以山梨酸计)。</w:t>
      </w:r>
    </w:p>
    <w:p w14:paraId="31FD378B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花生制品(自制)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黄曲霉毒素B₁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0795914D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火锅麻辣烫底料(自制)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罂粟碱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吗啡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可待因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那可丁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4CE2C282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煎炸过程用油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极性组分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酸价(KOH)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44010AE9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馒头花卷(自制)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3E9482DC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其他发酵面制品(自制)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5422E834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其他生制面制品(自制)</w:t>
      </w:r>
      <w:r>
        <w:rPr>
          <w:rFonts w:hint="eastAsia" w:ascii="仿宋_GB2312" w:hAnsi="黑体" w:eastAsia="仿宋_GB2312"/>
          <w:sz w:val="32"/>
          <w:szCs w:val="32"/>
        </w:rPr>
        <w:t>的抽检项目包括苯甲酸及其钠盐(以苯甲酸计)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铅(以Pb计)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644DDC2C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其他熟制面制品(自制)的抽检项目包括山梨酸及其钾盐(以山梨酸计)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4593BEF2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其他调味料(自制)</w:t>
      </w:r>
      <w:r>
        <w:rPr>
          <w:rFonts w:hint="eastAsia" w:ascii="仿宋_GB2312" w:hAnsi="黑体" w:eastAsia="仿宋_GB2312"/>
          <w:sz w:val="32"/>
          <w:szCs w:val="32"/>
        </w:rPr>
        <w:t>的抽检项目包括苏丹红Ⅰ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苏丹红Ⅲ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苏丹红Ⅳ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罂粟碱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吗啡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可待因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那可丁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罗丹明B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182CA251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其他饮料(自制)</w:t>
      </w:r>
      <w:r>
        <w:rPr>
          <w:rFonts w:hint="eastAsia" w:ascii="仿宋_GB2312" w:hAnsi="黑体" w:eastAsia="仿宋_GB2312"/>
          <w:sz w:val="32"/>
          <w:szCs w:val="32"/>
        </w:rPr>
        <w:t>的抽检项目包括糖精钠(以糖精计)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柠檬黄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日落黄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安赛蜜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甜蜜素(以环己基氨基磺酸计)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4E9BD394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肉冻皮冻(自制)</w:t>
      </w:r>
      <w:r>
        <w:rPr>
          <w:rFonts w:hint="eastAsia" w:ascii="仿宋_GB2312" w:hAnsi="黑体" w:eastAsia="仿宋_GB2312"/>
          <w:sz w:val="32"/>
          <w:szCs w:val="32"/>
        </w:rPr>
        <w:t>的抽检项目包括铬(以Cr计)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6E85083C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油饼油条(自制)</w:t>
      </w:r>
      <w:r>
        <w:rPr>
          <w:rFonts w:hint="eastAsia" w:ascii="仿宋_GB2312" w:hAnsi="黑体" w:eastAsia="仿宋_GB2312"/>
          <w:sz w:val="32"/>
          <w:szCs w:val="32"/>
        </w:rPr>
        <w:t>的抽检项目包括铝的残留量(干样品,以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黑体" w:eastAsia="仿宋_GB2312"/>
          <w:sz w:val="32"/>
          <w:szCs w:val="32"/>
        </w:rPr>
        <w:t>l计)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C85ED"/>
    <w:multiLevelType w:val="singleLevel"/>
    <w:tmpl w:val="021C85E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13ED2AE1"/>
    <w:rsid w:val="00227F55"/>
    <w:rsid w:val="002D49C0"/>
    <w:rsid w:val="00311C1A"/>
    <w:rsid w:val="00681686"/>
    <w:rsid w:val="00725B62"/>
    <w:rsid w:val="007C011B"/>
    <w:rsid w:val="00811BC2"/>
    <w:rsid w:val="0081342B"/>
    <w:rsid w:val="008B7A26"/>
    <w:rsid w:val="00955768"/>
    <w:rsid w:val="00A50718"/>
    <w:rsid w:val="00AA281E"/>
    <w:rsid w:val="00AB48F6"/>
    <w:rsid w:val="00AE4BB1"/>
    <w:rsid w:val="00B54F57"/>
    <w:rsid w:val="00B74BEB"/>
    <w:rsid w:val="00BA01BA"/>
    <w:rsid w:val="00C57DB5"/>
    <w:rsid w:val="00D00B77"/>
    <w:rsid w:val="00E04582"/>
    <w:rsid w:val="00EA747E"/>
    <w:rsid w:val="00EB3C51"/>
    <w:rsid w:val="00F721CF"/>
    <w:rsid w:val="03615C47"/>
    <w:rsid w:val="06820CAF"/>
    <w:rsid w:val="06D8274B"/>
    <w:rsid w:val="0867275E"/>
    <w:rsid w:val="088131AB"/>
    <w:rsid w:val="08880522"/>
    <w:rsid w:val="0CCF3AE9"/>
    <w:rsid w:val="11541F81"/>
    <w:rsid w:val="12280BBF"/>
    <w:rsid w:val="13ED2AE1"/>
    <w:rsid w:val="15033573"/>
    <w:rsid w:val="1CE66EBB"/>
    <w:rsid w:val="238D6095"/>
    <w:rsid w:val="25FF6C94"/>
    <w:rsid w:val="28F67D60"/>
    <w:rsid w:val="2A2348FB"/>
    <w:rsid w:val="2F4D3910"/>
    <w:rsid w:val="2F685C59"/>
    <w:rsid w:val="30176EF4"/>
    <w:rsid w:val="36293B64"/>
    <w:rsid w:val="39730BC3"/>
    <w:rsid w:val="40476DAC"/>
    <w:rsid w:val="4180507D"/>
    <w:rsid w:val="42730F6B"/>
    <w:rsid w:val="42FD4FD1"/>
    <w:rsid w:val="4420005C"/>
    <w:rsid w:val="48113335"/>
    <w:rsid w:val="4B4174BC"/>
    <w:rsid w:val="4B681523"/>
    <w:rsid w:val="53277267"/>
    <w:rsid w:val="55F85053"/>
    <w:rsid w:val="57160009"/>
    <w:rsid w:val="5E445DC2"/>
    <w:rsid w:val="5E9C110E"/>
    <w:rsid w:val="61C562F5"/>
    <w:rsid w:val="63E13D1F"/>
    <w:rsid w:val="64390648"/>
    <w:rsid w:val="646B7DEF"/>
    <w:rsid w:val="66283CDE"/>
    <w:rsid w:val="72AD6D2E"/>
    <w:rsid w:val="75792F6A"/>
    <w:rsid w:val="75EF05FF"/>
    <w:rsid w:val="7E6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954</Words>
  <Characters>1024</Characters>
  <Lines>18</Lines>
  <Paragraphs>5</Paragraphs>
  <TotalTime>16</TotalTime>
  <ScaleCrop>false</ScaleCrop>
  <LinksUpToDate>false</LinksUpToDate>
  <CharactersWithSpaces>1034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perhaps</cp:lastModifiedBy>
  <dcterms:modified xsi:type="dcterms:W3CDTF">2024-09-20T10:38:09Z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84DA94730D854FD0B388C29631543B47</vt:lpwstr>
  </property>
</Properties>
</file>