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9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8305"/>
      </w:tblGrid>
      <w:tr w14:paraId="013D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905" w:type="dxa"/>
            <w:gridSpan w:val="2"/>
            <w:tcBorders>
              <w:top w:val="nil"/>
              <w:left w:val="nil"/>
              <w:bottom w:val="nil"/>
              <w:right w:val="nil"/>
            </w:tcBorders>
            <w:shd w:val="clear" w:color="auto" w:fill="auto"/>
            <w:noWrap/>
            <w:vAlign w:val="center"/>
          </w:tcPr>
          <w:p w14:paraId="673A9C1D">
            <w:pPr>
              <w:jc w:val="center"/>
              <w:rPr>
                <w:rFonts w:hint="eastAsia" w:ascii="宋体" w:hAnsi="宋体" w:eastAsia="宋体" w:cs="宋体"/>
                <w:i w:val="0"/>
                <w:iCs w:val="0"/>
                <w:color w:val="000000"/>
                <w:sz w:val="40"/>
                <w:szCs w:val="40"/>
                <w:u w:val="none"/>
              </w:rPr>
            </w:pPr>
            <w:r>
              <w:rPr>
                <w:rFonts w:hint="eastAsia" w:ascii="方正小标宋简体" w:hAnsi="方正小标宋简体" w:eastAsia="方正小标宋简体" w:cs="方正小标宋简体"/>
                <w:b/>
                <w:bCs/>
                <w:i w:val="0"/>
                <w:iCs w:val="0"/>
                <w:color w:val="000000"/>
                <w:kern w:val="0"/>
                <w:sz w:val="40"/>
                <w:szCs w:val="40"/>
                <w:u w:val="none"/>
                <w:lang w:val="en-US" w:eastAsia="zh-CN" w:bidi="ar"/>
              </w:rPr>
              <w:t>劳动人事争议调解仲裁文书送达信息确认书</w:t>
            </w:r>
          </w:p>
        </w:tc>
      </w:tr>
      <w:tr w14:paraId="7954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9B3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送</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达</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信</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息</w:t>
            </w:r>
          </w:p>
        </w:tc>
        <w:tc>
          <w:tcPr>
            <w:tcW w:w="8305" w:type="dxa"/>
            <w:tcBorders>
              <w:top w:val="single" w:color="000000" w:sz="4" w:space="0"/>
              <w:left w:val="single" w:color="000000" w:sz="4" w:space="0"/>
              <w:bottom w:val="single" w:color="000000" w:sz="4" w:space="0"/>
              <w:right w:val="single" w:color="000000" w:sz="4" w:space="0"/>
            </w:tcBorders>
            <w:shd w:val="clear" w:color="auto" w:fill="auto"/>
            <w:vAlign w:val="top"/>
          </w:tcPr>
          <w:p w14:paraId="0344B29B">
            <w:pPr>
              <w:keepNext w:val="0"/>
              <w:keepLines w:val="0"/>
              <w:widowControl/>
              <w:suppressLineNumbers w:val="0"/>
              <w:jc w:val="left"/>
              <w:textAlignment w:val="top"/>
              <w:rPr>
                <w:rFonts w:hint="eastAsia" w:ascii="仿宋_GB2312" w:hAnsi="仿宋_GB2312" w:eastAsia="仿宋_GB2312" w:cs="仿宋_GB2312"/>
                <w:i w:val="0"/>
                <w:iCs w:val="0"/>
                <w:color w:val="000000"/>
                <w:sz w:val="28"/>
                <w:szCs w:val="28"/>
                <w:u w:val="none"/>
              </w:rPr>
            </w:pPr>
            <w:r>
              <w:rPr>
                <w:rStyle w:val="8"/>
                <w:rFonts w:hint="eastAsia" w:ascii="仿宋_GB2312" w:hAnsi="仿宋_GB2312" w:eastAsia="仿宋_GB2312" w:cs="仿宋_GB2312"/>
                <w:i w:val="0"/>
                <w:iCs w:val="0"/>
                <w:lang w:val="en-US" w:eastAsia="zh-CN" w:bidi="ar"/>
              </w:rPr>
              <w:t>电话号码：</w:t>
            </w:r>
            <w:r>
              <w:rPr>
                <w:rStyle w:val="9"/>
                <w:rFonts w:hint="eastAsia" w:ascii="仿宋_GB2312" w:hAnsi="仿宋_GB2312" w:eastAsia="仿宋_GB2312" w:cs="仿宋_GB2312"/>
                <w:i w:val="0"/>
                <w:iCs w:val="0"/>
                <w:lang w:val="en-US" w:eastAsia="zh-CN" w:bidi="ar"/>
              </w:rPr>
              <w:t xml:space="preserve">                                          </w:t>
            </w:r>
            <w:r>
              <w:rPr>
                <w:rStyle w:val="10"/>
                <w:rFonts w:hint="eastAsia" w:ascii="仿宋_GB2312" w:hAnsi="仿宋_GB2312" w:eastAsia="仿宋_GB2312" w:cs="仿宋_GB2312"/>
                <w:i w:val="0"/>
                <w:iCs w:val="0"/>
                <w:lang w:val="en-US" w:eastAsia="zh-CN" w:bidi="ar"/>
              </w:rPr>
              <w:t>（必填）</w:t>
            </w:r>
            <w:r>
              <w:rPr>
                <w:rStyle w:val="9"/>
                <w:rFonts w:hint="eastAsia" w:ascii="仿宋_GB2312" w:hAnsi="仿宋_GB2312" w:eastAsia="仿宋_GB2312" w:cs="仿宋_GB2312"/>
                <w:i w:val="0"/>
                <w:iCs w:val="0"/>
                <w:lang w:val="en-US" w:eastAsia="zh-CN" w:bidi="ar"/>
              </w:rPr>
              <w:t xml:space="preserve"> </w:t>
            </w:r>
            <w:r>
              <w:rPr>
                <w:rStyle w:val="9"/>
                <w:rFonts w:hint="eastAsia" w:ascii="仿宋_GB2312" w:hAnsi="仿宋_GB2312" w:eastAsia="仿宋_GB2312" w:cs="仿宋_GB2312"/>
                <w:i w:val="0"/>
                <w:iCs w:val="0"/>
                <w:lang w:val="en-US" w:eastAsia="zh-CN" w:bidi="ar"/>
              </w:rPr>
              <w:br w:type="textWrapping"/>
            </w:r>
            <w:r>
              <w:rPr>
                <w:rStyle w:val="8"/>
                <w:rFonts w:hint="eastAsia" w:ascii="仿宋_GB2312" w:hAnsi="仿宋_GB2312" w:eastAsia="仿宋_GB2312" w:cs="仿宋_GB2312"/>
                <w:i w:val="0"/>
                <w:iCs w:val="0"/>
                <w:lang w:val="en-US" w:eastAsia="zh-CN" w:bidi="ar"/>
              </w:rPr>
              <w:t>电子邮箱：</w:t>
            </w:r>
            <w:r>
              <w:rPr>
                <w:rStyle w:val="9"/>
                <w:rFonts w:hint="eastAsia" w:ascii="仿宋_GB2312" w:hAnsi="仿宋_GB2312" w:eastAsia="仿宋_GB2312" w:cs="仿宋_GB2312"/>
                <w:i w:val="0"/>
                <w:iCs w:val="0"/>
                <w:lang w:val="en-US" w:eastAsia="zh-CN" w:bidi="ar"/>
              </w:rPr>
              <w:t xml:space="preserve">                                          （必填）</w:t>
            </w:r>
            <w:r>
              <w:rPr>
                <w:rStyle w:val="9"/>
                <w:rFonts w:hint="eastAsia" w:ascii="仿宋_GB2312" w:hAnsi="仿宋_GB2312" w:eastAsia="仿宋_GB2312" w:cs="仿宋_GB2312"/>
                <w:i w:val="0"/>
                <w:iCs w:val="0"/>
                <w:lang w:val="en-US" w:eastAsia="zh-CN" w:bidi="ar"/>
              </w:rPr>
              <w:br w:type="textWrapping"/>
            </w:r>
            <w:r>
              <w:rPr>
                <w:rStyle w:val="8"/>
                <w:rFonts w:hint="eastAsia" w:ascii="仿宋_GB2312" w:hAnsi="仿宋_GB2312" w:eastAsia="仿宋_GB2312" w:cs="仿宋_GB2312"/>
                <w:i w:val="0"/>
                <w:iCs w:val="0"/>
                <w:lang w:val="en-US" w:eastAsia="zh-CN" w:bidi="ar"/>
              </w:rPr>
              <w:t>详细邮寄地址：</w:t>
            </w:r>
            <w:r>
              <w:rPr>
                <w:rStyle w:val="9"/>
                <w:rFonts w:hint="eastAsia" w:ascii="仿宋_GB2312" w:hAnsi="仿宋_GB2312" w:eastAsia="仿宋_GB2312" w:cs="仿宋_GB2312"/>
                <w:i w:val="0"/>
                <w:iCs w:val="0"/>
                <w:lang w:val="en-US" w:eastAsia="zh-CN" w:bidi="ar"/>
              </w:rPr>
              <w:t xml:space="preserve">                                           </w:t>
            </w:r>
            <w:r>
              <w:rPr>
                <w:rStyle w:val="9"/>
                <w:rFonts w:hint="eastAsia" w:ascii="仿宋_GB2312" w:hAnsi="仿宋_GB2312" w:eastAsia="仿宋_GB2312" w:cs="仿宋_GB2312"/>
                <w:i w:val="0"/>
                <w:iCs w:val="0"/>
                <w:lang w:val="en-US" w:eastAsia="zh-CN" w:bidi="ar"/>
              </w:rPr>
              <w:br w:type="textWrapping"/>
            </w:r>
            <w:r>
              <w:rPr>
                <w:rStyle w:val="9"/>
                <w:rFonts w:hint="eastAsia" w:ascii="仿宋_GB2312" w:hAnsi="仿宋_GB2312" w:eastAsia="仿宋_GB2312" w:cs="仿宋_GB2312"/>
                <w:i w:val="0"/>
                <w:iCs w:val="0"/>
                <w:lang w:val="en-US" w:eastAsia="zh-CN" w:bidi="ar"/>
              </w:rPr>
              <w:t xml:space="preserve">                                                 </w:t>
            </w:r>
            <w:r>
              <w:rPr>
                <w:rStyle w:val="10"/>
                <w:rFonts w:hint="eastAsia" w:ascii="仿宋_GB2312" w:hAnsi="仿宋_GB2312" w:eastAsia="仿宋_GB2312" w:cs="仿宋_GB2312"/>
                <w:i w:val="0"/>
                <w:iCs w:val="0"/>
                <w:lang w:val="en-US" w:eastAsia="zh-CN" w:bidi="ar"/>
              </w:rPr>
              <w:t>（必填）</w:t>
            </w:r>
            <w:r>
              <w:rPr>
                <w:rStyle w:val="9"/>
                <w:rFonts w:hint="eastAsia" w:ascii="仿宋_GB2312" w:hAnsi="仿宋_GB2312" w:eastAsia="仿宋_GB2312" w:cs="仿宋_GB2312"/>
                <w:i w:val="0"/>
                <w:iCs w:val="0"/>
                <w:lang w:val="en-US" w:eastAsia="zh-CN" w:bidi="ar"/>
              </w:rPr>
              <w:br w:type="textWrapping"/>
            </w:r>
            <w:r>
              <w:rPr>
                <w:rStyle w:val="8"/>
                <w:rFonts w:hint="eastAsia" w:ascii="仿宋_GB2312" w:hAnsi="仿宋_GB2312" w:eastAsia="仿宋_GB2312" w:cs="仿宋_GB2312"/>
                <w:i w:val="0"/>
                <w:iCs w:val="0"/>
                <w:lang w:val="en-US" w:eastAsia="zh-CN" w:bidi="ar"/>
              </w:rPr>
              <w:t>本栏由当事人或其代理人填写并签字</w:t>
            </w:r>
            <w:r>
              <w:rPr>
                <w:rStyle w:val="11"/>
                <w:rFonts w:hint="eastAsia" w:ascii="仿宋_GB2312" w:hAnsi="仿宋_GB2312" w:eastAsia="仿宋_GB2312" w:cs="仿宋_GB2312"/>
                <w:i w:val="0"/>
                <w:iCs w:val="0"/>
                <w:lang w:val="en-US" w:eastAsia="zh-CN" w:bidi="ar"/>
              </w:rPr>
              <w:t>确认准确无误</w:t>
            </w:r>
            <w:r>
              <w:rPr>
                <w:rStyle w:val="8"/>
                <w:rFonts w:hint="eastAsia" w:ascii="仿宋_GB2312" w:hAnsi="仿宋_GB2312" w:eastAsia="仿宋_GB2312" w:cs="仿宋_GB2312"/>
                <w:i w:val="0"/>
                <w:iCs w:val="0"/>
                <w:lang w:val="en-US" w:eastAsia="zh-CN" w:bidi="ar"/>
              </w:rPr>
              <w:t>：</w:t>
            </w:r>
            <w:r>
              <w:rPr>
                <w:rStyle w:val="9"/>
                <w:rFonts w:hint="eastAsia" w:ascii="仿宋_GB2312" w:hAnsi="仿宋_GB2312" w:eastAsia="仿宋_GB2312" w:cs="仿宋_GB2312"/>
                <w:i w:val="0"/>
                <w:iCs w:val="0"/>
                <w:lang w:val="en-US" w:eastAsia="zh-CN" w:bidi="ar"/>
              </w:rPr>
              <w:t xml:space="preserve">               </w:t>
            </w:r>
            <w:r>
              <w:rPr>
                <w:rStyle w:val="9"/>
                <w:rFonts w:hint="eastAsia" w:ascii="仿宋_GB2312" w:hAnsi="仿宋_GB2312" w:eastAsia="仿宋_GB2312" w:cs="仿宋_GB2312"/>
                <w:i w:val="0"/>
                <w:iCs w:val="0"/>
                <w:lang w:val="en-US" w:eastAsia="zh-CN" w:bidi="ar"/>
              </w:rPr>
              <w:br w:type="textWrapping"/>
            </w:r>
            <w:r>
              <w:rPr>
                <w:rStyle w:val="8"/>
                <w:rFonts w:hint="eastAsia" w:ascii="仿宋_GB2312" w:hAnsi="仿宋_GB2312" w:eastAsia="仿宋_GB2312" w:cs="仿宋_GB2312"/>
                <w:i w:val="0"/>
                <w:iCs w:val="0"/>
                <w:lang w:val="en-US" w:eastAsia="zh-CN" w:bidi="ar"/>
              </w:rPr>
              <w:t xml:space="preserve">                                          年   月   日</w:t>
            </w:r>
          </w:p>
        </w:tc>
      </w:tr>
      <w:tr w14:paraId="04CB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FCA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告</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知</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事</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项</w:t>
            </w:r>
          </w:p>
        </w:tc>
        <w:tc>
          <w:tcPr>
            <w:tcW w:w="8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AA2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Style w:val="8"/>
                <w:rFonts w:hint="eastAsia" w:ascii="仿宋_GB2312" w:hAnsi="仿宋_GB2312" w:eastAsia="仿宋_GB2312" w:cs="仿宋_GB2312"/>
                <w:i w:val="0"/>
                <w:iCs w:val="0"/>
                <w:lang w:val="en-US" w:eastAsia="zh-CN" w:bidi="ar"/>
              </w:rPr>
              <w:t xml:space="preserve">    </w:t>
            </w:r>
            <w:r>
              <w:rPr>
                <w:rStyle w:val="8"/>
                <w:rFonts w:hint="eastAsia" w:ascii="仿宋_GB2312" w:hAnsi="仿宋_GB2312" w:eastAsia="仿宋_GB2312" w:cs="仿宋_GB2312"/>
                <w:i w:val="0"/>
                <w:iCs w:val="0"/>
                <w:sz w:val="24"/>
                <w:szCs w:val="24"/>
                <w:lang w:val="en-US" w:eastAsia="zh-CN" w:bidi="ar"/>
              </w:rPr>
              <w:t>根据《劳动人事争议仲裁办案规则》，参考《最高人民法院关于以法院专递方式邮寄送达民事诉讼文书的若干规定》，告知如下：</w:t>
            </w:r>
            <w:r>
              <w:rPr>
                <w:rStyle w:val="8"/>
                <w:rFonts w:hint="eastAsia" w:ascii="仿宋_GB2312" w:hAnsi="仿宋_GB2312" w:eastAsia="仿宋_GB2312" w:cs="仿宋_GB2312"/>
                <w:i w:val="0"/>
                <w:iCs w:val="0"/>
                <w:sz w:val="24"/>
                <w:szCs w:val="24"/>
                <w:lang w:val="en-US" w:eastAsia="zh-CN" w:bidi="ar"/>
              </w:rPr>
              <w:br w:type="textWrapping"/>
            </w:r>
            <w:r>
              <w:rPr>
                <w:rStyle w:val="8"/>
                <w:rFonts w:hint="eastAsia" w:ascii="仿宋_GB2312" w:hAnsi="仿宋_GB2312" w:eastAsia="仿宋_GB2312" w:cs="仿宋_GB2312"/>
                <w:i w:val="0"/>
                <w:iCs w:val="0"/>
                <w:sz w:val="24"/>
                <w:szCs w:val="24"/>
                <w:lang w:val="en-US" w:eastAsia="zh-CN" w:bidi="ar"/>
              </w:rPr>
              <w:t xml:space="preserve">    一、为便于当事人及时收到劳动人事争议仲裁委员会的仲裁文书，确保仲裁活动顺利进行，仲裁案件当事人应当</w:t>
            </w:r>
            <w:r>
              <w:rPr>
                <w:rStyle w:val="11"/>
                <w:rFonts w:hint="eastAsia" w:ascii="黑体" w:hAnsi="黑体" w:eastAsia="黑体" w:cs="黑体"/>
                <w:i w:val="0"/>
                <w:iCs w:val="0"/>
                <w:sz w:val="24"/>
                <w:szCs w:val="24"/>
                <w:lang w:val="en-US" w:eastAsia="zh-CN" w:bidi="ar"/>
              </w:rPr>
              <w:t>如实、准确</w:t>
            </w:r>
            <w:r>
              <w:rPr>
                <w:rStyle w:val="11"/>
                <w:rFonts w:hint="eastAsia" w:ascii="仿宋_GB2312" w:hAnsi="仿宋_GB2312" w:eastAsia="仿宋_GB2312" w:cs="仿宋_GB2312"/>
                <w:i w:val="0"/>
                <w:iCs w:val="0"/>
                <w:sz w:val="24"/>
                <w:szCs w:val="24"/>
                <w:lang w:val="en-US" w:eastAsia="zh-CN" w:bidi="ar"/>
              </w:rPr>
              <w:t>提供</w:t>
            </w:r>
            <w:r>
              <w:rPr>
                <w:rStyle w:val="8"/>
                <w:rFonts w:hint="eastAsia" w:ascii="仿宋_GB2312" w:hAnsi="仿宋_GB2312" w:eastAsia="仿宋_GB2312" w:cs="仿宋_GB2312"/>
                <w:i w:val="0"/>
                <w:iCs w:val="0"/>
                <w:sz w:val="24"/>
                <w:szCs w:val="24"/>
                <w:lang w:val="en-US" w:eastAsia="zh-CN" w:bidi="ar"/>
              </w:rPr>
              <w:t>送达信息；</w:t>
            </w:r>
            <w:r>
              <w:rPr>
                <w:rStyle w:val="8"/>
                <w:rFonts w:hint="eastAsia" w:ascii="仿宋_GB2312" w:hAnsi="仿宋_GB2312" w:eastAsia="仿宋_GB2312" w:cs="仿宋_GB2312"/>
                <w:i w:val="0"/>
                <w:iCs w:val="0"/>
                <w:sz w:val="24"/>
                <w:szCs w:val="24"/>
                <w:lang w:val="en-US" w:eastAsia="zh-CN" w:bidi="ar"/>
              </w:rPr>
              <w:br w:type="textWrapping"/>
            </w:r>
            <w:r>
              <w:rPr>
                <w:rStyle w:val="8"/>
                <w:rFonts w:hint="eastAsia" w:ascii="仿宋_GB2312" w:hAnsi="仿宋_GB2312" w:eastAsia="仿宋_GB2312" w:cs="仿宋_GB2312"/>
                <w:i w:val="0"/>
                <w:iCs w:val="0"/>
                <w:sz w:val="24"/>
                <w:szCs w:val="24"/>
                <w:lang w:val="en-US" w:eastAsia="zh-CN" w:bidi="ar"/>
              </w:rPr>
              <w:t xml:space="preserve">    二、当事人拒绝提供送达地址的，自然人依其户籍登记的住所地为送达地址；法人或者其他组织以其工商登记或者其他依法登记、备案的住所地为送达地址。</w:t>
            </w:r>
            <w:r>
              <w:rPr>
                <w:rStyle w:val="8"/>
                <w:rFonts w:hint="eastAsia" w:ascii="仿宋_GB2312" w:hAnsi="仿宋_GB2312" w:eastAsia="仿宋_GB2312" w:cs="仿宋_GB2312"/>
                <w:i w:val="0"/>
                <w:iCs w:val="0"/>
                <w:sz w:val="24"/>
                <w:szCs w:val="24"/>
                <w:lang w:val="en-US" w:eastAsia="zh-CN" w:bidi="ar"/>
              </w:rPr>
              <w:br w:type="textWrapping"/>
            </w:r>
            <w:r>
              <w:rPr>
                <w:rStyle w:val="8"/>
                <w:rFonts w:hint="eastAsia" w:ascii="仿宋_GB2312" w:hAnsi="仿宋_GB2312" w:eastAsia="仿宋_GB2312" w:cs="仿宋_GB2312"/>
                <w:i w:val="0"/>
                <w:iCs w:val="0"/>
                <w:sz w:val="24"/>
                <w:szCs w:val="24"/>
                <w:lang w:val="en-US" w:eastAsia="zh-CN" w:bidi="ar"/>
              </w:rPr>
              <w:t xml:space="preserve">    三、因受送达人自己提供或者确认的送达信息不准确、拒不提供送达信息、送达信息变更未及时告知劳动人事争议仲裁委员会、受送达人本人或者其委托代理人（指定代收人）拒绝签收等原因，致使仲裁文书未能被受送达人实际接收的：同意电话送达的，经</w:t>
            </w:r>
            <w:r>
              <w:rPr>
                <w:rStyle w:val="12"/>
                <w:rFonts w:hint="eastAsia" w:ascii="仿宋_GB2312" w:hAnsi="仿宋_GB2312" w:eastAsia="仿宋_GB2312" w:cs="仿宋_GB2312"/>
                <w:i w:val="0"/>
                <w:iCs w:val="0"/>
                <w:sz w:val="24"/>
                <w:szCs w:val="24"/>
                <w:lang w:val="en-US" w:eastAsia="zh-CN" w:bidi="ar"/>
              </w:rPr>
              <w:t>仲裁委三次以上拨打电话无法接通或被拒接之日视为送达之日；同意电子邮件送达的，仲裁委电子邮件被退回之日视为送达之日；直</w:t>
            </w:r>
            <w:r>
              <w:rPr>
                <w:rStyle w:val="8"/>
                <w:rFonts w:hint="eastAsia" w:ascii="仿宋_GB2312" w:hAnsi="仿宋_GB2312" w:eastAsia="仿宋_GB2312" w:cs="仿宋_GB2312"/>
                <w:i w:val="0"/>
                <w:iCs w:val="0"/>
                <w:sz w:val="24"/>
                <w:szCs w:val="24"/>
                <w:lang w:val="en-US" w:eastAsia="zh-CN" w:bidi="ar"/>
              </w:rPr>
              <w:t>接送达的，送达人当场在送达回证上记明情况之日视为送达之日；邮寄送达的，邮件回执上注明的退回之日视为送达之日。</w:t>
            </w:r>
            <w:r>
              <w:rPr>
                <w:rStyle w:val="8"/>
                <w:rFonts w:hint="eastAsia" w:ascii="仿宋_GB2312" w:hAnsi="仿宋_GB2312" w:eastAsia="仿宋_GB2312" w:cs="仿宋_GB2312"/>
                <w:i w:val="0"/>
                <w:iCs w:val="0"/>
                <w:sz w:val="24"/>
                <w:szCs w:val="24"/>
                <w:lang w:val="en-US" w:eastAsia="zh-CN" w:bidi="ar"/>
              </w:rPr>
              <w:br w:type="textWrapping"/>
            </w:r>
            <w:r>
              <w:rPr>
                <w:rStyle w:val="8"/>
                <w:rFonts w:hint="eastAsia" w:ascii="仿宋_GB2312" w:hAnsi="仿宋_GB2312" w:eastAsia="仿宋_GB2312" w:cs="仿宋_GB2312"/>
                <w:i w:val="0"/>
                <w:iCs w:val="0"/>
                <w:sz w:val="24"/>
                <w:szCs w:val="24"/>
                <w:lang w:val="en-US" w:eastAsia="zh-CN" w:bidi="ar"/>
              </w:rPr>
              <w:t xml:space="preserve">    四、因申请人原因致使仲裁文书无法送达的，按</w:t>
            </w:r>
            <w:r>
              <w:rPr>
                <w:rStyle w:val="11"/>
                <w:rFonts w:hint="eastAsia" w:ascii="黑体" w:hAnsi="黑体" w:eastAsia="黑体" w:cs="黑体"/>
                <w:i w:val="0"/>
                <w:iCs w:val="0"/>
                <w:sz w:val="24"/>
                <w:szCs w:val="24"/>
                <w:lang w:val="en-US" w:eastAsia="zh-CN" w:bidi="ar"/>
              </w:rPr>
              <w:t>撤回申请</w:t>
            </w:r>
            <w:r>
              <w:rPr>
                <w:rStyle w:val="8"/>
                <w:rFonts w:hint="eastAsia" w:ascii="仿宋_GB2312" w:hAnsi="仿宋_GB2312" w:eastAsia="仿宋_GB2312" w:cs="仿宋_GB2312"/>
                <w:i w:val="0"/>
                <w:iCs w:val="0"/>
                <w:sz w:val="24"/>
                <w:szCs w:val="24"/>
                <w:lang w:val="en-US" w:eastAsia="zh-CN" w:bidi="ar"/>
              </w:rPr>
              <w:t>处理。</w:t>
            </w:r>
            <w:r>
              <w:rPr>
                <w:rStyle w:val="8"/>
                <w:rFonts w:hint="eastAsia" w:ascii="仿宋_GB2312" w:hAnsi="仿宋_GB2312" w:eastAsia="仿宋_GB2312" w:cs="仿宋_GB2312"/>
                <w:i w:val="0"/>
                <w:iCs w:val="0"/>
                <w:sz w:val="24"/>
                <w:szCs w:val="24"/>
                <w:lang w:val="en-US" w:eastAsia="zh-CN" w:bidi="ar"/>
              </w:rPr>
              <w:br w:type="textWrapping"/>
            </w:r>
            <w:r>
              <w:rPr>
                <w:rStyle w:val="8"/>
                <w:rFonts w:hint="eastAsia" w:ascii="仿宋_GB2312" w:hAnsi="仿宋_GB2312" w:eastAsia="仿宋_GB2312" w:cs="仿宋_GB2312"/>
                <w:i w:val="0"/>
                <w:iCs w:val="0"/>
                <w:sz w:val="24"/>
                <w:szCs w:val="24"/>
                <w:lang w:val="en-US" w:eastAsia="zh-CN" w:bidi="ar"/>
              </w:rPr>
              <w:t xml:space="preserve">       （本人已阅读告知事项，知晓告知内容。）</w:t>
            </w:r>
            <w:r>
              <w:rPr>
                <w:rStyle w:val="8"/>
                <w:rFonts w:hint="eastAsia" w:ascii="仿宋_GB2312" w:hAnsi="仿宋_GB2312" w:eastAsia="仿宋_GB2312" w:cs="仿宋_GB2312"/>
                <w:i w:val="0"/>
                <w:iCs w:val="0"/>
                <w:sz w:val="24"/>
                <w:szCs w:val="24"/>
                <w:lang w:val="en-US" w:eastAsia="zh-CN" w:bidi="ar"/>
              </w:rPr>
              <w:br w:type="textWrapping"/>
            </w:r>
            <w:r>
              <w:rPr>
                <w:rStyle w:val="8"/>
                <w:rFonts w:hint="eastAsia" w:ascii="仿宋_GB2312" w:hAnsi="仿宋_GB2312" w:eastAsia="仿宋_GB2312" w:cs="仿宋_GB2312"/>
                <w:i w:val="0"/>
                <w:iCs w:val="0"/>
                <w:sz w:val="24"/>
                <w:szCs w:val="24"/>
                <w:lang w:val="en-US" w:eastAsia="zh-CN" w:bidi="ar"/>
              </w:rPr>
              <w:t xml:space="preserve">  </w:t>
            </w:r>
            <w:r>
              <w:rPr>
                <w:rStyle w:val="13"/>
                <w:rFonts w:hint="eastAsia" w:ascii="仿宋_GB2312" w:hAnsi="仿宋_GB2312" w:eastAsia="仿宋_GB2312" w:cs="仿宋_GB2312"/>
                <w:i w:val="0"/>
                <w:iCs w:val="0"/>
                <w:sz w:val="24"/>
                <w:szCs w:val="24"/>
                <w:lang w:val="en-US" w:eastAsia="zh-CN" w:bidi="ar"/>
              </w:rPr>
              <w:t xml:space="preserve"> </w:t>
            </w:r>
            <w:r>
              <w:rPr>
                <w:rStyle w:val="13"/>
                <w:rFonts w:hint="eastAsia" w:ascii="仿宋_GB2312" w:hAnsi="仿宋_GB2312" w:eastAsia="仿宋_GB2312" w:cs="仿宋_GB2312"/>
                <w:i w:val="0"/>
                <w:iCs w:val="0"/>
                <w:sz w:val="24"/>
                <w:szCs w:val="24"/>
                <w:lang w:val="en-US" w:eastAsia="zh-CN" w:bidi="ar"/>
              </w:rPr>
              <w:br w:type="textWrapping"/>
            </w:r>
            <w:r>
              <w:rPr>
                <w:rStyle w:val="13"/>
                <w:rFonts w:hint="eastAsia" w:ascii="仿宋_GB2312" w:hAnsi="仿宋_GB2312" w:eastAsia="仿宋_GB2312" w:cs="仿宋_GB2312"/>
                <w:i w:val="0"/>
                <w:iCs w:val="0"/>
                <w:sz w:val="24"/>
                <w:szCs w:val="24"/>
                <w:lang w:val="en-US" w:eastAsia="zh-CN" w:bidi="ar"/>
              </w:rPr>
              <w:t xml:space="preserve">      </w:t>
            </w:r>
            <w:r>
              <w:rPr>
                <w:rStyle w:val="14"/>
                <w:rFonts w:hint="eastAsia" w:ascii="仿宋_GB2312" w:hAnsi="仿宋_GB2312" w:eastAsia="仿宋_GB2312" w:cs="仿宋_GB2312"/>
                <w:b/>
                <w:bCs/>
                <w:i w:val="0"/>
                <w:iCs w:val="0"/>
                <w:sz w:val="24"/>
                <w:szCs w:val="24"/>
                <w:lang w:val="en-US" w:eastAsia="zh-CN" w:bidi="ar"/>
              </w:rPr>
              <w:t>（</w:t>
            </w:r>
            <w:r>
              <w:rPr>
                <w:rStyle w:val="14"/>
                <w:rFonts w:hint="eastAsia" w:ascii="黑体" w:hAnsi="黑体" w:eastAsia="黑体" w:cs="黑体"/>
                <w:b/>
                <w:bCs/>
                <w:i w:val="0"/>
                <w:iCs w:val="0"/>
                <w:sz w:val="24"/>
                <w:szCs w:val="24"/>
                <w:lang w:val="en-US" w:eastAsia="zh-CN" w:bidi="ar"/>
              </w:rPr>
              <w:t>抄写：本人已阅读告知事项，知晓告知内容。</w:t>
            </w:r>
            <w:r>
              <w:rPr>
                <w:rStyle w:val="14"/>
                <w:rFonts w:hint="eastAsia" w:ascii="仿宋_GB2312" w:hAnsi="仿宋_GB2312" w:eastAsia="仿宋_GB2312" w:cs="仿宋_GB2312"/>
                <w:b/>
                <w:bCs/>
                <w:i w:val="0"/>
                <w:iCs w:val="0"/>
                <w:sz w:val="24"/>
                <w:szCs w:val="24"/>
                <w:lang w:val="en-US" w:eastAsia="zh-CN" w:bidi="ar"/>
              </w:rPr>
              <w:t>）</w:t>
            </w:r>
            <w:r>
              <w:rPr>
                <w:rStyle w:val="15"/>
                <w:rFonts w:hint="eastAsia" w:ascii="仿宋_GB2312" w:hAnsi="仿宋_GB2312" w:eastAsia="仿宋_GB2312" w:cs="仿宋_GB2312"/>
                <w:i w:val="0"/>
                <w:iCs w:val="0"/>
                <w:sz w:val="24"/>
                <w:szCs w:val="24"/>
                <w:lang w:val="en-US" w:eastAsia="zh-CN" w:bidi="ar"/>
              </w:rPr>
              <w:t xml:space="preserve">  </w:t>
            </w:r>
            <w:bookmarkStart w:id="0" w:name="_GoBack"/>
            <w:bookmarkEnd w:id="0"/>
            <w:r>
              <w:rPr>
                <w:rStyle w:val="8"/>
                <w:rFonts w:hint="eastAsia" w:ascii="仿宋_GB2312" w:hAnsi="仿宋_GB2312" w:eastAsia="仿宋_GB2312" w:cs="仿宋_GB2312"/>
                <w:i w:val="0"/>
                <w:iCs w:val="0"/>
                <w:sz w:val="24"/>
                <w:szCs w:val="24"/>
                <w:lang w:val="en-US" w:eastAsia="zh-CN" w:bidi="ar"/>
              </w:rPr>
              <w:br w:type="textWrapping"/>
            </w:r>
            <w:r>
              <w:rPr>
                <w:rStyle w:val="8"/>
                <w:rFonts w:hint="eastAsia" w:ascii="仿宋_GB2312" w:hAnsi="仿宋_GB2312" w:eastAsia="仿宋_GB2312" w:cs="仿宋_GB2312"/>
                <w:i w:val="0"/>
                <w:iCs w:val="0"/>
                <w:sz w:val="24"/>
                <w:szCs w:val="24"/>
                <w:lang w:val="en-US" w:eastAsia="zh-CN" w:bidi="ar"/>
              </w:rPr>
              <w:t xml:space="preserve">                         </w:t>
            </w:r>
            <w:r>
              <w:rPr>
                <w:rStyle w:val="8"/>
                <w:rFonts w:hint="eastAsia" w:ascii="仿宋_GB2312" w:hAnsi="仿宋_GB2312" w:eastAsia="仿宋_GB2312" w:cs="仿宋_GB2312"/>
                <w:i w:val="0"/>
                <w:iCs w:val="0"/>
                <w:sz w:val="24"/>
                <w:szCs w:val="24"/>
                <w:lang w:val="en-US" w:eastAsia="zh-CN" w:bidi="ar"/>
              </w:rPr>
              <w:br w:type="textWrapping"/>
            </w:r>
            <w:r>
              <w:rPr>
                <w:rStyle w:val="8"/>
                <w:rFonts w:hint="eastAsia" w:ascii="仿宋_GB2312" w:hAnsi="仿宋_GB2312" w:eastAsia="仿宋_GB2312" w:cs="仿宋_GB2312"/>
                <w:i w:val="0"/>
                <w:iCs w:val="0"/>
                <w:sz w:val="24"/>
                <w:szCs w:val="24"/>
                <w:lang w:val="en-US" w:eastAsia="zh-CN" w:bidi="ar"/>
              </w:rPr>
              <w:t xml:space="preserve">                           签名（盖章或手印）：</w:t>
            </w:r>
            <w:r>
              <w:rPr>
                <w:rStyle w:val="8"/>
                <w:rFonts w:hint="eastAsia" w:ascii="仿宋_GB2312" w:hAnsi="仿宋_GB2312" w:eastAsia="仿宋_GB2312" w:cs="仿宋_GB2312"/>
                <w:i w:val="0"/>
                <w:iCs w:val="0"/>
                <w:sz w:val="24"/>
                <w:szCs w:val="24"/>
                <w:lang w:val="en-US" w:eastAsia="zh-CN" w:bidi="ar"/>
              </w:rPr>
              <w:br w:type="textWrapping"/>
            </w:r>
            <w:r>
              <w:rPr>
                <w:rStyle w:val="8"/>
                <w:rFonts w:hint="eastAsia" w:ascii="仿宋_GB2312" w:hAnsi="仿宋_GB2312" w:eastAsia="仿宋_GB2312" w:cs="仿宋_GB2312"/>
                <w:i w:val="0"/>
                <w:iCs w:val="0"/>
                <w:sz w:val="24"/>
                <w:szCs w:val="24"/>
                <w:lang w:val="en-US" w:eastAsia="zh-CN" w:bidi="ar"/>
              </w:rPr>
              <w:t xml:space="preserve">                                     年    月    日</w:t>
            </w:r>
          </w:p>
        </w:tc>
      </w:tr>
      <w:tr w14:paraId="2C966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F9C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c>
          <w:tcPr>
            <w:tcW w:w="8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6678">
            <w:pPr>
              <w:rPr>
                <w:rFonts w:hint="eastAsia" w:ascii="仿宋_GB2312" w:hAnsi="仿宋_GB2312" w:eastAsia="仿宋_GB2312" w:cs="仿宋_GB2312"/>
                <w:i w:val="0"/>
                <w:iCs w:val="0"/>
                <w:color w:val="000000"/>
                <w:sz w:val="32"/>
                <w:szCs w:val="32"/>
                <w:u w:val="none"/>
              </w:rPr>
            </w:pPr>
          </w:p>
        </w:tc>
      </w:tr>
      <w:tr w14:paraId="7B15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8905" w:type="dxa"/>
            <w:gridSpan w:val="2"/>
            <w:tcBorders>
              <w:top w:val="nil"/>
              <w:left w:val="nil"/>
              <w:bottom w:val="nil"/>
              <w:right w:val="nil"/>
            </w:tcBorders>
            <w:shd w:val="clear" w:color="auto" w:fill="auto"/>
            <w:noWrap/>
            <w:vAlign w:val="center"/>
          </w:tcPr>
          <w:p w14:paraId="15D8BFE2">
            <w:pPr>
              <w:keepNext w:val="0"/>
              <w:keepLines w:val="0"/>
              <w:widowControl/>
              <w:suppressLineNumbers w:val="0"/>
              <w:jc w:val="left"/>
              <w:textAlignment w:val="center"/>
              <w:rPr>
                <w:rFonts w:hint="eastAsia" w:ascii="黑体" w:hAnsi="黑体" w:eastAsia="黑体" w:cs="黑体"/>
                <w:b w:val="0"/>
                <w:bCs w:val="0"/>
                <w:i w:val="0"/>
                <w:iCs w:val="0"/>
                <w:color w:val="000000"/>
                <w:kern w:val="0"/>
                <w:sz w:val="18"/>
                <w:szCs w:val="18"/>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注：为了便于沟通、指导和快速办理您的申请，请务必按要求认真填写并提交《送达信息确认书》。</w:t>
            </w:r>
          </w:p>
          <w:p w14:paraId="78D6BFEE">
            <w:pPr>
              <w:keepNext w:val="0"/>
              <w:keepLines w:val="0"/>
              <w:widowControl/>
              <w:suppressLineNumbers w:val="0"/>
              <w:jc w:val="left"/>
              <w:textAlignment w:val="center"/>
              <w:rPr>
                <w:rFonts w:hint="default" w:ascii="黑体" w:hAnsi="黑体" w:eastAsia="黑体" w:cs="黑体"/>
                <w:b w:val="0"/>
                <w:bCs w:val="0"/>
                <w:i w:val="0"/>
                <w:iCs w:val="0"/>
                <w:color w:val="000000"/>
                <w:kern w:val="0"/>
                <w:sz w:val="18"/>
                <w:szCs w:val="18"/>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本委回复电子邮箱为：bjfxldzc@</w:t>
            </w:r>
            <w:r>
              <w:rPr>
                <w:rStyle w:val="5"/>
                <w:rFonts w:hint="eastAsia" w:ascii="黑体" w:hAnsi="黑体" w:eastAsia="黑体" w:cs="黑体"/>
                <w:b w:val="0"/>
                <w:bCs w:val="0"/>
                <w:i w:val="0"/>
                <w:iCs w:val="0"/>
                <w:color w:val="000000"/>
                <w:kern w:val="0"/>
                <w:sz w:val="18"/>
                <w:szCs w:val="18"/>
                <w:lang w:val="en-US" w:eastAsia="zh-CN" w:bidi="ar"/>
              </w:rPr>
              <w:t>163.com</w:t>
            </w:r>
          </w:p>
        </w:tc>
      </w:tr>
    </w:tbl>
    <w:p w14:paraId="66ADDA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7CE4">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ODI0NjU2MGZkZDVkMDA0OTFlMmVlZGFlNmQ0ZTkifQ=="/>
  </w:docVars>
  <w:rsids>
    <w:rsidRoot w:val="37423F41"/>
    <w:rsid w:val="052D05D4"/>
    <w:rsid w:val="0AC34687"/>
    <w:rsid w:val="106F4084"/>
    <w:rsid w:val="140D7D73"/>
    <w:rsid w:val="17407C36"/>
    <w:rsid w:val="37423F41"/>
    <w:rsid w:val="558C0B67"/>
    <w:rsid w:val="55A14F9B"/>
    <w:rsid w:val="5FD96BCD"/>
    <w:rsid w:val="75A20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none"/>
    </w:rPr>
  </w:style>
  <w:style w:type="character" w:customStyle="1" w:styleId="6">
    <w:name w:val="font31"/>
    <w:basedOn w:val="4"/>
    <w:qFormat/>
    <w:uiPriority w:val="0"/>
    <w:rPr>
      <w:rFonts w:hint="eastAsia" w:ascii="宋体" w:hAnsi="宋体" w:eastAsia="宋体" w:cs="宋体"/>
      <w:color w:val="000000"/>
      <w:sz w:val="28"/>
      <w:szCs w:val="28"/>
      <w:u w:val="none"/>
    </w:rPr>
  </w:style>
  <w:style w:type="character" w:customStyle="1" w:styleId="7">
    <w:name w:val="font41"/>
    <w:basedOn w:val="4"/>
    <w:qFormat/>
    <w:uiPriority w:val="0"/>
    <w:rPr>
      <w:rFonts w:ascii="黑体" w:hAnsi="宋体" w:eastAsia="黑体" w:cs="黑体"/>
      <w:b/>
      <w:bCs/>
      <w:color w:val="000000"/>
      <w:sz w:val="28"/>
      <w:szCs w:val="28"/>
      <w:u w:val="none"/>
    </w:rPr>
  </w:style>
  <w:style w:type="character" w:customStyle="1" w:styleId="8">
    <w:name w:val="font71"/>
    <w:basedOn w:val="4"/>
    <w:qFormat/>
    <w:uiPriority w:val="0"/>
    <w:rPr>
      <w:rFonts w:hint="eastAsia" w:ascii="仿宋" w:hAnsi="仿宋" w:eastAsia="仿宋" w:cs="仿宋"/>
      <w:color w:val="000000"/>
      <w:sz w:val="28"/>
      <w:szCs w:val="28"/>
      <w:u w:val="none"/>
    </w:rPr>
  </w:style>
  <w:style w:type="character" w:customStyle="1" w:styleId="9">
    <w:name w:val="font01"/>
    <w:basedOn w:val="4"/>
    <w:qFormat/>
    <w:uiPriority w:val="0"/>
    <w:rPr>
      <w:rFonts w:hint="eastAsia" w:ascii="仿宋" w:hAnsi="仿宋" w:eastAsia="仿宋" w:cs="仿宋"/>
      <w:color w:val="000000"/>
      <w:sz w:val="28"/>
      <w:szCs w:val="28"/>
      <w:u w:val="single"/>
    </w:rPr>
  </w:style>
  <w:style w:type="character" w:customStyle="1" w:styleId="10">
    <w:name w:val="font81"/>
    <w:basedOn w:val="4"/>
    <w:qFormat/>
    <w:uiPriority w:val="0"/>
    <w:rPr>
      <w:rFonts w:hint="eastAsia" w:ascii="仿宋" w:hAnsi="仿宋" w:eastAsia="仿宋" w:cs="仿宋"/>
      <w:i/>
      <w:iCs/>
      <w:color w:val="000000"/>
      <w:sz w:val="28"/>
      <w:szCs w:val="28"/>
      <w:u w:val="single"/>
    </w:rPr>
  </w:style>
  <w:style w:type="character" w:customStyle="1" w:styleId="11">
    <w:name w:val="font91"/>
    <w:basedOn w:val="4"/>
    <w:qFormat/>
    <w:uiPriority w:val="0"/>
    <w:rPr>
      <w:rFonts w:ascii="黑体" w:hAnsi="宋体" w:eastAsia="黑体" w:cs="黑体"/>
      <w:color w:val="000000"/>
      <w:sz w:val="28"/>
      <w:szCs w:val="28"/>
      <w:u w:val="none"/>
    </w:rPr>
  </w:style>
  <w:style w:type="character" w:customStyle="1" w:styleId="12">
    <w:name w:val="font101"/>
    <w:basedOn w:val="4"/>
    <w:qFormat/>
    <w:uiPriority w:val="0"/>
    <w:rPr>
      <w:rFonts w:hint="eastAsia" w:ascii="仿宋" w:hAnsi="仿宋" w:eastAsia="仿宋" w:cs="仿宋"/>
      <w:color w:val="000000"/>
      <w:sz w:val="28"/>
      <w:szCs w:val="28"/>
      <w:u w:val="none"/>
    </w:rPr>
  </w:style>
  <w:style w:type="character" w:customStyle="1" w:styleId="13">
    <w:name w:val="font111"/>
    <w:basedOn w:val="4"/>
    <w:qFormat/>
    <w:uiPriority w:val="0"/>
    <w:rPr>
      <w:rFonts w:hint="eastAsia" w:ascii="仿宋" w:hAnsi="仿宋" w:eastAsia="仿宋" w:cs="仿宋"/>
      <w:color w:val="80C687"/>
      <w:sz w:val="28"/>
      <w:szCs w:val="28"/>
      <w:u w:val="none"/>
    </w:rPr>
  </w:style>
  <w:style w:type="character" w:customStyle="1" w:styleId="14">
    <w:name w:val="font122"/>
    <w:basedOn w:val="4"/>
    <w:qFormat/>
    <w:uiPriority w:val="0"/>
    <w:rPr>
      <w:rFonts w:hint="eastAsia" w:ascii="仿宋" w:hAnsi="仿宋" w:eastAsia="仿宋" w:cs="仿宋"/>
      <w:i/>
      <w:iCs/>
      <w:color w:val="00B0F0"/>
      <w:sz w:val="28"/>
      <w:szCs w:val="28"/>
      <w:u w:val="single"/>
    </w:rPr>
  </w:style>
  <w:style w:type="character" w:customStyle="1" w:styleId="15">
    <w:name w:val="font131"/>
    <w:basedOn w:val="4"/>
    <w:qFormat/>
    <w:uiPriority w:val="0"/>
    <w:rPr>
      <w:rFonts w:hint="eastAsia" w:ascii="仿宋" w:hAnsi="仿宋" w:eastAsia="仿宋" w:cs="仿宋"/>
      <w:color w:val="00B0F0"/>
      <w:sz w:val="28"/>
      <w:szCs w:val="2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633</Words>
  <Characters>648</Characters>
  <Lines>0</Lines>
  <Paragraphs>0</Paragraphs>
  <TotalTime>9</TotalTime>
  <ScaleCrop>false</ScaleCrop>
  <LinksUpToDate>false</LinksUpToDate>
  <CharactersWithSpaces>1023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2023-05-12T01:27:00Z</dcterms:created>
  <dc:creator>尘葑·记忆</dc:creator>
  <cp:lastModifiedBy>乔宏涛</cp:lastModifiedBy>
  <cp:lastPrinted>2026-04-14T01:49:00Z</cp:lastPrinted>
  <dcterms:modified xsi:type="dcterms:W3CDTF">2026-04-14T02:54:08Z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147D2CA7B1B341A7B374BB679F48473F_13</vt:lpwstr>
  </property>
  <property fmtid="{D5CDD505-2E9C-101B-9397-08002B2CF9AE}" pid="4" name="KSOTemplateDocerSaveRecord">
    <vt:lpwstr>eyJoZGlkIjoiNDFjODQ1YmY2NzUxNTFmMjkyNzNhZTBlOWJkYjNiMDIiLCJ1c2VySWQiOiIzMjM3Njg3MjMifQ==</vt:lpwstr>
  </property>
</Properties>
</file>