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2BCF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7C1CB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关于凤翔区202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小麦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高产竞赛活动</w:t>
      </w:r>
    </w:p>
    <w:p w14:paraId="0180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的启事</w:t>
      </w:r>
    </w:p>
    <w:p w14:paraId="5FB5A0BD">
      <w:pPr>
        <w:rPr>
          <w:rFonts w:ascii="仿宋" w:hAnsi="仿宋" w:eastAsia="仿宋" w:cs="仿宋"/>
          <w:sz w:val="32"/>
          <w:szCs w:val="32"/>
        </w:rPr>
      </w:pPr>
    </w:p>
    <w:p w14:paraId="4475E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广大粮食种植主体:</w:t>
      </w:r>
    </w:p>
    <w:p w14:paraId="3022B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粮食安全是国之大者。为深化“三个年”活动，助力农业高质量发展，充分挖掘我区小麦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增产</w:t>
      </w:r>
      <w:r>
        <w:rPr>
          <w:rFonts w:hint="eastAsia" w:ascii="仿宋" w:hAnsi="仿宋" w:eastAsia="仿宋" w:cs="仿宋"/>
          <w:sz w:val="32"/>
          <w:szCs w:val="32"/>
        </w:rPr>
        <w:t>潜力，推动粮食作物生产能力再上新台阶，形成争高产、创纪录、树典型的良好氛围，特在全区范围内组织开展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小麦</w:t>
      </w:r>
      <w:r>
        <w:rPr>
          <w:rFonts w:hint="eastAsia" w:ascii="仿宋" w:hAnsi="仿宋" w:eastAsia="仿宋" w:cs="仿宋"/>
          <w:sz w:val="32"/>
          <w:szCs w:val="32"/>
        </w:rPr>
        <w:t>高产竞赛活动，请积极参与。</w:t>
      </w:r>
    </w:p>
    <w:p w14:paraId="1BEE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竞赛活动联系人：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姚晓琴</w:t>
      </w:r>
      <w:r>
        <w:rPr>
          <w:rFonts w:hint="eastAsia" w:ascii="仿宋" w:hAnsi="仿宋" w:eastAsia="仿宋" w:cs="仿宋"/>
          <w:sz w:val="32"/>
          <w:szCs w:val="32"/>
        </w:rPr>
        <w:t xml:space="preserve">  0917-721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8045</w:t>
      </w:r>
    </w:p>
    <w:p w14:paraId="284E8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附：凤翔区202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小麦</w:t>
      </w:r>
      <w:r>
        <w:rPr>
          <w:rFonts w:hint="eastAsia" w:ascii="仿宋" w:hAnsi="仿宋" w:eastAsia="仿宋" w:cs="仿宋"/>
          <w:sz w:val="32"/>
          <w:szCs w:val="32"/>
        </w:rPr>
        <w:t>高产竞赛活动实施方案</w:t>
      </w:r>
    </w:p>
    <w:p w14:paraId="6CAA7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476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14552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A3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34" w:firstLineChars="104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宝鸡市凤翔区农业农村局</w:t>
      </w:r>
    </w:p>
    <w:p w14:paraId="2806E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74" w:firstLineChars="124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E975848">
      <w:pPr>
        <w:spacing w:line="52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</w:p>
    <w:p w14:paraId="2E28A1A6">
      <w:pPr>
        <w:spacing w:line="52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</w:p>
    <w:p w14:paraId="1FCF0914">
      <w:pPr>
        <w:spacing w:line="52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</w:p>
    <w:p w14:paraId="67F9E70A">
      <w:pPr>
        <w:spacing w:line="52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</w:p>
    <w:p w14:paraId="51DF6026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16F4B219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16934A28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56350FB4"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0F895CC8"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</w:rPr>
        <w:t>凤翔区202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</w:rPr>
        <w:t>年小麦高产竞赛活动实施方案</w:t>
      </w:r>
    </w:p>
    <w:p w14:paraId="54DD2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482A6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粮食安全是国之大者。为深化“三个年”活动，助力农业高质量发展，充分挖掘我区小麦单产潜力，推动粮食作物生产能力再上新台阶，形成争高产、创纪录、树典型的良好氛围，特在全区范围内组织开展粮食作物高产竞赛活动，结合全区粮食作物生产实际，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实施方案。</w:t>
      </w:r>
    </w:p>
    <w:p w14:paraId="169C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一、指导思想</w:t>
      </w:r>
    </w:p>
    <w:p w14:paraId="34A2D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坚持以习近平新时代中国特色社会主义思想为指导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贯彻</w:t>
      </w:r>
      <w:r>
        <w:rPr>
          <w:rFonts w:hint="eastAsia" w:ascii="仿宋" w:hAnsi="仿宋" w:eastAsia="仿宋" w:cs="仿宋"/>
          <w:sz w:val="32"/>
          <w:szCs w:val="32"/>
        </w:rPr>
        <w:t>在全区范围内组织开展小麦高产竞赛活动，集中打造一批高产百亩方、千亩片，集成推广一批新品种、新技术、新模式，培育一批粮食作物种植能手和高产典型，推动典型产量向大田产量转化，辐射带动大面积均衡增产，全面提升我区粮食作物综合生产能力。</w:t>
      </w:r>
    </w:p>
    <w:p w14:paraId="12B01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二、产量目标</w:t>
      </w:r>
    </w:p>
    <w:p w14:paraId="00A1E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推动小麦绿色高产高效创建，集中打造一批小麦高产典型，参赛田块亩产量达到700公斤以上。</w:t>
      </w:r>
    </w:p>
    <w:p w14:paraId="6658C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三、参与主体</w:t>
      </w:r>
    </w:p>
    <w:p w14:paraId="7A86A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“具有区域代表性，基础条件好，辐射带动能力强”的原则，鼓励粮食种植专业合作社、种植大户、家庭农场、农业企业等各类主体自主自愿参与，参赛主体小麦种植规模须在300亩以上，参赛测产田块连片种植30亩以上。</w:t>
      </w:r>
    </w:p>
    <w:p w14:paraId="427FA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四、实施步骤</w:t>
      </w:r>
    </w:p>
    <w:p w14:paraId="7213C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按照主体申请、自测、区级复测的要求，分步骤有序实施。</w:t>
      </w:r>
    </w:p>
    <w:p w14:paraId="188C4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主体申请。参赛主体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向区农技中心上报参赛</w:t>
      </w: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并同时提供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参赛田块</w:t>
      </w:r>
      <w:r>
        <w:rPr>
          <w:rFonts w:hint="eastAsia" w:ascii="仿宋" w:hAnsi="仿宋" w:eastAsia="仿宋" w:cs="仿宋"/>
          <w:sz w:val="32"/>
          <w:szCs w:val="32"/>
        </w:rPr>
        <w:t>地点、面积、品种、田间管理、预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测</w:t>
      </w:r>
      <w:r>
        <w:rPr>
          <w:rFonts w:hint="eastAsia" w:ascii="仿宋" w:hAnsi="仿宋" w:eastAsia="仿宋" w:cs="仿宋"/>
          <w:sz w:val="32"/>
          <w:szCs w:val="32"/>
        </w:rPr>
        <w:t>产量等情况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63CC3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（二）区级复测。根据主体的申请，参照全国粮油高产创建理论测产验收办法，由区农技中心组织技术人员开展测产（附件2）。</w:t>
      </w:r>
    </w:p>
    <w:p w14:paraId="2388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五、组织方式　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</w:t>
      </w:r>
    </w:p>
    <w:p w14:paraId="6B2AC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（一）成立测产小组。由区农技中心牵头组建测产工作小组，每组人员不少于4人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，统筹开展田间长势调查、产量实测、数据核算等工作。</w:t>
      </w:r>
    </w:p>
    <w:p w14:paraId="68D89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实收测产。对实收测产地块，由测产小组先行对收获机械进行清仓检查，对称量器具进行校验校准；随后对目标地块开展机械化实收作业。精准丈量实收面积，及时测定籽粒水分、杂质含量等指标，在此基础上折算至标准水分，核算得出作物实际产量。</w:t>
      </w:r>
    </w:p>
    <w:p w14:paraId="3AB9B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（三）结果认定排名。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测产小组根据实收产量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进行排名。</w:t>
      </w:r>
    </w:p>
    <w:p w14:paraId="57507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六、奖励办法</w:t>
      </w:r>
    </w:p>
    <w:p w14:paraId="1B52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高产竞赛评选活动依据的主要指标是小麦亩均最高产量。根据测产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</w:t>
      </w:r>
      <w:r>
        <w:rPr>
          <w:rFonts w:hint="eastAsia" w:ascii="仿宋" w:hAnsi="仿宋" w:eastAsia="仿宋" w:cs="仿宋"/>
          <w:sz w:val="32"/>
          <w:szCs w:val="32"/>
        </w:rPr>
        <w:t>收结果，评出小麦高产竞赛活动一等奖1名、二等奖2名、三等奖3名，进行表彰奖励。</w:t>
      </w:r>
    </w:p>
    <w:p w14:paraId="01FC9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七、保障措施</w:t>
      </w:r>
    </w:p>
    <w:p w14:paraId="3E42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（一）加强组织领导。区农业农村局成立以主管副局长为组长、局种植业股、区农技中心负责同志为成员的高产竞赛活动领导小组，加强统筹协调，推进工作落实。</w:t>
      </w:r>
    </w:p>
    <w:p w14:paraId="462B5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（二）强化技术指导。区农技中心全面做好粮食作物高产竞赛技术指导服务，指导粮食新型经营主体做好地块落实、技术模式确定、参赛品种选择、田间管理、防灾减灾和病虫防控等工作。</w:t>
      </w:r>
    </w:p>
    <w:p w14:paraId="14C31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（三）严密活动组织。区农技中心做好组织报名、田间测产、活动宣传等各项工作，确保竞赛活动公开、公平、公正。本次竞赛活动的最终解释权归凤翔区农业农村局。　</w:t>
      </w:r>
    </w:p>
    <w:p w14:paraId="66996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</w:p>
    <w:p w14:paraId="72339D9F">
      <w:pPr>
        <w:spacing w:line="520" w:lineRule="exact"/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</w:p>
    <w:p w14:paraId="66E04770">
      <w:pPr>
        <w:spacing w:line="520" w:lineRule="exact"/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</w:p>
    <w:p w14:paraId="189294C9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</w:p>
    <w:p w14:paraId="59F1E293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</w:p>
    <w:p w14:paraId="2BEAC85F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</w:p>
    <w:p w14:paraId="04D6A80F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</w:p>
    <w:p w14:paraId="2B4F393B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</w:p>
    <w:p w14:paraId="158E7017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</w:p>
    <w:p w14:paraId="577274B2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</w:p>
    <w:p w14:paraId="18F72864">
      <w:pPr>
        <w:rPr>
          <w:rFonts w:hint="eastAsia" w:ascii="仿宋" w:hAnsi="仿宋" w:eastAsia="仿宋" w:cs="仿宋"/>
          <w:sz w:val="32"/>
          <w:szCs w:val="32"/>
        </w:rPr>
      </w:pPr>
    </w:p>
    <w:p w14:paraId="7F6E7EDF">
      <w:pPr>
        <w:rPr>
          <w:rFonts w:hint="eastAsia" w:ascii="仿宋" w:hAnsi="仿宋" w:eastAsia="仿宋" w:cs="仿宋"/>
          <w:sz w:val="32"/>
          <w:szCs w:val="32"/>
        </w:rPr>
      </w:pPr>
    </w:p>
    <w:p w14:paraId="11A49952">
      <w:pPr>
        <w:rPr>
          <w:rFonts w:hint="eastAsia" w:ascii="仿宋" w:hAnsi="仿宋" w:eastAsia="仿宋" w:cs="仿宋"/>
          <w:sz w:val="32"/>
          <w:szCs w:val="32"/>
        </w:rPr>
      </w:pPr>
    </w:p>
    <w:p w14:paraId="21E6C7BF">
      <w:pPr>
        <w:rPr>
          <w:rFonts w:hint="eastAsia" w:ascii="仿宋" w:hAnsi="仿宋" w:eastAsia="仿宋" w:cs="仿宋"/>
          <w:sz w:val="32"/>
          <w:szCs w:val="32"/>
        </w:rPr>
      </w:pPr>
    </w:p>
    <w:p w14:paraId="48508B3D">
      <w:pPr>
        <w:rPr>
          <w:rFonts w:hint="eastAsia" w:ascii="仿宋" w:hAnsi="仿宋" w:eastAsia="仿宋" w:cs="仿宋"/>
          <w:sz w:val="32"/>
          <w:szCs w:val="32"/>
        </w:rPr>
      </w:pPr>
    </w:p>
    <w:p w14:paraId="3F53827E">
      <w:pPr>
        <w:rPr>
          <w:rFonts w:hint="eastAsia" w:ascii="仿宋" w:hAnsi="仿宋" w:eastAsia="仿宋" w:cs="仿宋"/>
          <w:sz w:val="32"/>
          <w:szCs w:val="32"/>
        </w:rPr>
      </w:pPr>
    </w:p>
    <w:p w14:paraId="1C045EF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tbl>
      <w:tblPr>
        <w:tblStyle w:val="5"/>
        <w:tblW w:w="91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5088"/>
        <w:gridCol w:w="1715"/>
      </w:tblGrid>
      <w:tr w14:paraId="30C7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734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凤翔区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小麦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高产竞赛报名表</w:t>
            </w:r>
          </w:p>
        </w:tc>
      </w:tr>
      <w:tr w14:paraId="0894F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AE1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合作社名称：（盖章）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8D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日期：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BF4A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9C2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4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项   目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9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内   容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6F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 w14:paraId="70473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56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小麦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种植面积（亩）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21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58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226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B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参赛田块面积（亩）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DD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83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EDA0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E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    点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9A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27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E31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7A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品    种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C4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7E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9016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8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主要农艺措施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F4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5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包括：播种时间、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播种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方式，施肥，灌水时间、灌水方式，追肥时间、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追肥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种类、数量，病虫草害防治时间、用药等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情况。</w:t>
            </w:r>
          </w:p>
        </w:tc>
      </w:tr>
      <w:tr w14:paraId="12EA6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B3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自测产量（公斤）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CB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F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8CC1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E966A"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联系人：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CFB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0AB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13B96BDC">
      <w:pPr>
        <w:rPr>
          <w:rFonts w:ascii="仿宋" w:hAnsi="仿宋" w:eastAsia="仿宋" w:cs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798856C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508DC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1E04C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小麦测产办法</w:t>
      </w:r>
    </w:p>
    <w:p w14:paraId="396F3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4E836653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一、理论测产</w:t>
      </w:r>
    </w:p>
    <w:p w14:paraId="77E15652">
      <w:pPr>
        <w:ind w:firstLine="640" w:firstLineChars="20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ascii="仿宋" w:hAnsi="仿宋" w:eastAsia="仿宋" w:cs="仿宋"/>
          <w:sz w:val="32"/>
          <w:szCs w:val="32"/>
        </w:rPr>
        <w:t>(一)取样方法。将测产田块平均划分为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个单元，每个单元随机</w:t>
      </w:r>
      <w:r>
        <w:rPr>
          <w:rFonts w:hint="eastAsia" w:ascii="仿宋" w:hAnsi="仿宋" w:eastAsia="仿宋" w:cs="仿宋"/>
          <w:sz w:val="32"/>
          <w:szCs w:val="32"/>
        </w:rPr>
        <w:t>选</w:t>
      </w:r>
      <w:r>
        <w:rPr>
          <w:rFonts w:ascii="仿宋" w:hAnsi="仿宋" w:eastAsia="仿宋" w:cs="仿宋"/>
          <w:sz w:val="32"/>
          <w:szCs w:val="32"/>
        </w:rPr>
        <w:t>取1块田，每块田3点，每点取1平方米调查亩穗数，并从中随机</w:t>
      </w:r>
      <w:r>
        <w:rPr>
          <w:rFonts w:hint="eastAsia" w:ascii="仿宋" w:hAnsi="仿宋" w:eastAsia="仿宋" w:cs="仿宋"/>
          <w:sz w:val="32"/>
          <w:szCs w:val="32"/>
        </w:rPr>
        <w:t>选</w:t>
      </w:r>
      <w:r>
        <w:rPr>
          <w:rFonts w:ascii="仿宋" w:hAnsi="仿宋" w:eastAsia="仿宋" w:cs="仿宋"/>
          <w:sz w:val="32"/>
          <w:szCs w:val="32"/>
        </w:rPr>
        <w:t>取20个穗调查穗粒数。千粒重以品种区试结果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或审定数据进行</w:t>
      </w:r>
      <w:r>
        <w:rPr>
          <w:rFonts w:ascii="仿宋" w:hAnsi="仿宋" w:eastAsia="仿宋" w:cs="仿宋"/>
          <w:sz w:val="32"/>
          <w:szCs w:val="32"/>
        </w:rPr>
        <w:t>计算。</w:t>
      </w:r>
    </w:p>
    <w:p w14:paraId="7E4CA90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(二)计算公式。理论产量（公斤/亩）=每亩穗数（穗）×每穗粒数（粒）×千粒重（克）×10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-6</w:t>
      </w:r>
      <w:r>
        <w:rPr>
          <w:rFonts w:ascii="仿宋" w:hAnsi="仿宋" w:eastAsia="仿宋" w:cs="仿宋"/>
          <w:sz w:val="32"/>
          <w:szCs w:val="32"/>
        </w:rPr>
        <w:t>×0.85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41C2CE7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二、实收测产</w:t>
      </w:r>
    </w:p>
    <w:p w14:paraId="3833C76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(一)取样方法。在理论测产的单元中随机</w:t>
      </w:r>
      <w:r>
        <w:rPr>
          <w:rFonts w:hint="eastAsia" w:ascii="仿宋" w:hAnsi="仿宋" w:eastAsia="仿宋" w:cs="仿宋"/>
          <w:sz w:val="32"/>
          <w:szCs w:val="32"/>
        </w:rPr>
        <w:t>选</w:t>
      </w:r>
      <w:r>
        <w:rPr>
          <w:rFonts w:ascii="仿宋" w:hAnsi="仿宋" w:eastAsia="仿宋" w:cs="仿宋"/>
          <w:sz w:val="32"/>
          <w:szCs w:val="32"/>
        </w:rPr>
        <w:t>取3个单元，每个单元随机用联合收割机实收5亩以上连片田块，除去麦糠杂质后称重并计算产量。收割前由</w:t>
      </w:r>
      <w:r>
        <w:rPr>
          <w:rFonts w:hint="eastAsia" w:ascii="仿宋" w:hAnsi="仿宋" w:eastAsia="仿宋" w:cs="仿宋"/>
          <w:sz w:val="32"/>
          <w:szCs w:val="32"/>
        </w:rPr>
        <w:t>测产组</w:t>
      </w:r>
      <w:r>
        <w:rPr>
          <w:rFonts w:ascii="仿宋" w:hAnsi="仿宋" w:eastAsia="仿宋" w:cs="仿宋"/>
          <w:sz w:val="32"/>
          <w:szCs w:val="32"/>
        </w:rPr>
        <w:t>对联合收割机进行清仓检查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田间落粒不计算重量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209E6A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(二)测定含水率。用谷物水分测定仪测定籽粒含水率，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次重复，取平均数。</w:t>
      </w:r>
    </w:p>
    <w:p w14:paraId="4F3024B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(三)计算公式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sz w:val="32"/>
          <w:szCs w:val="32"/>
        </w:rPr>
        <w:t>实收产量（公斤/亩）=每亩籽粒鲜重（公斤)×〔1-鲜籽粒含水量(％)〕÷〔1-13％〕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46BF8E6"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48A6A6-2BDD-491F-A7BE-6339D20BC1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55D2D57-DE81-4AEA-9B7F-03E88978A7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794C06-A667-44D7-BBFE-6C8A2C2AC3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0F79623-BB49-4A11-B41E-20007BC2EE74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8C67E387-47C3-4BF2-A632-3E3D70604C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94B222A4-104D-41A5-8F15-24B5A56740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575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1C92B"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01C92B"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9806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iMzdmYzFkNDdmNGEwN2MwOGU5MWNkMTdjNTc1YzYifQ=="/>
  </w:docVars>
  <w:rsids>
    <w:rsidRoot w:val="00ED5718"/>
    <w:rsid w:val="00085EC4"/>
    <w:rsid w:val="00275CEF"/>
    <w:rsid w:val="004A452B"/>
    <w:rsid w:val="00502F8D"/>
    <w:rsid w:val="00A14B7A"/>
    <w:rsid w:val="00ED5718"/>
    <w:rsid w:val="00F07F8C"/>
    <w:rsid w:val="09644C54"/>
    <w:rsid w:val="0FDF95E3"/>
    <w:rsid w:val="235F2D87"/>
    <w:rsid w:val="27F44E26"/>
    <w:rsid w:val="2DAA4167"/>
    <w:rsid w:val="32440D23"/>
    <w:rsid w:val="327645D5"/>
    <w:rsid w:val="3577AA60"/>
    <w:rsid w:val="37EBECF3"/>
    <w:rsid w:val="3BDF0594"/>
    <w:rsid w:val="3EDFE578"/>
    <w:rsid w:val="3EFECB1D"/>
    <w:rsid w:val="3FEF535C"/>
    <w:rsid w:val="3FFD5EAE"/>
    <w:rsid w:val="43FEC831"/>
    <w:rsid w:val="50107914"/>
    <w:rsid w:val="57F7CDF0"/>
    <w:rsid w:val="5DFFEA5F"/>
    <w:rsid w:val="5EFD1656"/>
    <w:rsid w:val="5F7F1419"/>
    <w:rsid w:val="5FB98DD2"/>
    <w:rsid w:val="5FDA0108"/>
    <w:rsid w:val="646D2042"/>
    <w:rsid w:val="6BF6695E"/>
    <w:rsid w:val="6F35B0A1"/>
    <w:rsid w:val="77FE3F8A"/>
    <w:rsid w:val="78657CAE"/>
    <w:rsid w:val="7A6F65C9"/>
    <w:rsid w:val="7B3DEBB3"/>
    <w:rsid w:val="7B9D49AF"/>
    <w:rsid w:val="7DF360A3"/>
    <w:rsid w:val="7E5F03D2"/>
    <w:rsid w:val="7F5EC631"/>
    <w:rsid w:val="7F7FF33F"/>
    <w:rsid w:val="AEED326D"/>
    <w:rsid w:val="B6ACBD62"/>
    <w:rsid w:val="BBDB71ED"/>
    <w:rsid w:val="BFFD8E09"/>
    <w:rsid w:val="CD1D9B64"/>
    <w:rsid w:val="D9F54D60"/>
    <w:rsid w:val="DAEB1BF3"/>
    <w:rsid w:val="DBEEE254"/>
    <w:rsid w:val="DECD345C"/>
    <w:rsid w:val="E5DF17B1"/>
    <w:rsid w:val="EFF7ED81"/>
    <w:rsid w:val="F1F45059"/>
    <w:rsid w:val="F3FE410F"/>
    <w:rsid w:val="F5DF3D58"/>
    <w:rsid w:val="F9F765E7"/>
    <w:rsid w:val="FBFD3A19"/>
    <w:rsid w:val="FED7D3E0"/>
    <w:rsid w:val="FF5F80C3"/>
    <w:rsid w:val="FFBF320C"/>
    <w:rsid w:val="FFDE9DF6"/>
    <w:rsid w:val="FFF94529"/>
    <w:rsid w:val="FF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日期 字符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1765</Words>
  <Characters>1809</Characters>
  <Lines>29</Lines>
  <Paragraphs>8</Paragraphs>
  <TotalTime>39</TotalTime>
  <ScaleCrop>false</ScaleCrop>
  <LinksUpToDate>false</LinksUpToDate>
  <CharactersWithSpaces>1969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2023-05-16T16:23:00Z</dcterms:created>
  <dc:creator>Administrator</dc:creator>
  <cp:lastModifiedBy>！</cp:lastModifiedBy>
  <cp:lastPrinted>2026-05-07T09:39:07Z</cp:lastPrinted>
  <dcterms:modified xsi:type="dcterms:W3CDTF">2026-05-07T09:42:09Z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A6F12AD87C3A47BFAD0452B9022C60E6_13</vt:lpwstr>
  </property>
  <property fmtid="{D5CDD505-2E9C-101B-9397-08002B2CF9AE}" pid="4" name="KSOTemplateDocerSaveRecord">
    <vt:lpwstr>eyJoZGlkIjoiZjQ2YTcwOGMxZjQ4ZTgyZjNmNDNkMTRkYzM4ZGYwMGIiLCJ1c2VySWQiOiI0NTk3OTM5ODkifQ==</vt:lpwstr>
  </property>
</Properties>
</file>