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7D2" w:rsidRDefault="005527D2" w:rsidP="005527D2">
      <w:pPr>
        <w:pStyle w:val="a3"/>
        <w:shd w:val="clear" w:color="auto" w:fill="FFFFFF"/>
        <w:spacing w:before="0" w:beforeAutospacing="0" w:after="0" w:afterAutospacing="0"/>
        <w:jc w:val="center"/>
        <w:rPr>
          <w:color w:val="333333"/>
        </w:rPr>
      </w:pPr>
      <w:r>
        <w:rPr>
          <w:rFonts w:hint="eastAsia"/>
          <w:b/>
          <w:bCs/>
          <w:color w:val="333333"/>
          <w:sz w:val="36"/>
          <w:szCs w:val="36"/>
        </w:rPr>
        <w:t>关于印发户籍管理领域基层政务公开标准指引的通知</w:t>
      </w:r>
      <w:r>
        <w:rPr>
          <w:rFonts w:hint="eastAsia"/>
          <w:color w:val="333333"/>
        </w:rPr>
        <w:br/>
      </w:r>
      <w:proofErr w:type="gramStart"/>
      <w:r>
        <w:rPr>
          <w:rFonts w:ascii="楷体" w:eastAsia="楷体" w:hAnsi="楷体" w:hint="eastAsia"/>
          <w:color w:val="333333"/>
        </w:rPr>
        <w:t>公治安</w:t>
      </w:r>
      <w:proofErr w:type="gramEnd"/>
      <w:r>
        <w:rPr>
          <w:rFonts w:ascii="楷体" w:eastAsia="楷体" w:hAnsi="楷体" w:hint="eastAsia"/>
          <w:color w:val="333333"/>
        </w:rPr>
        <w:t>〔2019〕158号</w:t>
      </w:r>
    </w:p>
    <w:p w:rsidR="005527D2" w:rsidRDefault="005527D2" w:rsidP="005527D2">
      <w:pPr>
        <w:pStyle w:val="a3"/>
        <w:shd w:val="clear" w:color="auto" w:fill="FFFFFF"/>
        <w:spacing w:before="0" w:beforeAutospacing="0" w:after="0" w:afterAutospacing="0"/>
        <w:rPr>
          <w:rFonts w:hint="eastAsia"/>
          <w:color w:val="333333"/>
        </w:rPr>
      </w:pPr>
      <w:r>
        <w:rPr>
          <w:rFonts w:hint="eastAsia"/>
          <w:color w:val="333333"/>
        </w:rPr>
        <w:t>各省、自治区、直辖市公安厅、局，新疆生产建设兵团公安局：</w:t>
      </w:r>
    </w:p>
    <w:p w:rsidR="005527D2" w:rsidRDefault="005527D2" w:rsidP="005527D2">
      <w:pPr>
        <w:pStyle w:val="a3"/>
        <w:shd w:val="clear" w:color="auto" w:fill="FFFFFF"/>
        <w:spacing w:before="0" w:beforeAutospacing="0" w:after="150" w:afterAutospacing="0"/>
        <w:ind w:firstLine="480"/>
        <w:rPr>
          <w:rFonts w:hint="eastAsia"/>
          <w:color w:val="333333"/>
        </w:rPr>
      </w:pPr>
      <w:r>
        <w:rPr>
          <w:rFonts w:hint="eastAsia"/>
          <w:color w:val="333333"/>
        </w:rPr>
        <w:t>按照《国务院办公厅关于印发开展基层政务公开标准化规范化试点工作方案的通知》（国办发〔2017〕42号）和全国政务公开领导小组会议的有关部署要求，为推动全国户籍管理领域基层政务公开标准化规范化，提升公安机关基层政务公开和政务服务水平，公安部在部分地区试点的基础上，研究制定了户籍管理领域基层政务公开标准指引（以下简称《指引》），具体如下：</w:t>
      </w:r>
    </w:p>
    <w:p w:rsidR="005527D2" w:rsidRDefault="005527D2" w:rsidP="005527D2">
      <w:pPr>
        <w:pStyle w:val="a3"/>
        <w:shd w:val="clear" w:color="auto" w:fill="FFFFFF"/>
        <w:spacing w:before="0" w:beforeAutospacing="0" w:after="0" w:afterAutospacing="0"/>
        <w:ind w:firstLine="480"/>
        <w:rPr>
          <w:rFonts w:hint="eastAsia"/>
          <w:color w:val="333333"/>
        </w:rPr>
      </w:pPr>
      <w:r>
        <w:rPr>
          <w:rFonts w:hint="eastAsia"/>
          <w:b/>
          <w:bCs/>
          <w:color w:val="333333"/>
        </w:rPr>
        <w:t>一、目的意义和总体要求</w:t>
      </w:r>
    </w:p>
    <w:p w:rsidR="005527D2" w:rsidRDefault="005527D2" w:rsidP="005527D2">
      <w:pPr>
        <w:pStyle w:val="a3"/>
        <w:shd w:val="clear" w:color="auto" w:fill="FFFFFF"/>
        <w:spacing w:before="0" w:beforeAutospacing="0" w:after="150" w:afterAutospacing="0"/>
        <w:ind w:firstLine="480"/>
        <w:rPr>
          <w:rFonts w:hint="eastAsia"/>
          <w:color w:val="333333"/>
        </w:rPr>
      </w:pPr>
      <w:r>
        <w:rPr>
          <w:rFonts w:hint="eastAsia"/>
          <w:color w:val="333333"/>
        </w:rPr>
        <w:t>推进决策、执行、管理、服务、结果公开（“五公开”）是党中央部署的重要改革任务。户籍管理领域是国务院明确的首批基层政务公开标准指引试点领域之一。开展户籍管理领域基层政务公开标准化规范化工作，是运用标准化规范化手段，立足基层一线联系服务群众实际，推进“五公开”工作的具体举措，对于深化公安机关基层政务公开，提高行政效能，加快建设法治政府、服务型政府具有重要意义。各级公安机关要从讲政治、讲大局的高度，充分认识推进户籍管理领域基层政务公开标准化工作的重要性，聚焦政务公开这一主题，对标《指引》要求，抓紧抓</w:t>
      </w:r>
      <w:proofErr w:type="gramStart"/>
      <w:r>
        <w:rPr>
          <w:rFonts w:hint="eastAsia"/>
          <w:color w:val="333333"/>
        </w:rPr>
        <w:t>实相关</w:t>
      </w:r>
      <w:proofErr w:type="gramEnd"/>
      <w:r>
        <w:rPr>
          <w:rFonts w:hint="eastAsia"/>
          <w:color w:val="333333"/>
        </w:rPr>
        <w:t>工作，确保公开事项全面科学、公开标准规范适用、公开流程简明可行、公开方式便捷有效。</w:t>
      </w:r>
    </w:p>
    <w:p w:rsidR="005527D2" w:rsidRDefault="005527D2" w:rsidP="005527D2">
      <w:pPr>
        <w:pStyle w:val="a3"/>
        <w:shd w:val="clear" w:color="auto" w:fill="FFFFFF"/>
        <w:spacing w:before="0" w:beforeAutospacing="0" w:after="0" w:afterAutospacing="0"/>
        <w:ind w:firstLine="480"/>
        <w:rPr>
          <w:rFonts w:hint="eastAsia"/>
          <w:color w:val="333333"/>
        </w:rPr>
      </w:pPr>
      <w:r>
        <w:rPr>
          <w:rFonts w:hint="eastAsia"/>
          <w:b/>
          <w:bCs/>
          <w:color w:val="333333"/>
        </w:rPr>
        <w:t>二、适用范围</w:t>
      </w:r>
    </w:p>
    <w:p w:rsidR="005527D2" w:rsidRDefault="005527D2" w:rsidP="005527D2">
      <w:pPr>
        <w:pStyle w:val="a3"/>
        <w:shd w:val="clear" w:color="auto" w:fill="FFFFFF"/>
        <w:spacing w:before="0" w:beforeAutospacing="0" w:after="150" w:afterAutospacing="0"/>
        <w:ind w:firstLine="480"/>
        <w:rPr>
          <w:rFonts w:hint="eastAsia"/>
          <w:color w:val="333333"/>
        </w:rPr>
      </w:pPr>
      <w:r>
        <w:rPr>
          <w:rFonts w:hint="eastAsia"/>
          <w:color w:val="333333"/>
        </w:rPr>
        <w:t>本《指引》主要适用于县（区、市）及以下公安机关政务公开工作。公开主体包括县（区、市）级公安机关和公安派出所。</w:t>
      </w:r>
    </w:p>
    <w:p w:rsidR="005527D2" w:rsidRDefault="005527D2" w:rsidP="005527D2">
      <w:pPr>
        <w:pStyle w:val="a3"/>
        <w:shd w:val="clear" w:color="auto" w:fill="FFFFFF"/>
        <w:spacing w:before="0" w:beforeAutospacing="0" w:after="0" w:afterAutospacing="0"/>
        <w:ind w:firstLine="480"/>
        <w:rPr>
          <w:rFonts w:hint="eastAsia"/>
          <w:color w:val="333333"/>
        </w:rPr>
      </w:pPr>
      <w:r>
        <w:rPr>
          <w:rFonts w:hint="eastAsia"/>
          <w:b/>
          <w:bCs/>
          <w:color w:val="333333"/>
        </w:rPr>
        <w:t>三、公开事项与标准目录</w:t>
      </w:r>
    </w:p>
    <w:p w:rsidR="005527D2" w:rsidRDefault="005527D2" w:rsidP="005527D2">
      <w:pPr>
        <w:pStyle w:val="a3"/>
        <w:shd w:val="clear" w:color="auto" w:fill="FFFFFF"/>
        <w:spacing w:before="0" w:beforeAutospacing="0" w:after="150" w:afterAutospacing="0"/>
        <w:ind w:firstLine="480"/>
        <w:rPr>
          <w:rFonts w:hint="eastAsia"/>
          <w:color w:val="333333"/>
        </w:rPr>
      </w:pPr>
      <w:r>
        <w:rPr>
          <w:rFonts w:hint="eastAsia"/>
          <w:color w:val="333333"/>
        </w:rPr>
        <w:t>公安部在前期部分省份试点的基础上，对户籍管理领域的公开事项，依据权责清单和公共服务事项进行了全面梳理，形成了《户籍管理领域基层政务公开标准指引目录》（详见附件），涵盖了群众办理户籍业务的7个方面、18项公开事项，明确规定了每个具体事项的公开内容（要素）、公开依据、公开时限、公开渠道和载体、公开对象、公开方式、公开层级等，构成了户籍管理领域基层政务公开的基本框架。各级公安机关要在此目录的基础上，结合本地工作实际，进行细化和补充完善。</w:t>
      </w:r>
    </w:p>
    <w:p w:rsidR="005527D2" w:rsidRDefault="005527D2" w:rsidP="005527D2">
      <w:pPr>
        <w:pStyle w:val="a3"/>
        <w:shd w:val="clear" w:color="auto" w:fill="FFFFFF"/>
        <w:spacing w:before="0" w:beforeAutospacing="0" w:after="0" w:afterAutospacing="0"/>
        <w:ind w:firstLine="480"/>
        <w:rPr>
          <w:rFonts w:hint="eastAsia"/>
          <w:color w:val="333333"/>
        </w:rPr>
      </w:pPr>
      <w:r>
        <w:rPr>
          <w:rFonts w:hint="eastAsia"/>
          <w:b/>
          <w:bCs/>
          <w:color w:val="333333"/>
        </w:rPr>
        <w:t>四、规范户籍管理领域基层政务公开工作流程</w:t>
      </w:r>
    </w:p>
    <w:p w:rsidR="005527D2" w:rsidRDefault="005527D2" w:rsidP="005527D2">
      <w:pPr>
        <w:pStyle w:val="a3"/>
        <w:shd w:val="clear" w:color="auto" w:fill="FFFFFF"/>
        <w:spacing w:before="0" w:beforeAutospacing="0" w:after="150" w:afterAutospacing="0"/>
        <w:ind w:firstLine="480"/>
        <w:rPr>
          <w:rFonts w:hint="eastAsia"/>
          <w:color w:val="333333"/>
        </w:rPr>
      </w:pPr>
      <w:r>
        <w:rPr>
          <w:rFonts w:hint="eastAsia"/>
          <w:color w:val="333333"/>
        </w:rPr>
        <w:t>基层公开主体要按照转变政府职能和推进“五公开”的要求，注重全过程信息公开。要根据具体事项需要、本地社会公众需求，选择具有针对性的公开渠道，全面梳理和优化政务公开工作流程，健全工作机制，明确审查、发布、解读、回应等工作环节，推动各环节有序衔接。对于复杂的公开事项应编制公开工作流程图，确保有条不紊开展。要结合实际，积极探索工作机制和方式方法，进一步推动政策解读、回应关切、公众参与等工作的标准化规范化，让群众看得到、易获取、好参与、能监督。</w:t>
      </w:r>
    </w:p>
    <w:p w:rsidR="005527D2" w:rsidRDefault="005527D2" w:rsidP="005527D2">
      <w:pPr>
        <w:pStyle w:val="a3"/>
        <w:shd w:val="clear" w:color="auto" w:fill="FFFFFF"/>
        <w:spacing w:before="0" w:beforeAutospacing="0" w:after="0" w:afterAutospacing="0"/>
        <w:ind w:firstLine="480"/>
        <w:rPr>
          <w:rFonts w:hint="eastAsia"/>
          <w:color w:val="333333"/>
        </w:rPr>
      </w:pPr>
      <w:r>
        <w:rPr>
          <w:rFonts w:hint="eastAsia"/>
          <w:b/>
          <w:bCs/>
          <w:color w:val="333333"/>
        </w:rPr>
        <w:t>五、组织保障</w:t>
      </w:r>
    </w:p>
    <w:p w:rsidR="005527D2" w:rsidRDefault="005527D2" w:rsidP="005527D2">
      <w:pPr>
        <w:pStyle w:val="a3"/>
        <w:shd w:val="clear" w:color="auto" w:fill="FFFFFF"/>
        <w:spacing w:before="0" w:beforeAutospacing="0" w:after="150" w:afterAutospacing="0"/>
        <w:ind w:firstLine="480"/>
        <w:rPr>
          <w:rFonts w:hint="eastAsia"/>
          <w:color w:val="333333"/>
        </w:rPr>
      </w:pPr>
      <w:r>
        <w:rPr>
          <w:rFonts w:hint="eastAsia"/>
          <w:color w:val="333333"/>
        </w:rPr>
        <w:lastRenderedPageBreak/>
        <w:t>（一）强化组织领导。各地公安厅局要高度重视，精心组织实施，积极推动户籍管理领域基层政务公开标准化规范化工作。要加强对市县级公安机关的指导，及时研究解决工作中的困难和问题，确保相关工作顺利进行、取得实效。</w:t>
      </w:r>
    </w:p>
    <w:p w:rsidR="005527D2" w:rsidRDefault="005527D2" w:rsidP="005527D2">
      <w:pPr>
        <w:pStyle w:val="a3"/>
        <w:shd w:val="clear" w:color="auto" w:fill="FFFFFF"/>
        <w:spacing w:before="0" w:beforeAutospacing="0" w:after="150" w:afterAutospacing="0"/>
        <w:ind w:firstLine="480"/>
        <w:rPr>
          <w:rFonts w:hint="eastAsia"/>
          <w:color w:val="333333"/>
        </w:rPr>
      </w:pPr>
      <w:r>
        <w:rPr>
          <w:rFonts w:hint="eastAsia"/>
          <w:color w:val="333333"/>
        </w:rPr>
        <w:t>（二）积极探索创新。县级公安机关要结合本地实际，积极探索、创新举措，丰富形式、完善载体，使户籍管理领域基层政务公开标准化建设工作形式更灵活、方式更多样，努力推动“五公开”的标准化规范化。</w:t>
      </w:r>
    </w:p>
    <w:p w:rsidR="005527D2" w:rsidRDefault="005527D2" w:rsidP="005527D2">
      <w:pPr>
        <w:pStyle w:val="a3"/>
        <w:shd w:val="clear" w:color="auto" w:fill="FFFFFF"/>
        <w:spacing w:before="0" w:beforeAutospacing="0" w:after="150" w:afterAutospacing="0"/>
        <w:ind w:firstLine="480"/>
        <w:rPr>
          <w:rFonts w:hint="eastAsia"/>
          <w:color w:val="333333"/>
        </w:rPr>
      </w:pPr>
      <w:r>
        <w:rPr>
          <w:rFonts w:hint="eastAsia"/>
          <w:color w:val="333333"/>
        </w:rPr>
        <w:t>（三）加强考核监督。各地公安机关要健全激励和约束机制，对户籍管理领域基层政务公开工作落实好的单位予以表扬；对工作落实不到位的予以通报批评；对违反政务公开有关规定、不履行公开义务或公开不应当公开事项，造成严重影响的，依法依规严肃追究责任。</w:t>
      </w:r>
    </w:p>
    <w:p w:rsidR="005527D2" w:rsidRDefault="005527D2" w:rsidP="005527D2">
      <w:pPr>
        <w:pStyle w:val="a3"/>
        <w:shd w:val="clear" w:color="auto" w:fill="FFFFFF"/>
        <w:spacing w:before="0" w:beforeAutospacing="0" w:after="0" w:afterAutospacing="0"/>
        <w:ind w:firstLine="480"/>
        <w:rPr>
          <w:rFonts w:hint="eastAsia"/>
          <w:color w:val="333333"/>
        </w:rPr>
      </w:pPr>
      <w:r>
        <w:rPr>
          <w:rFonts w:hint="eastAsia"/>
          <w:color w:val="333333"/>
        </w:rPr>
        <w:t>附件：</w:t>
      </w:r>
      <w:hyperlink r:id="rId4" w:tgtFrame="_blank" w:history="1">
        <w:r>
          <w:rPr>
            <w:rStyle w:val="a4"/>
            <w:rFonts w:hint="eastAsia"/>
            <w:u w:val="none"/>
          </w:rPr>
          <w:t>户籍管理领域基层政务公开标准目录</w:t>
        </w:r>
      </w:hyperlink>
    </w:p>
    <w:p w:rsidR="005527D2" w:rsidRDefault="005527D2" w:rsidP="005527D2">
      <w:pPr>
        <w:pStyle w:val="a3"/>
        <w:shd w:val="clear" w:color="auto" w:fill="FFFFFF"/>
        <w:spacing w:before="0" w:beforeAutospacing="0" w:after="0" w:afterAutospacing="0"/>
        <w:jc w:val="right"/>
        <w:rPr>
          <w:rFonts w:hint="eastAsia"/>
          <w:color w:val="333333"/>
        </w:rPr>
      </w:pPr>
      <w:r>
        <w:rPr>
          <w:rFonts w:hint="eastAsia"/>
          <w:color w:val="333333"/>
        </w:rPr>
        <w:t>公安部办公厅</w:t>
      </w:r>
      <w:r>
        <w:rPr>
          <w:rFonts w:hint="eastAsia"/>
          <w:color w:val="333333"/>
        </w:rPr>
        <w:br/>
        <w:t>2019年5月16日</w:t>
      </w:r>
    </w:p>
    <w:p w:rsidR="00A46C1C" w:rsidRDefault="00A46C1C"/>
    <w:sectPr w:rsidR="00A46C1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527D2"/>
    <w:rsid w:val="005527D2"/>
    <w:rsid w:val="00A46C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527D2"/>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5527D2"/>
    <w:rPr>
      <w:color w:val="0000FF"/>
      <w:u w:val="single"/>
    </w:rPr>
  </w:style>
</w:styles>
</file>

<file path=word/webSettings.xml><?xml version="1.0" encoding="utf-8"?>
<w:webSettings xmlns:r="http://schemas.openxmlformats.org/officeDocument/2006/relationships" xmlns:w="http://schemas.openxmlformats.org/wordprocessingml/2006/main">
  <w:divs>
    <w:div w:id="1450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gov.cn/zhengce/zhengceku/2020-06/18/5520294/files/7223da28b2124c87a5b171d2c3806d18.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233</Words>
  <Characters>1329</Characters>
  <Application>Microsoft Office Word</Application>
  <DocSecurity>0</DocSecurity>
  <Lines>11</Lines>
  <Paragraphs>3</Paragraphs>
  <ScaleCrop>false</ScaleCrop>
  <Company/>
  <LinksUpToDate>false</LinksUpToDate>
  <CharactersWithSpaces>1559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2</cp:revision>
  <dcterms:created xsi:type="dcterms:W3CDTF">2020-07-02T08:34:00Z</dcterms:created>
  <dcterms:modified xsi:type="dcterms:W3CDTF">2020-07-02T08:34:00Z</dcterms:modified>
</cp:coreProperties>
</file>