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6FD" w:rsidRPr="00B656FD" w:rsidRDefault="00B656FD" w:rsidP="00B656FD">
      <w:pPr>
        <w:widowControl/>
        <w:shd w:val="clear" w:color="auto" w:fill="FFFFFF"/>
        <w:jc w:val="center"/>
        <w:rPr>
          <w:rFonts w:ascii="微软雅黑" w:eastAsia="微软雅黑" w:hAnsi="微软雅黑" w:cs="宋体"/>
          <w:color w:val="333333"/>
          <w:kern w:val="0"/>
          <w:sz w:val="38"/>
          <w:szCs w:val="38"/>
        </w:rPr>
      </w:pPr>
      <w:r w:rsidRPr="00B656FD">
        <w:rPr>
          <w:rFonts w:ascii="微软雅黑" w:eastAsia="微软雅黑" w:hAnsi="微软雅黑" w:cs="宋体" w:hint="eastAsia"/>
          <w:color w:val="333333"/>
          <w:kern w:val="0"/>
          <w:sz w:val="38"/>
          <w:szCs w:val="38"/>
        </w:rPr>
        <w:t>食品药品监管领域基层政务公开标准指引</w:t>
      </w:r>
    </w:p>
    <w:p w:rsidR="00B656FD" w:rsidRPr="00B656FD" w:rsidRDefault="00B656FD" w:rsidP="00B656FD">
      <w:pPr>
        <w:widowControl/>
        <w:shd w:val="clear" w:color="auto" w:fill="FFFFFF"/>
        <w:jc w:val="center"/>
        <w:rPr>
          <w:rFonts w:ascii="微软雅黑" w:eastAsia="微软雅黑" w:hAnsi="微软雅黑" w:cs="宋体" w:hint="eastAsia"/>
          <w:color w:val="808080"/>
          <w:kern w:val="0"/>
          <w:sz w:val="12"/>
          <w:szCs w:val="12"/>
        </w:rPr>
      </w:pPr>
      <w:hyperlink r:id="rId5" w:tooltip="微信" w:history="1">
        <w:r w:rsidRPr="00B656FD">
          <w:rPr>
            <w:rFonts w:ascii="微软雅黑" w:eastAsia="微软雅黑" w:hAnsi="微软雅黑" w:cs="宋体" w:hint="eastAsia"/>
            <w:color w:val="808080"/>
            <w:kern w:val="0"/>
            <w:sz w:val="12"/>
          </w:rPr>
          <w:t> </w:t>
        </w:r>
      </w:hyperlink>
      <w:hyperlink r:id="rId6" w:tooltip="新浪微博" w:history="1">
        <w:r w:rsidRPr="00B656FD">
          <w:rPr>
            <w:rFonts w:ascii="微软雅黑" w:eastAsia="微软雅黑" w:hAnsi="微软雅黑" w:cs="宋体" w:hint="eastAsia"/>
            <w:color w:val="808080"/>
            <w:kern w:val="0"/>
            <w:sz w:val="12"/>
          </w:rPr>
          <w:t> </w:t>
        </w:r>
      </w:hyperlink>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按照《国务院办公厅关于印发开展基层政务公开标准化规范化试点工作方案的通知》（国办发〔2017〕42号）和全国政务公开领导小组第一次会议工作部署，为推动全国食品药品监管领域基层政务公开标准化规范化，提升基层政务公开和政务服务水平，在总结各县（区、市）市场监管部门试点经验的基础上，特编制《食品药品监管领域基层政务公开标准指引》（以下简称《指引》）。</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w:t>
      </w:r>
      <w:r w:rsidRPr="00B656FD">
        <w:rPr>
          <w:rFonts w:ascii="宋体" w:eastAsia="宋体" w:hAnsi="宋体" w:cs="宋体" w:hint="eastAsia"/>
          <w:b/>
          <w:bCs/>
          <w:color w:val="333333"/>
          <w:kern w:val="0"/>
          <w:sz w:val="24"/>
          <w:szCs w:val="24"/>
        </w:rPr>
        <w:t>一、总体要求</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开展基层政务公开标准化规范化工作，是运用标准化手段推进政务公开工作的重要举措，对于深化基层政务公开，提高行政效能，建设法治政府、服务型政府，全面提升基层政务公开和政务服务水平，具有重要意义。</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本《指引》围绕食品药品监管工作中与群众关系密切的行政行为和服务事项，对基层公开事项及公开标准</w:t>
      </w:r>
      <w:proofErr w:type="gramStart"/>
      <w:r w:rsidRPr="00B656FD">
        <w:rPr>
          <w:rFonts w:ascii="宋体" w:eastAsia="宋体" w:hAnsi="宋体" w:cs="宋体" w:hint="eastAsia"/>
          <w:color w:val="333333"/>
          <w:kern w:val="0"/>
          <w:sz w:val="24"/>
          <w:szCs w:val="24"/>
        </w:rPr>
        <w:t>作出</w:t>
      </w:r>
      <w:proofErr w:type="gramEnd"/>
      <w:r w:rsidRPr="00B656FD">
        <w:rPr>
          <w:rFonts w:ascii="宋体" w:eastAsia="宋体" w:hAnsi="宋体" w:cs="宋体" w:hint="eastAsia"/>
          <w:color w:val="333333"/>
          <w:kern w:val="0"/>
          <w:sz w:val="24"/>
          <w:szCs w:val="24"/>
        </w:rPr>
        <w:t>了规范化要求，是对基层试点工作成果的总结、归纳和提升。各级市场监管部门要高度重视基层政务公开工作，充分发挥组织、指导和监督作用，认真抓好本《指引》的贯彻落实，推动本地区食品药品监管领域基层政务公开标准化、规范化水平提升。</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w:t>
      </w:r>
      <w:r w:rsidRPr="00B656FD">
        <w:rPr>
          <w:rFonts w:ascii="宋体" w:eastAsia="宋体" w:hAnsi="宋体" w:cs="宋体" w:hint="eastAsia"/>
          <w:b/>
          <w:bCs/>
          <w:color w:val="333333"/>
          <w:kern w:val="0"/>
          <w:sz w:val="24"/>
          <w:szCs w:val="24"/>
        </w:rPr>
        <w:t>二、适用范围</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本《指引》适用于县（区、市）及以下食品药品监管领域的基层政务公开工作。公开主体包括县（区、市）及以下市场监管部门以及其他依法履行相关行政管理职能的组织。</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w:t>
      </w:r>
      <w:r w:rsidRPr="00B656FD">
        <w:rPr>
          <w:rFonts w:ascii="宋体" w:eastAsia="宋体" w:hAnsi="宋体" w:cs="宋体" w:hint="eastAsia"/>
          <w:b/>
          <w:bCs/>
          <w:color w:val="333333"/>
          <w:kern w:val="0"/>
          <w:sz w:val="24"/>
          <w:szCs w:val="24"/>
        </w:rPr>
        <w:t>三、公开事项与标准目录</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食品药品监管领域基层政务公开标准目录》为表格形式（见附件），明确了食品药品监管基层政务公开4个方面19类公开事项的公开内容、公开依据、公开时限、公开主体、公开渠道、公开对象、公开方式和公开层级，提供了开展食品药品监管领域基层政务公开工作的基础性标准框架。各级市场监管部门可在此基础上，结合本地工作实际进行增减、调整，增减、调整的内容与本《指引》一并执行。关于各公开主体的职责划分，应依照本地区、本单位有关市场监管事权划分的规定确定。关于监督检查结果等公开内容，可根据实际，对较易引起社会广泛关注的，</w:t>
      </w:r>
      <w:proofErr w:type="gramStart"/>
      <w:r w:rsidRPr="00B656FD">
        <w:rPr>
          <w:rFonts w:ascii="宋体" w:eastAsia="宋体" w:hAnsi="宋体" w:cs="宋体" w:hint="eastAsia"/>
          <w:color w:val="333333"/>
          <w:kern w:val="0"/>
          <w:sz w:val="24"/>
          <w:szCs w:val="24"/>
        </w:rPr>
        <w:t>作出</w:t>
      </w:r>
      <w:proofErr w:type="gramEnd"/>
      <w:r w:rsidRPr="00B656FD">
        <w:rPr>
          <w:rFonts w:ascii="宋体" w:eastAsia="宋体" w:hAnsi="宋体" w:cs="宋体" w:hint="eastAsia"/>
          <w:color w:val="333333"/>
          <w:kern w:val="0"/>
          <w:sz w:val="24"/>
          <w:szCs w:val="24"/>
        </w:rPr>
        <w:t>必要解释和说明。</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w:t>
      </w:r>
      <w:r w:rsidRPr="00B656FD">
        <w:rPr>
          <w:rFonts w:ascii="宋体" w:eastAsia="宋体" w:hAnsi="宋体" w:cs="宋体" w:hint="eastAsia"/>
          <w:b/>
          <w:bCs/>
          <w:color w:val="333333"/>
          <w:kern w:val="0"/>
          <w:sz w:val="24"/>
          <w:szCs w:val="24"/>
        </w:rPr>
        <w:t>四、公开工作流程规范</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基层政务公开主体要按照决策、执行、管理、服务、结果“五公开”工作要求，注重全过程信息公开。要根据具体事项需要、本地社会公众需求，选择具有针对性的公开渠道，丰富拓展公开渠道和载体。要全面梳理和优化政务公开工作流程，健全工作机制，明确审查、发布、解读、回应等工作环节，推动各环节有序衔接，对于复杂的公开事项应编制公开工作流程图。同时，结合实际积极探索工作机制和方式方法创新，进一步推动政策解读、回应关切、公众参与等工作的标准化规范化，让群众看得到、易获取、好参与、能监督。</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w:t>
      </w:r>
    </w:p>
    <w:p w:rsidR="00B656FD" w:rsidRPr="00B656FD" w:rsidRDefault="00B656FD" w:rsidP="00B656FD">
      <w:pPr>
        <w:widowControl/>
        <w:shd w:val="clear" w:color="auto" w:fill="FFFFFF"/>
        <w:spacing w:line="320" w:lineRule="atLeast"/>
        <w:rPr>
          <w:rFonts w:ascii="宋体" w:eastAsia="宋体" w:hAnsi="宋体" w:cs="宋体" w:hint="eastAsia"/>
          <w:color w:val="333333"/>
          <w:kern w:val="0"/>
          <w:sz w:val="24"/>
          <w:szCs w:val="24"/>
        </w:rPr>
      </w:pPr>
      <w:r w:rsidRPr="00B656FD">
        <w:rPr>
          <w:rFonts w:ascii="宋体" w:eastAsia="宋体" w:hAnsi="宋体" w:cs="宋体" w:hint="eastAsia"/>
          <w:color w:val="333333"/>
          <w:kern w:val="0"/>
          <w:sz w:val="24"/>
          <w:szCs w:val="24"/>
        </w:rPr>
        <w:t xml:space="preserve">　　附件：食品药品监管领域基层政务公开标准目录</w:t>
      </w:r>
    </w:p>
    <w:p w:rsidR="00B656FD" w:rsidRPr="00B656FD" w:rsidRDefault="00B656FD" w:rsidP="00B656FD">
      <w:pPr>
        <w:widowControl/>
        <w:shd w:val="clear" w:color="auto" w:fill="FFFFFF"/>
        <w:spacing w:line="240" w:lineRule="atLeast"/>
        <w:jc w:val="left"/>
        <w:rPr>
          <w:rFonts w:ascii="微软雅黑" w:eastAsia="微软雅黑" w:hAnsi="微软雅黑" w:cs="宋体" w:hint="eastAsia"/>
          <w:b/>
          <w:bCs/>
          <w:color w:val="313131"/>
          <w:kern w:val="0"/>
          <w:sz w:val="20"/>
          <w:szCs w:val="20"/>
        </w:rPr>
      </w:pPr>
      <w:r w:rsidRPr="00B656FD">
        <w:rPr>
          <w:rFonts w:ascii="微软雅黑" w:eastAsia="微软雅黑" w:hAnsi="微软雅黑" w:cs="宋体" w:hint="eastAsia"/>
          <w:b/>
          <w:bCs/>
          <w:color w:val="313131"/>
          <w:kern w:val="0"/>
          <w:sz w:val="20"/>
          <w:szCs w:val="20"/>
        </w:rPr>
        <w:t>附件下载</w:t>
      </w:r>
    </w:p>
    <w:p w:rsidR="00B656FD" w:rsidRPr="00B656FD" w:rsidRDefault="00B656FD" w:rsidP="00B656FD">
      <w:pPr>
        <w:widowControl/>
        <w:shd w:val="clear" w:color="auto" w:fill="FFFFFF"/>
        <w:spacing w:line="280" w:lineRule="atLeast"/>
        <w:jc w:val="left"/>
        <w:rPr>
          <w:rFonts w:ascii="微软雅黑" w:eastAsia="微软雅黑" w:hAnsi="微软雅黑" w:cs="宋体" w:hint="eastAsia"/>
          <w:color w:val="000000"/>
          <w:kern w:val="0"/>
          <w:sz w:val="14"/>
          <w:szCs w:val="14"/>
        </w:rPr>
      </w:pPr>
      <w:hyperlink r:id="rId7" w:history="1">
        <w:r w:rsidRPr="00B656FD">
          <w:rPr>
            <w:rFonts w:ascii="微软雅黑" w:eastAsia="微软雅黑" w:hAnsi="微软雅黑" w:cs="宋体" w:hint="eastAsia"/>
            <w:color w:val="333333"/>
            <w:kern w:val="0"/>
            <w:sz w:val="14"/>
          </w:rPr>
          <w:t>食品药品监管领域基层政务公开标准目录.</w:t>
        </w:r>
        <w:proofErr w:type="gramStart"/>
        <w:r w:rsidRPr="00B656FD">
          <w:rPr>
            <w:rFonts w:ascii="微软雅黑" w:eastAsia="微软雅黑" w:hAnsi="微软雅黑" w:cs="宋体" w:hint="eastAsia"/>
            <w:color w:val="333333"/>
            <w:kern w:val="0"/>
            <w:sz w:val="14"/>
          </w:rPr>
          <w:t>docx</w:t>
        </w:r>
        <w:proofErr w:type="gramEnd"/>
      </w:hyperlink>
    </w:p>
    <w:p w:rsidR="002E7BEB" w:rsidRPr="00B656FD" w:rsidRDefault="002E7BEB"/>
    <w:sectPr w:rsidR="002E7BEB" w:rsidRPr="00B656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86D96"/>
    <w:multiLevelType w:val="multilevel"/>
    <w:tmpl w:val="B3CC4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765581F"/>
    <w:multiLevelType w:val="multilevel"/>
    <w:tmpl w:val="B4546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6A0A9A"/>
    <w:multiLevelType w:val="multilevel"/>
    <w:tmpl w:val="D8A61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56FD"/>
    <w:rsid w:val="002E7BEB"/>
    <w:rsid w:val="00B656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56FD"/>
    <w:rPr>
      <w:color w:val="0000FF"/>
      <w:u w:val="single"/>
    </w:rPr>
  </w:style>
  <w:style w:type="paragraph" w:styleId="a4">
    <w:name w:val="Normal (Web)"/>
    <w:basedOn w:val="a"/>
    <w:uiPriority w:val="99"/>
    <w:semiHidden/>
    <w:unhideWhenUsed/>
    <w:rsid w:val="00B656FD"/>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B656FD"/>
    <w:rPr>
      <w:b/>
      <w:bCs/>
    </w:rPr>
  </w:style>
</w:styles>
</file>

<file path=word/webSettings.xml><?xml version="1.0" encoding="utf-8"?>
<w:webSettings xmlns:r="http://schemas.openxmlformats.org/officeDocument/2006/relationships" xmlns:w="http://schemas.openxmlformats.org/wordprocessingml/2006/main">
  <w:divs>
    <w:div w:id="11421305">
      <w:bodyDiv w:val="1"/>
      <w:marLeft w:val="0"/>
      <w:marRight w:val="0"/>
      <w:marTop w:val="0"/>
      <w:marBottom w:val="0"/>
      <w:divBdr>
        <w:top w:val="none" w:sz="0" w:space="0" w:color="auto"/>
        <w:left w:val="none" w:sz="0" w:space="0" w:color="auto"/>
        <w:bottom w:val="none" w:sz="0" w:space="0" w:color="auto"/>
        <w:right w:val="none" w:sz="0" w:space="0" w:color="auto"/>
      </w:divBdr>
      <w:divsChild>
        <w:div w:id="1575966631">
          <w:marLeft w:val="0"/>
          <w:marRight w:val="0"/>
          <w:marTop w:val="0"/>
          <w:marBottom w:val="0"/>
          <w:divBdr>
            <w:top w:val="none" w:sz="0" w:space="0" w:color="auto"/>
            <w:left w:val="none" w:sz="0" w:space="0" w:color="auto"/>
            <w:bottom w:val="none" w:sz="0" w:space="0" w:color="auto"/>
            <w:right w:val="none" w:sz="0" w:space="0" w:color="auto"/>
          </w:divBdr>
          <w:divsChild>
            <w:div w:id="646320578">
              <w:marLeft w:val="0"/>
              <w:marRight w:val="0"/>
              <w:marTop w:val="0"/>
              <w:marBottom w:val="0"/>
              <w:divBdr>
                <w:top w:val="none" w:sz="0" w:space="0" w:color="auto"/>
                <w:left w:val="none" w:sz="0" w:space="0" w:color="auto"/>
                <w:bottom w:val="none" w:sz="0" w:space="0" w:color="auto"/>
                <w:right w:val="none" w:sz="0" w:space="0" w:color="auto"/>
              </w:divBdr>
              <w:divsChild>
                <w:div w:id="1813865970">
                  <w:marLeft w:val="0"/>
                  <w:marRight w:val="0"/>
                  <w:marTop w:val="0"/>
                  <w:marBottom w:val="0"/>
                  <w:divBdr>
                    <w:top w:val="none" w:sz="0" w:space="0" w:color="auto"/>
                    <w:left w:val="none" w:sz="0" w:space="0" w:color="auto"/>
                    <w:bottom w:val="none" w:sz="0" w:space="0" w:color="auto"/>
                    <w:right w:val="none" w:sz="0" w:space="0" w:color="auto"/>
                  </w:divBdr>
                  <w:divsChild>
                    <w:div w:id="1166281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914525">
          <w:marLeft w:val="0"/>
          <w:marRight w:val="0"/>
          <w:marTop w:val="0"/>
          <w:marBottom w:val="0"/>
          <w:divBdr>
            <w:top w:val="none" w:sz="0" w:space="0" w:color="auto"/>
            <w:left w:val="none" w:sz="0" w:space="0" w:color="auto"/>
            <w:bottom w:val="none" w:sz="0" w:space="0" w:color="auto"/>
            <w:right w:val="none" w:sz="0" w:space="0" w:color="auto"/>
          </w:divBdr>
          <w:divsChild>
            <w:div w:id="845096126">
              <w:marLeft w:val="0"/>
              <w:marRight w:val="0"/>
              <w:marTop w:val="0"/>
              <w:marBottom w:val="0"/>
              <w:divBdr>
                <w:top w:val="none" w:sz="0" w:space="0" w:color="auto"/>
                <w:left w:val="none" w:sz="0" w:space="0" w:color="auto"/>
                <w:bottom w:val="none" w:sz="0" w:space="0" w:color="auto"/>
                <w:right w:val="none" w:sz="0" w:space="0" w:color="auto"/>
              </w:divBdr>
            </w:div>
          </w:divsChild>
        </w:div>
        <w:div w:id="243999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amr.gov.cn/zw/xxgk/gkgd/202004/P02020041453395396829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mr.gov.cn/zw/xxgk/gkgd/202004/t20200414_314221.html" TargetMode="External"/><Relationship Id="rId5" Type="http://schemas.openxmlformats.org/officeDocument/2006/relationships/hyperlink" Target="http://www.samr.gov.cn/zw/xxgk/gkgd/202004/t20200414_314221.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209</Words>
  <Characters>1195</Characters>
  <Application>Microsoft Office Word</Application>
  <DocSecurity>0</DocSecurity>
  <Lines>9</Lines>
  <Paragraphs>2</Paragraphs>
  <ScaleCrop>false</ScaleCrop>
  <Company/>
  <LinksUpToDate>false</LinksUpToDate>
  <CharactersWithSpaces>1402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2020-07-02T08:46:00Z</dcterms:created>
  <dcterms:modified xsi:type="dcterms:W3CDTF">2020-07-02T08:47:00Z</dcterms:modified>
</cp:coreProperties>
</file>