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ascii="华文中宋" w:hAnsi="华文中宋" w:eastAsia="华文中宋" w:cs="方正小标宋简体"/>
          <w:bCs/>
          <w:sz w:val="52"/>
          <w:szCs w:val="52"/>
        </w:rPr>
      </w:pPr>
    </w:p>
    <w:p>
      <w:pPr>
        <w:spacing w:line="900" w:lineRule="exact"/>
        <w:jc w:val="center"/>
        <w:rPr>
          <w:rFonts w:ascii="华文中宋" w:hAnsi="华文中宋" w:eastAsia="华文中宋" w:cs="方正小标宋简体"/>
          <w:bCs/>
          <w:sz w:val="52"/>
          <w:szCs w:val="52"/>
        </w:rPr>
      </w:pPr>
    </w:p>
    <w:p>
      <w:pPr>
        <w:spacing w:line="900" w:lineRule="exact"/>
        <w:jc w:val="center"/>
        <w:rPr>
          <w:rFonts w:ascii="方正小标宋简体" w:hAnsi="华文中宋" w:eastAsia="方正小标宋简体" w:cs="方正小标宋简体"/>
          <w:bCs/>
          <w:sz w:val="52"/>
          <w:szCs w:val="52"/>
        </w:rPr>
      </w:pPr>
      <w:r>
        <w:rPr>
          <w:rFonts w:hint="eastAsia" w:ascii="方正小标宋简体" w:hAnsi="华文中宋" w:eastAsia="方正小标宋简体" w:cs="方正小标宋简体"/>
          <w:bCs/>
          <w:sz w:val="52"/>
          <w:szCs w:val="52"/>
        </w:rPr>
        <w:t>陕西省宝鸡市凤翔县</w:t>
      </w:r>
    </w:p>
    <w:p>
      <w:pPr>
        <w:spacing w:line="900" w:lineRule="exact"/>
        <w:jc w:val="center"/>
        <w:rPr>
          <w:rFonts w:ascii="方正小标宋简体" w:hAnsi="华文中宋" w:eastAsia="方正小标宋简体" w:cs="方正小标宋简体"/>
          <w:bCs/>
          <w:sz w:val="52"/>
          <w:szCs w:val="52"/>
        </w:rPr>
      </w:pPr>
      <w:r>
        <w:rPr>
          <w:rFonts w:hint="eastAsia" w:ascii="方正小标宋简体" w:hAnsi="华文中宋" w:eastAsia="方正小标宋简体" w:cs="方正小标宋简体"/>
          <w:bCs/>
          <w:sz w:val="52"/>
          <w:szCs w:val="52"/>
        </w:rPr>
        <w:t>国家电子商务进农村综合示范项目</w:t>
      </w:r>
    </w:p>
    <w:p>
      <w:pPr>
        <w:spacing w:line="900" w:lineRule="exact"/>
        <w:jc w:val="center"/>
        <w:rPr>
          <w:rFonts w:ascii="方正小标宋简体" w:hAnsi="华文中宋" w:eastAsia="方正小标宋简体" w:cs="方正小标宋简体"/>
          <w:bCs/>
          <w:sz w:val="52"/>
          <w:szCs w:val="52"/>
        </w:rPr>
      </w:pPr>
      <w:r>
        <w:rPr>
          <w:rFonts w:hint="eastAsia" w:ascii="方正小标宋简体" w:hAnsi="华文中宋" w:eastAsia="方正小标宋简体" w:cs="方正小标宋简体"/>
          <w:bCs/>
          <w:sz w:val="52"/>
          <w:szCs w:val="52"/>
        </w:rPr>
        <w:t>实施方案</w:t>
      </w:r>
    </w:p>
    <w:p>
      <w:pPr>
        <w:spacing w:line="900" w:lineRule="exact"/>
        <w:jc w:val="center"/>
        <w:rPr>
          <w:rFonts w:ascii="华文中宋" w:hAnsi="华文中宋" w:eastAsia="华文中宋" w:cs="方正小标宋简体"/>
          <w:bCs/>
          <w:sz w:val="52"/>
          <w:szCs w:val="52"/>
        </w:rPr>
      </w:pPr>
    </w:p>
    <w:p>
      <w:pPr>
        <w:spacing w:line="900" w:lineRule="exact"/>
        <w:jc w:val="center"/>
        <w:rPr>
          <w:rFonts w:ascii="华文中宋" w:hAnsi="华文中宋" w:eastAsia="华文中宋" w:cs="方正小标宋简体"/>
          <w:bCs/>
          <w:sz w:val="52"/>
          <w:szCs w:val="52"/>
        </w:rPr>
      </w:pPr>
      <w:r>
        <w:rPr>
          <w:rFonts w:hint="eastAsia" w:ascii="华文中宋" w:hAnsi="华文中宋" w:eastAsia="华文中宋" w:cs="方正小标宋简体"/>
          <w:bCs/>
          <w:sz w:val="52"/>
          <w:szCs w:val="52"/>
        </w:rPr>
        <w:t>（</w:t>
      </w:r>
      <w:r>
        <w:rPr>
          <w:rFonts w:ascii="华文中宋" w:hAnsi="华文中宋" w:eastAsia="华文中宋" w:cs="方正小标宋简体"/>
          <w:bCs/>
          <w:sz w:val="52"/>
          <w:szCs w:val="52"/>
        </w:rPr>
        <w:t>2020-2022</w:t>
      </w:r>
      <w:r>
        <w:rPr>
          <w:rFonts w:hint="eastAsia" w:ascii="华文中宋" w:hAnsi="华文中宋" w:eastAsia="华文中宋" w:cs="方正小标宋简体"/>
          <w:bCs/>
          <w:sz w:val="52"/>
          <w:szCs w:val="52"/>
        </w:rPr>
        <w:t>）</w:t>
      </w:r>
    </w:p>
    <w:p>
      <w:pPr>
        <w:spacing w:line="900" w:lineRule="exact"/>
        <w:ind w:firstLine="275" w:firstLineChars="49"/>
        <w:jc w:val="center"/>
        <w:rPr>
          <w:rFonts w:ascii="方正小标宋简体" w:hAnsi="方正小标宋简体" w:eastAsia="方正小标宋简体" w:cs="方正小标宋简体"/>
          <w:b/>
          <w:sz w:val="56"/>
          <w:szCs w:val="56"/>
        </w:rPr>
      </w:pPr>
    </w:p>
    <w:p>
      <w:pPr>
        <w:spacing w:line="2000" w:lineRule="exact"/>
        <w:jc w:val="center"/>
        <w:rPr>
          <w:rFonts w:ascii="方正小标宋简体" w:hAnsi="方正小标宋简体" w:eastAsia="方正小标宋简体" w:cs="方正小标宋简体"/>
          <w:b/>
          <w:sz w:val="92"/>
          <w:szCs w:val="44"/>
        </w:rPr>
      </w:pPr>
    </w:p>
    <w:p>
      <w:pPr>
        <w:spacing w:line="595" w:lineRule="exact"/>
        <w:rPr>
          <w:rFonts w:ascii="方正小标宋简体" w:hAnsi="方正小标宋简体" w:eastAsia="方正小标宋简体" w:cs="方正小标宋简体"/>
          <w:b/>
          <w:sz w:val="94"/>
          <w:szCs w:val="44"/>
        </w:rPr>
      </w:pPr>
    </w:p>
    <w:p>
      <w:pPr>
        <w:spacing w:line="595" w:lineRule="exact"/>
        <w:rPr>
          <w:rFonts w:ascii="方正小标宋简体" w:hAnsi="方正小标宋简体" w:eastAsia="方正小标宋简体" w:cs="方正小标宋简体"/>
          <w:b/>
          <w:sz w:val="94"/>
          <w:szCs w:val="44"/>
        </w:rPr>
      </w:pPr>
    </w:p>
    <w:p>
      <w:pPr>
        <w:spacing w:line="595" w:lineRule="exact"/>
        <w:ind w:firstLine="462" w:firstLineChars="49"/>
        <w:jc w:val="center"/>
        <w:rPr>
          <w:rFonts w:ascii="方正小标宋简体" w:hAnsi="方正小标宋简体" w:eastAsia="方正小标宋简体" w:cs="方正小标宋简体"/>
          <w:b/>
          <w:sz w:val="94"/>
          <w:szCs w:val="44"/>
        </w:rPr>
      </w:pPr>
    </w:p>
    <w:p>
      <w:pPr>
        <w:spacing w:line="595" w:lineRule="exact"/>
        <w:ind w:firstLine="431" w:firstLineChars="98"/>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凤翔县人民政府</w:t>
      </w:r>
    </w:p>
    <w:p>
      <w:pPr>
        <w:spacing w:line="360" w:lineRule="auto"/>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 xml:space="preserve">  2020</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9</w:t>
      </w:r>
      <w:r>
        <w:rPr>
          <w:rFonts w:hint="eastAsia" w:ascii="方正小标宋简体" w:hAnsi="方正小标宋简体" w:eastAsia="方正小标宋简体" w:cs="方正小标宋简体"/>
          <w:sz w:val="44"/>
          <w:szCs w:val="44"/>
        </w:rPr>
        <w:t>月</w:t>
      </w:r>
    </w:p>
    <w:p>
      <w:pPr>
        <w:widowControl/>
        <w:jc w:val="left"/>
        <w:rPr>
          <w:rFonts w:ascii="方正小标宋简体" w:hAnsi="方正小标宋简体" w:eastAsia="方正小标宋简体" w:cs="方正小标宋简体"/>
          <w:sz w:val="44"/>
          <w:szCs w:val="44"/>
        </w:rPr>
      </w:pPr>
    </w:p>
    <w:p>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目录</w:t>
      </w:r>
    </w:p>
    <w:p>
      <w:pPr>
        <w:pStyle w:val="19"/>
      </w:pPr>
    </w:p>
    <w:p>
      <w:pPr>
        <w:pStyle w:val="8"/>
        <w:tabs>
          <w:tab w:val="right" w:leader="dot" w:pos="8981"/>
        </w:tabs>
      </w:pP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TOC \o "1-3" \h \z \u </w:instrText>
      </w:r>
      <w:r>
        <w:rPr>
          <w:rFonts w:ascii="仿宋_GB2312" w:hAnsi="仿宋_GB2312" w:eastAsia="仿宋_GB2312" w:cs="仿宋_GB2312"/>
          <w:sz w:val="32"/>
          <w:szCs w:val="32"/>
        </w:rPr>
        <w:fldChar w:fldCharType="separate"/>
      </w:r>
      <w:r>
        <w:fldChar w:fldCharType="begin"/>
      </w:r>
      <w:r>
        <w:instrText xml:space="preserve"> HYPERLINK \l "_Toc2068" </w:instrText>
      </w:r>
      <w:r>
        <w:fldChar w:fldCharType="separate"/>
      </w:r>
      <w:r>
        <w:rPr>
          <w:rFonts w:hint="eastAsia" w:ascii="黑体" w:hAnsi="黑体" w:eastAsia="黑体" w:cs="黑体"/>
          <w:kern w:val="0"/>
          <w:szCs w:val="32"/>
          <w:shd w:val="clear" w:color="auto" w:fill="FFFFFF"/>
        </w:rPr>
        <w:t>一、总体思路</w:t>
      </w:r>
      <w:r>
        <w:tab/>
      </w:r>
      <w:r>
        <w:fldChar w:fldCharType="end"/>
      </w:r>
    </w:p>
    <w:p>
      <w:pPr>
        <w:pStyle w:val="8"/>
        <w:tabs>
          <w:tab w:val="right" w:leader="dot" w:pos="8981"/>
        </w:tabs>
      </w:pPr>
      <w:r>
        <w:fldChar w:fldCharType="begin"/>
      </w:r>
      <w:r>
        <w:instrText xml:space="preserve"> HYPERLINK \l "_Toc22943" </w:instrText>
      </w:r>
      <w:r>
        <w:fldChar w:fldCharType="separate"/>
      </w:r>
      <w:r>
        <w:rPr>
          <w:rFonts w:hint="eastAsia" w:ascii="黑体" w:hAnsi="黑体" w:eastAsia="黑体" w:cs="黑体"/>
          <w:kern w:val="0"/>
          <w:szCs w:val="32"/>
          <w:shd w:val="clear" w:color="auto" w:fill="FFFFFF"/>
        </w:rPr>
        <w:t>二、基本县情</w:t>
      </w:r>
      <w:r>
        <w:tab/>
      </w:r>
      <w:r>
        <w:fldChar w:fldCharType="end"/>
      </w:r>
    </w:p>
    <w:p>
      <w:pPr>
        <w:pStyle w:val="8"/>
        <w:tabs>
          <w:tab w:val="right" w:leader="dot" w:pos="8981"/>
        </w:tabs>
      </w:pPr>
      <w:r>
        <w:fldChar w:fldCharType="begin"/>
      </w:r>
      <w:r>
        <w:instrText xml:space="preserve"> HYPERLINK \l "_Toc19981" </w:instrText>
      </w:r>
      <w:r>
        <w:fldChar w:fldCharType="separate"/>
      </w:r>
      <w:r>
        <w:rPr>
          <w:rFonts w:hint="eastAsia" w:ascii="黑体" w:hAnsi="黑体" w:eastAsia="黑体" w:cs="黑体"/>
          <w:kern w:val="0"/>
          <w:szCs w:val="32"/>
          <w:shd w:val="clear" w:color="auto" w:fill="FFFFFF"/>
        </w:rPr>
        <w:t>三、本地特色产业基础</w:t>
      </w:r>
      <w:r>
        <w:tab/>
      </w:r>
      <w:r>
        <w:fldChar w:fldCharType="end"/>
      </w:r>
    </w:p>
    <w:p>
      <w:pPr>
        <w:pStyle w:val="9"/>
        <w:tabs>
          <w:tab w:val="right" w:leader="dot" w:pos="8981"/>
        </w:tabs>
      </w:pPr>
      <w:r>
        <w:fldChar w:fldCharType="begin"/>
      </w:r>
      <w:r>
        <w:instrText xml:space="preserve"> HYPERLINK \l "_Toc6664" </w:instrText>
      </w:r>
      <w:r>
        <w:fldChar w:fldCharType="separate"/>
      </w:r>
      <w:r>
        <w:rPr>
          <w:rFonts w:ascii="仿宋_GB2312" w:hAnsi="Calibri" w:eastAsia="仿宋_GB2312" w:cs="仿宋_GB2312"/>
          <w:kern w:val="0"/>
          <w:shd w:val="clear" w:color="auto" w:fill="FFFFFF"/>
        </w:rPr>
        <w:t>1</w:t>
      </w:r>
      <w:r>
        <w:rPr>
          <w:rFonts w:hint="eastAsia" w:ascii="仿宋_GB2312" w:hAnsi="Calibri" w:eastAsia="仿宋_GB2312" w:cs="仿宋_GB2312"/>
          <w:kern w:val="0"/>
          <w:shd w:val="clear" w:color="auto" w:fill="FFFFFF"/>
          <w:lang w:val="en-US" w:eastAsia="zh-CN"/>
        </w:rPr>
        <w:t>.</w:t>
      </w:r>
      <w:r>
        <w:rPr>
          <w:rFonts w:hint="eastAsia" w:ascii="仿宋_GB2312" w:hAnsi="Calibri" w:eastAsia="仿宋_GB2312" w:cs="仿宋_GB2312"/>
          <w:kern w:val="0"/>
          <w:shd w:val="clear" w:color="auto" w:fill="FFFFFF"/>
        </w:rPr>
        <w:t>农业产业特色鲜明</w:t>
      </w:r>
      <w:r>
        <w:tab/>
      </w:r>
      <w:r>
        <w:fldChar w:fldCharType="end"/>
      </w:r>
    </w:p>
    <w:p>
      <w:pPr>
        <w:pStyle w:val="9"/>
        <w:tabs>
          <w:tab w:val="right" w:leader="dot" w:pos="8981"/>
        </w:tabs>
      </w:pPr>
      <w:r>
        <w:fldChar w:fldCharType="begin"/>
      </w:r>
      <w:r>
        <w:instrText xml:space="preserve"> HYPERLINK \l "_Toc19703" </w:instrText>
      </w:r>
      <w:r>
        <w:fldChar w:fldCharType="separate"/>
      </w:r>
      <w:r>
        <w:rPr>
          <w:rFonts w:ascii="仿宋_GB2312" w:hAnsi="Calibri" w:eastAsia="仿宋_GB2312" w:cs="仿宋_GB2312"/>
          <w:kern w:val="0"/>
          <w:shd w:val="clear" w:color="auto" w:fill="FFFFFF"/>
        </w:rPr>
        <w:t>2</w:t>
      </w:r>
      <w:r>
        <w:rPr>
          <w:rFonts w:hint="eastAsia" w:ascii="仿宋_GB2312" w:hAnsi="Calibri" w:eastAsia="仿宋_GB2312" w:cs="仿宋_GB2312"/>
          <w:kern w:val="0"/>
          <w:shd w:val="clear" w:color="auto" w:fill="FFFFFF"/>
          <w:lang w:val="en-US" w:eastAsia="zh-CN"/>
        </w:rPr>
        <w:t>.</w:t>
      </w:r>
      <w:r>
        <w:rPr>
          <w:rFonts w:hint="eastAsia" w:ascii="仿宋_GB2312" w:hAnsi="Calibri" w:eastAsia="仿宋_GB2312" w:cs="仿宋_GB2312"/>
          <w:kern w:val="0"/>
          <w:shd w:val="clear" w:color="auto" w:fill="FFFFFF"/>
        </w:rPr>
        <w:t>白酒产业基础雄厚</w:t>
      </w:r>
      <w:r>
        <w:tab/>
      </w:r>
      <w:r>
        <w:fldChar w:fldCharType="end"/>
      </w:r>
    </w:p>
    <w:p>
      <w:pPr>
        <w:pStyle w:val="9"/>
        <w:tabs>
          <w:tab w:val="right" w:leader="dot" w:pos="8981"/>
        </w:tabs>
      </w:pPr>
      <w:r>
        <w:fldChar w:fldCharType="begin"/>
      </w:r>
      <w:r>
        <w:instrText xml:space="preserve"> HYPERLINK \l "_Toc30582" </w:instrText>
      </w:r>
      <w:r>
        <w:fldChar w:fldCharType="separate"/>
      </w:r>
      <w:r>
        <w:rPr>
          <w:rFonts w:ascii="仿宋_GB2312" w:hAnsi="Calibri" w:eastAsia="仿宋_GB2312" w:cs="仿宋_GB2312"/>
          <w:kern w:val="0"/>
          <w:shd w:val="clear" w:color="auto" w:fill="FFFFFF"/>
        </w:rPr>
        <w:t>3</w:t>
      </w:r>
      <w:r>
        <w:rPr>
          <w:rFonts w:hint="eastAsia" w:ascii="仿宋_GB2312" w:hAnsi="Calibri" w:eastAsia="仿宋_GB2312" w:cs="仿宋_GB2312"/>
          <w:kern w:val="0"/>
          <w:shd w:val="clear" w:color="auto" w:fill="FFFFFF"/>
          <w:lang w:val="en-US" w:eastAsia="zh-CN"/>
        </w:rPr>
        <w:t>.</w:t>
      </w:r>
      <w:r>
        <w:rPr>
          <w:rFonts w:hint="eastAsia" w:ascii="仿宋_GB2312" w:hAnsi="Calibri" w:eastAsia="仿宋_GB2312" w:cs="仿宋_GB2312"/>
          <w:kern w:val="0"/>
          <w:shd w:val="clear" w:color="auto" w:fill="FFFFFF"/>
        </w:rPr>
        <w:t>民间艺术资源丰富</w:t>
      </w:r>
      <w:r>
        <w:tab/>
      </w:r>
      <w:r>
        <w:fldChar w:fldCharType="end"/>
      </w:r>
    </w:p>
    <w:p>
      <w:pPr>
        <w:pStyle w:val="8"/>
        <w:tabs>
          <w:tab w:val="right" w:leader="dot" w:pos="8981"/>
        </w:tabs>
      </w:pPr>
      <w:r>
        <w:fldChar w:fldCharType="begin"/>
      </w:r>
      <w:r>
        <w:instrText xml:space="preserve"> HYPERLINK \l "_Toc22083" </w:instrText>
      </w:r>
      <w:r>
        <w:fldChar w:fldCharType="separate"/>
      </w:r>
      <w:r>
        <w:rPr>
          <w:rFonts w:hint="eastAsia" w:ascii="黑体" w:hAnsi="黑体" w:eastAsia="黑体" w:cs="黑体"/>
          <w:kern w:val="0"/>
          <w:szCs w:val="32"/>
          <w:shd w:val="clear" w:color="auto" w:fill="FFFFFF"/>
        </w:rPr>
        <w:t>四、农村电子商务发展概况</w:t>
      </w:r>
      <w:r>
        <w:tab/>
      </w:r>
      <w:r>
        <w:fldChar w:fldCharType="end"/>
      </w:r>
    </w:p>
    <w:p>
      <w:pPr>
        <w:pStyle w:val="8"/>
        <w:tabs>
          <w:tab w:val="right" w:leader="dot" w:pos="8981"/>
        </w:tabs>
      </w:pPr>
      <w:r>
        <w:fldChar w:fldCharType="begin"/>
      </w:r>
      <w:r>
        <w:instrText xml:space="preserve"> HYPERLINK \l "_Toc26220" </w:instrText>
      </w:r>
      <w:r>
        <w:fldChar w:fldCharType="separate"/>
      </w:r>
      <w:r>
        <w:rPr>
          <w:rFonts w:hint="eastAsia" w:ascii="黑体" w:hAnsi="黑体" w:eastAsia="黑体" w:cs="黑体"/>
          <w:kern w:val="0"/>
          <w:szCs w:val="32"/>
          <w:shd w:val="clear" w:color="auto" w:fill="FFFFFF"/>
        </w:rPr>
        <w:t>五、实施目标</w:t>
      </w:r>
      <w:r>
        <w:tab/>
      </w:r>
      <w:r>
        <w:fldChar w:fldCharType="end"/>
      </w:r>
    </w:p>
    <w:p>
      <w:pPr>
        <w:pStyle w:val="9"/>
        <w:tabs>
          <w:tab w:val="right" w:leader="dot" w:pos="8981"/>
        </w:tabs>
        <w:ind w:left="0" w:leftChars="0" w:firstLine="0" w:firstLineChars="0"/>
      </w:pPr>
      <w:r>
        <w:fldChar w:fldCharType="begin"/>
      </w:r>
      <w:r>
        <w:instrText xml:space="preserve"> HYPERLINK \l "_Toc15894" </w:instrText>
      </w:r>
      <w:r>
        <w:fldChar w:fldCharType="separate"/>
      </w:r>
      <w:r>
        <w:rPr>
          <w:rFonts w:hint="eastAsia" w:ascii="黑体" w:hAnsi="黑体" w:eastAsia="黑体" w:cs="黑体"/>
          <w:kern w:val="0"/>
          <w:szCs w:val="32"/>
          <w:shd w:val="clear" w:color="auto" w:fill="FFFFFF"/>
        </w:rPr>
        <w:t>六、基本原则</w:t>
      </w:r>
      <w:r>
        <w:tab/>
      </w:r>
      <w:r>
        <w:fldChar w:fldCharType="end"/>
      </w:r>
    </w:p>
    <w:p>
      <w:pPr>
        <w:pStyle w:val="9"/>
        <w:tabs>
          <w:tab w:val="right" w:leader="dot" w:pos="8981"/>
        </w:tabs>
      </w:pPr>
      <w:r>
        <w:fldChar w:fldCharType="begin"/>
      </w:r>
      <w:r>
        <w:instrText xml:space="preserve"> HYPERLINK \l "_Toc6645" </w:instrText>
      </w:r>
      <w:r>
        <w:fldChar w:fldCharType="separate"/>
      </w:r>
      <w:r>
        <w:rPr>
          <w:rFonts w:ascii="仿宋_GB2312" w:hAnsi="仿宋" w:eastAsia="仿宋_GB2312"/>
          <w:szCs w:val="36"/>
        </w:rPr>
        <w:t>1</w:t>
      </w:r>
      <w:r>
        <w:rPr>
          <w:rFonts w:hint="eastAsia" w:ascii="仿宋_GB2312" w:hAnsi="仿宋" w:eastAsia="仿宋_GB2312"/>
          <w:szCs w:val="36"/>
          <w:lang w:val="en-US" w:eastAsia="zh-CN"/>
        </w:rPr>
        <w:t>.</w:t>
      </w:r>
      <w:r>
        <w:rPr>
          <w:rFonts w:hint="eastAsia" w:ascii="仿宋_GB2312" w:hAnsi="仿宋" w:eastAsia="仿宋_GB2312"/>
          <w:szCs w:val="36"/>
        </w:rPr>
        <w:t>规划引领，电商扶贫</w:t>
      </w:r>
      <w:r>
        <w:tab/>
      </w:r>
      <w:r>
        <w:fldChar w:fldCharType="end"/>
      </w:r>
    </w:p>
    <w:p>
      <w:pPr>
        <w:pStyle w:val="9"/>
        <w:tabs>
          <w:tab w:val="right" w:leader="dot" w:pos="8981"/>
        </w:tabs>
      </w:pPr>
      <w:r>
        <w:fldChar w:fldCharType="begin"/>
      </w:r>
      <w:r>
        <w:instrText xml:space="preserve"> HYPERLINK \l "_Toc22077" </w:instrText>
      </w:r>
      <w:r>
        <w:fldChar w:fldCharType="separate"/>
      </w:r>
      <w:r>
        <w:rPr>
          <w:rFonts w:ascii="仿宋_GB2312" w:hAnsi="仿宋" w:eastAsia="仿宋_GB2312"/>
          <w:szCs w:val="36"/>
        </w:rPr>
        <w:t>2</w:t>
      </w:r>
      <w:r>
        <w:rPr>
          <w:rFonts w:hint="eastAsia" w:ascii="仿宋_GB2312" w:hAnsi="仿宋" w:eastAsia="仿宋_GB2312"/>
          <w:szCs w:val="36"/>
          <w:lang w:val="en-US" w:eastAsia="zh-CN"/>
        </w:rPr>
        <w:t>.</w:t>
      </w:r>
      <w:r>
        <w:rPr>
          <w:rFonts w:hint="eastAsia" w:ascii="仿宋_GB2312" w:hAnsi="仿宋" w:eastAsia="仿宋_GB2312"/>
          <w:szCs w:val="36"/>
        </w:rPr>
        <w:t>以城带乡，城乡互动</w:t>
      </w:r>
      <w:r>
        <w:tab/>
      </w:r>
      <w:r>
        <w:fldChar w:fldCharType="end"/>
      </w:r>
    </w:p>
    <w:p>
      <w:pPr>
        <w:pStyle w:val="9"/>
        <w:tabs>
          <w:tab w:val="right" w:leader="dot" w:pos="8981"/>
        </w:tabs>
      </w:pPr>
      <w:r>
        <w:fldChar w:fldCharType="begin"/>
      </w:r>
      <w:r>
        <w:instrText xml:space="preserve"> HYPERLINK \l "_Toc21482" </w:instrText>
      </w:r>
      <w:r>
        <w:fldChar w:fldCharType="separate"/>
      </w:r>
      <w:r>
        <w:rPr>
          <w:rFonts w:ascii="仿宋_GB2312" w:hAnsi="仿宋" w:eastAsia="仿宋_GB2312"/>
          <w:szCs w:val="36"/>
        </w:rPr>
        <w:t>3</w:t>
      </w:r>
      <w:r>
        <w:rPr>
          <w:rFonts w:hint="eastAsia" w:ascii="仿宋_GB2312" w:hAnsi="仿宋" w:eastAsia="仿宋_GB2312"/>
          <w:szCs w:val="36"/>
          <w:lang w:val="en-US" w:eastAsia="zh-CN"/>
        </w:rPr>
        <w:t>.</w:t>
      </w:r>
      <w:r>
        <w:rPr>
          <w:rFonts w:hint="eastAsia" w:ascii="仿宋_GB2312" w:hAnsi="仿宋" w:eastAsia="仿宋_GB2312"/>
          <w:szCs w:val="36"/>
        </w:rPr>
        <w:t>市场为主，政府引导</w:t>
      </w:r>
      <w:r>
        <w:tab/>
      </w:r>
      <w:r>
        <w:fldChar w:fldCharType="end"/>
      </w:r>
    </w:p>
    <w:p>
      <w:pPr>
        <w:pStyle w:val="9"/>
        <w:tabs>
          <w:tab w:val="right" w:leader="dot" w:pos="8981"/>
        </w:tabs>
      </w:pPr>
      <w:r>
        <w:fldChar w:fldCharType="begin"/>
      </w:r>
      <w:r>
        <w:instrText xml:space="preserve"> HYPERLINK \l "_Toc24008" </w:instrText>
      </w:r>
      <w:r>
        <w:fldChar w:fldCharType="separate"/>
      </w:r>
      <w:r>
        <w:rPr>
          <w:rFonts w:ascii="仿宋_GB2312" w:hAnsi="仿宋" w:eastAsia="仿宋_GB2312"/>
          <w:szCs w:val="36"/>
        </w:rPr>
        <w:t>4</w:t>
      </w:r>
      <w:r>
        <w:rPr>
          <w:rFonts w:hint="eastAsia" w:ascii="仿宋_GB2312" w:hAnsi="仿宋" w:eastAsia="仿宋_GB2312"/>
          <w:szCs w:val="36"/>
          <w:lang w:val="en-US" w:eastAsia="zh-CN"/>
        </w:rPr>
        <w:t>.</w:t>
      </w:r>
      <w:r>
        <w:rPr>
          <w:rFonts w:hint="eastAsia" w:ascii="仿宋_GB2312" w:hAnsi="仿宋" w:eastAsia="仿宋_GB2312"/>
          <w:szCs w:val="36"/>
        </w:rPr>
        <w:t>立足升级，深挖潜力</w:t>
      </w:r>
      <w:r>
        <w:tab/>
      </w:r>
      <w:r>
        <w:fldChar w:fldCharType="end"/>
      </w:r>
    </w:p>
    <w:p>
      <w:pPr>
        <w:pStyle w:val="9"/>
        <w:tabs>
          <w:tab w:val="right" w:leader="dot" w:pos="8981"/>
        </w:tabs>
      </w:pPr>
      <w:r>
        <w:fldChar w:fldCharType="begin"/>
      </w:r>
      <w:r>
        <w:instrText xml:space="preserve"> HYPERLINK \l "_Toc10288" </w:instrText>
      </w:r>
      <w:r>
        <w:fldChar w:fldCharType="separate"/>
      </w:r>
      <w:r>
        <w:rPr>
          <w:rFonts w:ascii="仿宋_GB2312" w:hAnsi="仿宋" w:eastAsia="仿宋_GB2312"/>
          <w:szCs w:val="36"/>
        </w:rPr>
        <w:t>5</w:t>
      </w:r>
      <w:r>
        <w:rPr>
          <w:rFonts w:hint="eastAsia" w:ascii="仿宋_GB2312" w:hAnsi="仿宋" w:eastAsia="仿宋_GB2312"/>
          <w:szCs w:val="36"/>
          <w:lang w:val="en-US" w:eastAsia="zh-CN"/>
        </w:rPr>
        <w:t>.</w:t>
      </w:r>
      <w:r>
        <w:rPr>
          <w:rFonts w:hint="eastAsia" w:ascii="仿宋_GB2312" w:hAnsi="仿宋" w:eastAsia="仿宋_GB2312"/>
          <w:szCs w:val="36"/>
        </w:rPr>
        <w:t>因地制宜，突出特色</w:t>
      </w:r>
      <w:r>
        <w:tab/>
      </w:r>
      <w:r>
        <w:fldChar w:fldCharType="end"/>
      </w:r>
    </w:p>
    <w:p>
      <w:pPr>
        <w:pStyle w:val="9"/>
        <w:tabs>
          <w:tab w:val="right" w:leader="dot" w:pos="8981"/>
        </w:tabs>
      </w:pPr>
      <w:r>
        <w:fldChar w:fldCharType="begin"/>
      </w:r>
      <w:r>
        <w:instrText xml:space="preserve"> HYPERLINK \l "_Toc32480" </w:instrText>
      </w:r>
      <w:r>
        <w:fldChar w:fldCharType="separate"/>
      </w:r>
      <w:r>
        <w:rPr>
          <w:rFonts w:ascii="仿宋_GB2312" w:hAnsi="仿宋" w:eastAsia="仿宋_GB2312"/>
          <w:szCs w:val="36"/>
        </w:rPr>
        <w:t>6</w:t>
      </w:r>
      <w:r>
        <w:rPr>
          <w:rFonts w:hint="eastAsia" w:ascii="仿宋_GB2312" w:hAnsi="仿宋" w:eastAsia="仿宋_GB2312"/>
          <w:szCs w:val="36"/>
          <w:lang w:val="en-US" w:eastAsia="zh-CN"/>
        </w:rPr>
        <w:t>.</w:t>
      </w:r>
      <w:r>
        <w:rPr>
          <w:rFonts w:hint="eastAsia" w:ascii="仿宋_GB2312" w:hAnsi="仿宋" w:eastAsia="仿宋_GB2312"/>
          <w:szCs w:val="36"/>
        </w:rPr>
        <w:t>立足本地，着眼西北</w:t>
      </w:r>
      <w:r>
        <w:tab/>
      </w:r>
      <w:r>
        <w:fldChar w:fldCharType="end"/>
      </w:r>
    </w:p>
    <w:p>
      <w:pPr>
        <w:pStyle w:val="9"/>
        <w:tabs>
          <w:tab w:val="right" w:leader="dot" w:pos="8981"/>
        </w:tabs>
      </w:pPr>
      <w:r>
        <w:fldChar w:fldCharType="begin"/>
      </w:r>
      <w:r>
        <w:instrText xml:space="preserve"> HYPERLINK \l "_Toc20296" </w:instrText>
      </w:r>
      <w:r>
        <w:fldChar w:fldCharType="separate"/>
      </w:r>
      <w:r>
        <w:rPr>
          <w:rFonts w:ascii="仿宋_GB2312" w:hAnsi="仿宋" w:eastAsia="仿宋_GB2312"/>
          <w:szCs w:val="36"/>
        </w:rPr>
        <w:t>7</w:t>
      </w:r>
      <w:r>
        <w:rPr>
          <w:rFonts w:hint="eastAsia" w:ascii="仿宋_GB2312" w:hAnsi="仿宋" w:eastAsia="仿宋_GB2312"/>
          <w:szCs w:val="36"/>
          <w:lang w:val="en-US" w:eastAsia="zh-CN"/>
        </w:rPr>
        <w:t>.</w:t>
      </w:r>
      <w:r>
        <w:rPr>
          <w:rFonts w:hint="eastAsia" w:ascii="仿宋_GB2312" w:hAnsi="仿宋" w:eastAsia="仿宋_GB2312"/>
          <w:szCs w:val="36"/>
        </w:rPr>
        <w:t>充分整合资源，杜绝重复建设</w:t>
      </w:r>
      <w:r>
        <w:tab/>
      </w:r>
      <w:r>
        <w:fldChar w:fldCharType="end"/>
      </w:r>
    </w:p>
    <w:p>
      <w:pPr>
        <w:pStyle w:val="8"/>
        <w:tabs>
          <w:tab w:val="right" w:leader="dot" w:pos="8981"/>
        </w:tabs>
      </w:pPr>
      <w:r>
        <w:fldChar w:fldCharType="begin"/>
      </w:r>
      <w:r>
        <w:instrText xml:space="preserve"> HYPERLINK \l "_Toc31050" </w:instrText>
      </w:r>
      <w:r>
        <w:fldChar w:fldCharType="separate"/>
      </w:r>
      <w:r>
        <w:rPr>
          <w:rFonts w:hint="eastAsia" w:ascii="黑体" w:hAnsi="黑体" w:eastAsia="黑体" w:cs="黑体"/>
          <w:kern w:val="0"/>
          <w:szCs w:val="32"/>
          <w:shd w:val="clear" w:color="auto" w:fill="FFFFFF"/>
        </w:rPr>
        <w:t>七、建设内容</w:t>
      </w:r>
      <w:r>
        <w:tab/>
      </w:r>
      <w:r>
        <w:fldChar w:fldCharType="end"/>
      </w:r>
    </w:p>
    <w:p>
      <w:pPr>
        <w:pStyle w:val="9"/>
        <w:tabs>
          <w:tab w:val="right" w:leader="dot" w:pos="8981"/>
        </w:tabs>
      </w:pPr>
      <w:r>
        <w:fldChar w:fldCharType="begin"/>
      </w:r>
      <w:r>
        <w:instrText xml:space="preserve"> HYPERLINK \l "_Toc31174" </w:instrText>
      </w:r>
      <w:r>
        <w:fldChar w:fldCharType="separate"/>
      </w:r>
      <w:r>
        <w:rPr>
          <w:rFonts w:hint="eastAsia" w:ascii="仿宋_GB2312" w:hAnsi="仿宋" w:eastAsia="仿宋_GB2312"/>
          <w:szCs w:val="36"/>
        </w:rPr>
        <w:t>（一）县</w:t>
      </w:r>
      <w:r>
        <w:rPr>
          <w:rFonts w:hint="eastAsia" w:ascii="仿宋_GB2312" w:hAnsi="仿宋" w:eastAsia="仿宋_GB2312"/>
          <w:szCs w:val="36"/>
          <w:lang w:eastAsia="zh-CN"/>
        </w:rPr>
        <w:t>镇</w:t>
      </w:r>
      <w:r>
        <w:rPr>
          <w:rFonts w:hint="eastAsia" w:ascii="仿宋_GB2312" w:hAnsi="仿宋" w:eastAsia="仿宋_GB2312"/>
          <w:szCs w:val="36"/>
        </w:rPr>
        <w:t>村三级物流配送体系</w:t>
      </w:r>
      <w:r>
        <w:tab/>
      </w:r>
      <w:r>
        <w:fldChar w:fldCharType="end"/>
      </w:r>
    </w:p>
    <w:p>
      <w:pPr>
        <w:pStyle w:val="9"/>
        <w:tabs>
          <w:tab w:val="right" w:leader="dot" w:pos="8981"/>
        </w:tabs>
      </w:pPr>
      <w:r>
        <w:fldChar w:fldCharType="begin"/>
      </w:r>
      <w:r>
        <w:instrText xml:space="preserve"> HYPERLINK \l "_Toc18234" </w:instrText>
      </w:r>
      <w:r>
        <w:fldChar w:fldCharType="separate"/>
      </w:r>
      <w:r>
        <w:rPr>
          <w:rFonts w:hint="eastAsia" w:ascii="仿宋_GB2312" w:hAnsi="仿宋" w:eastAsia="仿宋_GB2312"/>
          <w:szCs w:val="36"/>
        </w:rPr>
        <w:t>（二）电子商务公共服务体系</w:t>
      </w:r>
      <w:r>
        <w:tab/>
      </w:r>
      <w:r>
        <w:fldChar w:fldCharType="end"/>
      </w:r>
    </w:p>
    <w:p>
      <w:pPr>
        <w:pStyle w:val="5"/>
        <w:tabs>
          <w:tab w:val="right" w:leader="dot" w:pos="8981"/>
        </w:tabs>
      </w:pPr>
      <w:r>
        <w:fldChar w:fldCharType="begin"/>
      </w:r>
      <w:r>
        <w:instrText xml:space="preserve"> HYPERLINK \l "_Toc659" </w:instrText>
      </w:r>
      <w:r>
        <w:fldChar w:fldCharType="separate"/>
      </w:r>
      <w:r>
        <w:rPr>
          <w:shd w:val="clear" w:color="auto" w:fill="FFFFFF"/>
        </w:rPr>
        <w:t xml:space="preserve">1. </w:t>
      </w:r>
      <w:r>
        <w:rPr>
          <w:rFonts w:hint="eastAsia"/>
          <w:shd w:val="clear" w:color="auto" w:fill="FFFFFF"/>
        </w:rPr>
        <w:t>县级电子商务公共服务中心</w:t>
      </w:r>
      <w:r>
        <w:tab/>
      </w:r>
      <w:r>
        <w:fldChar w:fldCharType="end"/>
      </w:r>
    </w:p>
    <w:p>
      <w:pPr>
        <w:pStyle w:val="5"/>
        <w:tabs>
          <w:tab w:val="right" w:leader="dot" w:pos="8981"/>
        </w:tabs>
      </w:pPr>
      <w:r>
        <w:fldChar w:fldCharType="begin"/>
      </w:r>
      <w:r>
        <w:instrText xml:space="preserve"> HYPERLINK \l "_Toc29724" </w:instrText>
      </w:r>
      <w:r>
        <w:fldChar w:fldCharType="separate"/>
      </w:r>
      <w:r>
        <w:rPr>
          <w:shd w:val="clear" w:color="auto" w:fill="FFFFFF"/>
        </w:rPr>
        <w:t xml:space="preserve">2. </w:t>
      </w:r>
      <w:r>
        <w:rPr>
          <w:rFonts w:hint="eastAsia"/>
          <w:shd w:val="clear" w:color="auto" w:fill="FFFFFF"/>
        </w:rPr>
        <w:t>村镇农村综合服务站</w:t>
      </w:r>
      <w:r>
        <w:tab/>
      </w:r>
      <w:r>
        <w:fldChar w:fldCharType="end"/>
      </w:r>
    </w:p>
    <w:p>
      <w:pPr>
        <w:pStyle w:val="5"/>
        <w:tabs>
          <w:tab w:val="right" w:leader="dot" w:pos="8981"/>
        </w:tabs>
      </w:pPr>
      <w:r>
        <w:fldChar w:fldCharType="begin"/>
      </w:r>
      <w:r>
        <w:instrText xml:space="preserve"> HYPERLINK \l "_Toc18612" </w:instrText>
      </w:r>
      <w:r>
        <w:fldChar w:fldCharType="separate"/>
      </w:r>
      <w:r>
        <w:rPr>
          <w:shd w:val="clear" w:color="auto" w:fill="FFFFFF"/>
        </w:rPr>
        <w:t xml:space="preserve">3. </w:t>
      </w:r>
      <w:r>
        <w:rPr>
          <w:rFonts w:hint="eastAsia"/>
          <w:shd w:val="clear" w:color="auto" w:fill="FFFFFF"/>
        </w:rPr>
        <w:t>凤翔县电商直播基地</w:t>
      </w:r>
      <w:r>
        <w:tab/>
      </w:r>
      <w:r>
        <w:fldChar w:fldCharType="end"/>
      </w:r>
    </w:p>
    <w:p>
      <w:pPr>
        <w:pStyle w:val="5"/>
        <w:tabs>
          <w:tab w:val="right" w:leader="dot" w:pos="8981"/>
        </w:tabs>
      </w:pPr>
      <w:r>
        <w:fldChar w:fldCharType="begin"/>
      </w:r>
      <w:r>
        <w:instrText xml:space="preserve"> HYPERLINK \l "_Toc21379" </w:instrText>
      </w:r>
      <w:r>
        <w:fldChar w:fldCharType="separate"/>
      </w:r>
      <w:r>
        <w:rPr>
          <w:shd w:val="clear" w:color="auto" w:fill="FFFFFF"/>
        </w:rPr>
        <w:t xml:space="preserve">4. </w:t>
      </w:r>
      <w:r>
        <w:rPr>
          <w:rFonts w:hint="eastAsia"/>
          <w:shd w:val="clear" w:color="auto" w:fill="FFFFFF"/>
        </w:rPr>
        <w:t>电商大数据中心</w:t>
      </w:r>
      <w:r>
        <w:tab/>
      </w:r>
      <w:r>
        <w:fldChar w:fldCharType="end"/>
      </w:r>
    </w:p>
    <w:p>
      <w:pPr>
        <w:pStyle w:val="9"/>
        <w:tabs>
          <w:tab w:val="right" w:leader="dot" w:pos="8981"/>
        </w:tabs>
      </w:pPr>
      <w:r>
        <w:fldChar w:fldCharType="begin"/>
      </w:r>
      <w:r>
        <w:instrText xml:space="preserve"> HYPERLINK \l "_Toc19651" </w:instrText>
      </w:r>
      <w:r>
        <w:fldChar w:fldCharType="separate"/>
      </w:r>
      <w:r>
        <w:rPr>
          <w:rFonts w:hint="eastAsia" w:ascii="仿宋_GB2312" w:hAnsi="仿宋" w:eastAsia="仿宋_GB2312"/>
          <w:szCs w:val="36"/>
        </w:rPr>
        <w:t>（三）农特产品上行营销体系</w:t>
      </w:r>
      <w:r>
        <w:tab/>
      </w:r>
      <w:r>
        <w:fldChar w:fldCharType="end"/>
      </w:r>
    </w:p>
    <w:p>
      <w:pPr>
        <w:pStyle w:val="5"/>
        <w:tabs>
          <w:tab w:val="right" w:leader="dot" w:pos="8981"/>
        </w:tabs>
      </w:pPr>
      <w:r>
        <w:fldChar w:fldCharType="begin"/>
      </w:r>
      <w:r>
        <w:instrText xml:space="preserve"> HYPERLINK \l "_Toc14763" </w:instrText>
      </w:r>
      <w:r>
        <w:fldChar w:fldCharType="separate"/>
      </w:r>
      <w:r>
        <w:rPr>
          <w:shd w:val="clear" w:color="auto" w:fill="FFFFFF"/>
        </w:rPr>
        <w:t xml:space="preserve">1. </w:t>
      </w:r>
      <w:r>
        <w:rPr>
          <w:rFonts w:hint="eastAsia"/>
          <w:shd w:val="clear" w:color="auto" w:fill="FFFFFF"/>
        </w:rPr>
        <w:t>打造“凤翔苹果”品牌，推动“凤翔苹果”上行</w:t>
      </w:r>
      <w:r>
        <w:tab/>
      </w:r>
      <w:r>
        <w:fldChar w:fldCharType="end"/>
      </w:r>
    </w:p>
    <w:p>
      <w:pPr>
        <w:pStyle w:val="5"/>
        <w:tabs>
          <w:tab w:val="right" w:leader="dot" w:pos="8981"/>
        </w:tabs>
      </w:pPr>
      <w:r>
        <w:fldChar w:fldCharType="begin"/>
      </w:r>
      <w:r>
        <w:instrText xml:space="preserve"> HYPERLINK \l "_Toc14318" </w:instrText>
      </w:r>
      <w:r>
        <w:fldChar w:fldCharType="separate"/>
      </w:r>
      <w:r>
        <w:rPr>
          <w:shd w:val="clear" w:color="auto" w:fill="FFFFFF"/>
        </w:rPr>
        <w:t xml:space="preserve">2. </w:t>
      </w:r>
      <w:r>
        <w:rPr>
          <w:rFonts w:hint="eastAsia"/>
          <w:shd w:val="clear" w:color="auto" w:fill="FFFFFF"/>
        </w:rPr>
        <w:t>打造凤翔农产品供应链体系</w:t>
      </w:r>
      <w:r>
        <w:tab/>
      </w:r>
      <w:r>
        <w:fldChar w:fldCharType="end"/>
      </w:r>
    </w:p>
    <w:p>
      <w:pPr>
        <w:pStyle w:val="5"/>
        <w:tabs>
          <w:tab w:val="right" w:leader="dot" w:pos="8981"/>
        </w:tabs>
      </w:pPr>
      <w:r>
        <w:fldChar w:fldCharType="begin"/>
      </w:r>
      <w:r>
        <w:instrText xml:space="preserve"> HYPERLINK \l "_Toc16740" </w:instrText>
      </w:r>
      <w:r>
        <w:fldChar w:fldCharType="separate"/>
      </w:r>
      <w:r>
        <w:rPr>
          <w:shd w:val="clear" w:color="auto" w:fill="FFFFFF"/>
        </w:rPr>
        <w:t xml:space="preserve">3. </w:t>
      </w:r>
      <w:r>
        <w:rPr>
          <w:rFonts w:hint="eastAsia"/>
          <w:shd w:val="clear" w:color="auto" w:fill="FFFFFF"/>
        </w:rPr>
        <w:t>精品网货打造</w:t>
      </w:r>
      <w:r>
        <w:tab/>
      </w:r>
      <w:r>
        <w:fldChar w:fldCharType="end"/>
      </w:r>
    </w:p>
    <w:p>
      <w:pPr>
        <w:pStyle w:val="5"/>
        <w:tabs>
          <w:tab w:val="right" w:leader="dot" w:pos="8981"/>
        </w:tabs>
      </w:pPr>
      <w:r>
        <w:fldChar w:fldCharType="begin"/>
      </w:r>
      <w:r>
        <w:instrText xml:space="preserve"> HYPERLINK \l "_Toc24245" </w:instrText>
      </w:r>
      <w:r>
        <w:fldChar w:fldCharType="separate"/>
      </w:r>
      <w:r>
        <w:rPr>
          <w:shd w:val="clear" w:color="auto" w:fill="FFFFFF"/>
        </w:rPr>
        <w:t xml:space="preserve">4. </w:t>
      </w:r>
      <w:r>
        <w:rPr>
          <w:rFonts w:hint="eastAsia"/>
          <w:shd w:val="clear" w:color="auto" w:fill="FFFFFF"/>
        </w:rPr>
        <w:t>建立县域</w:t>
      </w:r>
      <w:r>
        <w:rPr>
          <w:shd w:val="clear" w:color="auto" w:fill="FFFFFF"/>
        </w:rPr>
        <w:t>O2O</w:t>
      </w:r>
      <w:r>
        <w:rPr>
          <w:rFonts w:hint="eastAsia"/>
          <w:shd w:val="clear" w:color="auto" w:fill="FFFFFF"/>
        </w:rPr>
        <w:t>新零售体系</w:t>
      </w:r>
      <w:r>
        <w:tab/>
      </w:r>
      <w:r>
        <w:fldChar w:fldCharType="end"/>
      </w:r>
    </w:p>
    <w:p>
      <w:pPr>
        <w:pStyle w:val="5"/>
        <w:tabs>
          <w:tab w:val="right" w:leader="dot" w:pos="8981"/>
        </w:tabs>
      </w:pPr>
      <w:r>
        <w:fldChar w:fldCharType="begin"/>
      </w:r>
      <w:r>
        <w:instrText xml:space="preserve"> HYPERLINK \l "_Toc18007" </w:instrText>
      </w:r>
      <w:r>
        <w:fldChar w:fldCharType="separate"/>
      </w:r>
      <w:r>
        <w:rPr>
          <w:shd w:val="clear" w:color="auto" w:fill="FFFFFF"/>
        </w:rPr>
        <w:t xml:space="preserve">5. </w:t>
      </w:r>
      <w:r>
        <w:rPr>
          <w:rFonts w:hint="eastAsia"/>
          <w:shd w:val="clear" w:color="auto" w:fill="FFFFFF"/>
        </w:rPr>
        <w:t>推动凤香型白酒线上销售</w:t>
      </w:r>
      <w:r>
        <w:tab/>
      </w:r>
      <w:r>
        <w:fldChar w:fldCharType="end"/>
      </w:r>
    </w:p>
    <w:p>
      <w:pPr>
        <w:pStyle w:val="5"/>
        <w:tabs>
          <w:tab w:val="right" w:leader="dot" w:pos="8981"/>
        </w:tabs>
      </w:pPr>
      <w:r>
        <w:fldChar w:fldCharType="begin"/>
      </w:r>
      <w:r>
        <w:instrText xml:space="preserve"> HYPERLINK \l "_Toc19103" </w:instrText>
      </w:r>
      <w:r>
        <w:fldChar w:fldCharType="separate"/>
      </w:r>
      <w:r>
        <w:rPr>
          <w:shd w:val="clear" w:color="auto" w:fill="FFFFFF"/>
        </w:rPr>
        <w:t xml:space="preserve">6. </w:t>
      </w:r>
      <w:r>
        <w:rPr>
          <w:rFonts w:hint="eastAsia"/>
          <w:shd w:val="clear" w:color="auto" w:fill="FFFFFF"/>
        </w:rPr>
        <w:t>大力推动“互联网</w:t>
      </w:r>
      <w:r>
        <w:rPr>
          <w:shd w:val="clear" w:color="auto" w:fill="FFFFFF"/>
        </w:rPr>
        <w:t>+</w:t>
      </w:r>
      <w:r>
        <w:rPr>
          <w:rFonts w:hint="eastAsia"/>
          <w:shd w:val="clear" w:color="auto" w:fill="FFFFFF"/>
        </w:rPr>
        <w:t>非遗”产业</w:t>
      </w:r>
      <w:r>
        <w:tab/>
      </w:r>
      <w:r>
        <w:fldChar w:fldCharType="end"/>
      </w:r>
    </w:p>
    <w:p>
      <w:pPr>
        <w:pStyle w:val="9"/>
        <w:tabs>
          <w:tab w:val="right" w:leader="dot" w:pos="8981"/>
        </w:tabs>
      </w:pPr>
      <w:r>
        <w:fldChar w:fldCharType="begin"/>
      </w:r>
      <w:r>
        <w:instrText xml:space="preserve"> HYPERLINK \l "_Toc24173" </w:instrText>
      </w:r>
      <w:r>
        <w:fldChar w:fldCharType="separate"/>
      </w:r>
      <w:r>
        <w:rPr>
          <w:rFonts w:hint="eastAsia" w:ascii="仿宋_GB2312" w:hAnsi="仿宋" w:eastAsia="仿宋_GB2312"/>
          <w:szCs w:val="36"/>
        </w:rPr>
        <w:t>（四）工业品下行流通体系</w:t>
      </w:r>
      <w:r>
        <w:tab/>
      </w:r>
      <w:r>
        <w:fldChar w:fldCharType="end"/>
      </w:r>
    </w:p>
    <w:p>
      <w:pPr>
        <w:pStyle w:val="9"/>
        <w:tabs>
          <w:tab w:val="right" w:leader="dot" w:pos="8981"/>
        </w:tabs>
      </w:pPr>
      <w:r>
        <w:fldChar w:fldCharType="begin"/>
      </w:r>
      <w:r>
        <w:instrText xml:space="preserve"> HYPERLINK \l "_Toc2696" </w:instrText>
      </w:r>
      <w:r>
        <w:fldChar w:fldCharType="separate"/>
      </w:r>
      <w:r>
        <w:rPr>
          <w:rFonts w:hint="eastAsia" w:ascii="仿宋_GB2312" w:hAnsi="仿宋" w:eastAsia="仿宋_GB2312"/>
          <w:szCs w:val="36"/>
        </w:rPr>
        <w:t>（五）电商人才培训体系</w:t>
      </w:r>
      <w:r>
        <w:tab/>
      </w:r>
      <w:r>
        <w:fldChar w:fldCharType="end"/>
      </w:r>
    </w:p>
    <w:p>
      <w:pPr>
        <w:pStyle w:val="5"/>
        <w:tabs>
          <w:tab w:val="right" w:leader="dot" w:pos="8981"/>
        </w:tabs>
      </w:pPr>
      <w:r>
        <w:fldChar w:fldCharType="begin"/>
      </w:r>
      <w:r>
        <w:instrText xml:space="preserve"> HYPERLINK \l "_Toc13142" </w:instrText>
      </w:r>
      <w:r>
        <w:fldChar w:fldCharType="separate"/>
      </w:r>
      <w:r>
        <w:rPr>
          <w:shd w:val="clear" w:color="auto" w:fill="FFFFFF"/>
        </w:rPr>
        <w:t xml:space="preserve">1. </w:t>
      </w:r>
      <w:r>
        <w:rPr>
          <w:rFonts w:hint="eastAsia"/>
          <w:shd w:val="clear" w:color="auto" w:fill="FFFFFF"/>
        </w:rPr>
        <w:t>基础培训：</w:t>
      </w:r>
      <w:r>
        <w:tab/>
      </w:r>
      <w:r>
        <w:fldChar w:fldCharType="end"/>
      </w:r>
    </w:p>
    <w:p>
      <w:pPr>
        <w:pStyle w:val="5"/>
        <w:tabs>
          <w:tab w:val="right" w:leader="dot" w:pos="8981"/>
        </w:tabs>
      </w:pPr>
      <w:r>
        <w:fldChar w:fldCharType="begin"/>
      </w:r>
      <w:r>
        <w:instrText xml:space="preserve"> HYPERLINK \l "_Toc18042" </w:instrText>
      </w:r>
      <w:r>
        <w:fldChar w:fldCharType="separate"/>
      </w:r>
      <w:r>
        <w:rPr>
          <w:shd w:val="clear" w:color="auto" w:fill="FFFFFF"/>
        </w:rPr>
        <w:t xml:space="preserve">2. </w:t>
      </w:r>
      <w:r>
        <w:rPr>
          <w:rFonts w:hint="eastAsia"/>
          <w:shd w:val="clear" w:color="auto" w:fill="FFFFFF"/>
        </w:rPr>
        <w:t>带头人培训：</w:t>
      </w:r>
      <w:r>
        <w:tab/>
      </w:r>
      <w:r>
        <w:fldChar w:fldCharType="end"/>
      </w:r>
    </w:p>
    <w:p>
      <w:pPr>
        <w:pStyle w:val="5"/>
        <w:tabs>
          <w:tab w:val="right" w:leader="dot" w:pos="8981"/>
        </w:tabs>
      </w:pPr>
      <w:r>
        <w:fldChar w:fldCharType="begin"/>
      </w:r>
      <w:r>
        <w:instrText xml:space="preserve"> HYPERLINK \l "_Toc26002" </w:instrText>
      </w:r>
      <w:r>
        <w:fldChar w:fldCharType="separate"/>
      </w:r>
      <w:r>
        <w:rPr>
          <w:shd w:val="clear" w:color="auto" w:fill="FFFFFF"/>
        </w:rPr>
        <w:t xml:space="preserve">3. </w:t>
      </w:r>
      <w:r>
        <w:rPr>
          <w:rFonts w:hint="eastAsia"/>
          <w:shd w:val="clear" w:color="auto" w:fill="FFFFFF"/>
        </w:rPr>
        <w:t>电商主播培育：</w:t>
      </w:r>
      <w:r>
        <w:tab/>
      </w:r>
      <w:r>
        <w:fldChar w:fldCharType="end"/>
      </w:r>
    </w:p>
    <w:p>
      <w:pPr>
        <w:pStyle w:val="8"/>
        <w:tabs>
          <w:tab w:val="right" w:leader="dot" w:pos="8981"/>
        </w:tabs>
      </w:pPr>
      <w:r>
        <w:fldChar w:fldCharType="begin"/>
      </w:r>
      <w:r>
        <w:instrText xml:space="preserve"> HYPERLINK \l "_Toc15150" </w:instrText>
      </w:r>
      <w:r>
        <w:fldChar w:fldCharType="separate"/>
      </w:r>
      <w:r>
        <w:rPr>
          <w:rFonts w:hint="eastAsia" w:ascii="黑体" w:hAnsi="黑体" w:eastAsia="黑体" w:cs="黑体"/>
          <w:kern w:val="0"/>
          <w:szCs w:val="32"/>
          <w:shd w:val="clear" w:color="auto" w:fill="FFFFFF"/>
        </w:rPr>
        <w:t>八、实施步骤</w:t>
      </w:r>
      <w:r>
        <w:tab/>
      </w:r>
      <w:r>
        <w:fldChar w:fldCharType="end"/>
      </w:r>
    </w:p>
    <w:p>
      <w:pPr>
        <w:pStyle w:val="8"/>
        <w:tabs>
          <w:tab w:val="right" w:leader="dot" w:pos="8981"/>
        </w:tabs>
      </w:pPr>
      <w:r>
        <w:fldChar w:fldCharType="begin"/>
      </w:r>
      <w:r>
        <w:instrText xml:space="preserve"> HYPERLINK \l "_Toc11361" </w:instrText>
      </w:r>
      <w:r>
        <w:fldChar w:fldCharType="separate"/>
      </w:r>
      <w:r>
        <w:rPr>
          <w:rFonts w:hint="eastAsia" w:ascii="黑体" w:hAnsi="黑体" w:eastAsia="黑体" w:cs="黑体"/>
          <w:kern w:val="0"/>
          <w:szCs w:val="32"/>
          <w:shd w:val="clear" w:color="auto" w:fill="FFFFFF"/>
        </w:rPr>
        <w:t>九、保障措施</w:t>
      </w:r>
      <w:r>
        <w:tab/>
      </w:r>
      <w:r>
        <w:fldChar w:fldCharType="end"/>
      </w:r>
    </w:p>
    <w:p>
      <w:pPr>
        <w:spacing w:line="740" w:lineRule="exact"/>
        <w:rPr>
          <w:rFonts w:ascii="仿宋_GB2312" w:hAnsi="仿宋_GB2312" w:eastAsia="仿宋_GB2312" w:cs="仿宋_GB2312"/>
          <w:sz w:val="32"/>
          <w:szCs w:val="32"/>
        </w:rPr>
      </w:pPr>
      <w:r>
        <w:rPr>
          <w:rFonts w:ascii="仿宋_GB2312" w:hAnsi="仿宋_GB2312" w:eastAsia="仿宋_GB2312" w:cs="仿宋_GB2312"/>
          <w:sz w:val="32"/>
          <w:szCs w:val="32"/>
        </w:rPr>
        <w:fldChar w:fldCharType="end"/>
      </w:r>
    </w:p>
    <w:p>
      <w:pPr>
        <w:spacing w:line="900" w:lineRule="exact"/>
        <w:jc w:val="center"/>
        <w:rPr>
          <w:rFonts w:ascii="方正小标宋简体" w:hAnsi="方正小标宋简体" w:eastAsia="方正小标宋简体" w:cs="方正小标宋简体"/>
          <w:b/>
          <w:sz w:val="52"/>
          <w:szCs w:val="52"/>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凤翔县国家电子商务进农村</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ascii="仿宋_GB2312" w:hAnsi="Calibri" w:eastAsia="方正小标宋简体" w:cs="仿宋_GB2312"/>
          <w:kern w:val="0"/>
          <w:sz w:val="44"/>
          <w:szCs w:val="44"/>
          <w:shd w:val="clear" w:color="auto" w:fill="FFFFFF"/>
        </w:rPr>
      </w:pPr>
      <w:r>
        <w:rPr>
          <w:rFonts w:hint="eastAsia" w:ascii="方正小标宋简体" w:hAnsi="方正小标宋简体" w:eastAsia="方正小标宋简体" w:cs="方正小标宋简体"/>
          <w:b/>
          <w:sz w:val="44"/>
          <w:szCs w:val="44"/>
        </w:rPr>
        <w:t>综合示范项目实施方案</w:t>
      </w:r>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为了打造电子商务进农村综合示范的“升级版”，进一步推动凤翔县农村电子商务发展，扩大农村就业创业渠道，增强我县农特产品的市场竞争力，加快电商扶贫工作步伐，全面推进实施乡村振兴战略，根据国家《关于做好</w:t>
      </w:r>
      <w:r>
        <w:rPr>
          <w:rFonts w:ascii="仿宋_GB2312" w:hAnsi="仿宋" w:eastAsia="仿宋_GB2312" w:cs="仿宋_GB2312"/>
          <w:kern w:val="0"/>
          <w:sz w:val="32"/>
          <w:szCs w:val="32"/>
          <w:shd w:val="clear" w:color="auto" w:fill="FFFFFF"/>
        </w:rPr>
        <w:t>2020</w:t>
      </w:r>
      <w:r>
        <w:rPr>
          <w:rFonts w:hint="eastAsia" w:ascii="仿宋_GB2312" w:hAnsi="仿宋" w:eastAsia="仿宋_GB2312" w:cs="仿宋_GB2312"/>
          <w:kern w:val="0"/>
          <w:sz w:val="32"/>
          <w:szCs w:val="32"/>
          <w:shd w:val="clear" w:color="auto" w:fill="FFFFFF"/>
        </w:rPr>
        <w:t>年电子商务进农村综合示范工作的通知》（财办建〔</w:t>
      </w:r>
      <w:r>
        <w:rPr>
          <w:rFonts w:ascii="仿宋_GB2312" w:hAnsi="仿宋" w:eastAsia="仿宋_GB2312" w:cs="仿宋_GB2312"/>
          <w:kern w:val="0"/>
          <w:sz w:val="32"/>
          <w:szCs w:val="32"/>
          <w:shd w:val="clear" w:color="auto" w:fill="FFFFFF"/>
        </w:rPr>
        <w:t>2020</w:t>
      </w:r>
      <w:r>
        <w:rPr>
          <w:rFonts w:hint="eastAsia" w:ascii="仿宋_GB2312" w:hAnsi="仿宋" w:eastAsia="仿宋_GB2312" w:cs="仿宋_GB2312"/>
          <w:kern w:val="0"/>
          <w:sz w:val="32"/>
          <w:szCs w:val="32"/>
          <w:shd w:val="clear" w:color="auto" w:fill="FFFFFF"/>
        </w:rPr>
        <w:t>〕</w:t>
      </w:r>
      <w:r>
        <w:rPr>
          <w:rFonts w:ascii="仿宋_GB2312" w:hAnsi="仿宋" w:eastAsia="仿宋_GB2312" w:cs="仿宋_GB2312"/>
          <w:kern w:val="0"/>
          <w:sz w:val="32"/>
          <w:szCs w:val="32"/>
          <w:shd w:val="clear" w:color="auto" w:fill="FFFFFF"/>
        </w:rPr>
        <w:t>48</w:t>
      </w:r>
      <w:r>
        <w:rPr>
          <w:rFonts w:hint="eastAsia" w:ascii="仿宋_GB2312" w:hAnsi="仿宋" w:eastAsia="仿宋_GB2312" w:cs="仿宋_GB2312"/>
          <w:kern w:val="0"/>
          <w:sz w:val="32"/>
          <w:szCs w:val="32"/>
          <w:shd w:val="clear" w:color="auto" w:fill="FFFFFF"/>
        </w:rPr>
        <w:t>号）和陕西省商务厅有关示范县申报工作的规范要求，结合我县实际情况，特制定本实施方案。</w:t>
      </w:r>
    </w:p>
    <w:p>
      <w:pPr>
        <w:pStyle w:val="2"/>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 w:val="0"/>
          <w:bCs w:val="0"/>
          <w:kern w:val="0"/>
          <w:sz w:val="32"/>
          <w:szCs w:val="32"/>
          <w:shd w:val="clear" w:color="auto" w:fill="FFFFFF"/>
        </w:rPr>
      </w:pPr>
      <w:bookmarkStart w:id="0" w:name="_Toc2068"/>
      <w:r>
        <w:rPr>
          <w:rFonts w:hint="eastAsia" w:ascii="黑体" w:hAnsi="黑体" w:eastAsia="黑体" w:cs="黑体"/>
          <w:b w:val="0"/>
          <w:bCs w:val="0"/>
          <w:kern w:val="0"/>
          <w:sz w:val="32"/>
          <w:szCs w:val="32"/>
          <w:shd w:val="clear" w:color="auto" w:fill="FFFFFF"/>
        </w:rPr>
        <w:t>一、总体思路</w:t>
      </w:r>
      <w:bookmarkEnd w:id="0"/>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以习近平新时代中国特色社会主义思想和党的十九大精神为指导，聚焦脱贫攻坚和乡村振兴，以电子商务进农村综合示范县建设为抓手，以农村产品上行为主要任务，坚持“政府推动、企业主导、市场运作、典型示范、打造特色”的工作原则，进一步挖掘全县电商发展潜力，通过强化地方优势农特产品流通基础设施建设、建立高效农村物流配送体系、构建电子商务服务公共服务体系，着力补齐凤翔农村电商发展短板，深化电子商务在农业农村中的应用，推动电子商务与地方优势产业的有机融合，推动县域电商持续健康发展，努力将我县打造成电子商务集聚与农村品质生活相和谐的县域电子商务进农村示范县。</w:t>
      </w:r>
      <w:bookmarkStart w:id="1" w:name="_Toc22943"/>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黑体" w:hAnsi="黑体" w:eastAsia="黑体" w:cs="黑体"/>
          <w:b w:val="0"/>
          <w:bCs w:val="0"/>
          <w:kern w:val="0"/>
          <w:sz w:val="32"/>
          <w:szCs w:val="32"/>
          <w:shd w:val="clear" w:color="auto" w:fill="FFFFFF"/>
        </w:rPr>
      </w:pPr>
      <w:r>
        <w:rPr>
          <w:rFonts w:hint="eastAsia" w:ascii="黑体" w:hAnsi="黑体" w:eastAsia="黑体" w:cs="黑体"/>
          <w:b w:val="0"/>
          <w:bCs w:val="0"/>
          <w:kern w:val="0"/>
          <w:sz w:val="32"/>
          <w:szCs w:val="32"/>
          <w:shd w:val="clear" w:color="auto" w:fill="FFFFFF"/>
        </w:rPr>
        <w:t>二、基本县情</w:t>
      </w:r>
      <w:bookmarkEnd w:id="1"/>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凤翔县，隶属于陕西省宝鸡市，地处关中平原西部，宝鸡市东北，县城距宝鸡市区</w:t>
      </w:r>
      <w:r>
        <w:rPr>
          <w:rFonts w:ascii="仿宋_GB2312" w:hAnsi="Calibri" w:eastAsia="仿宋_GB2312" w:cs="仿宋_GB2312"/>
          <w:kern w:val="0"/>
          <w:sz w:val="32"/>
          <w:szCs w:val="32"/>
          <w:shd w:val="clear" w:color="auto" w:fill="FFFFFF"/>
        </w:rPr>
        <w:t>44</w:t>
      </w:r>
      <w:r>
        <w:rPr>
          <w:rFonts w:hint="eastAsia" w:ascii="仿宋_GB2312" w:hAnsi="Calibri" w:eastAsia="仿宋_GB2312" w:cs="仿宋_GB2312"/>
          <w:kern w:val="0"/>
          <w:sz w:val="32"/>
          <w:szCs w:val="32"/>
          <w:shd w:val="clear" w:color="auto" w:fill="FFFFFF"/>
        </w:rPr>
        <w:t>千米。全县现辖</w:t>
      </w:r>
      <w:r>
        <w:rPr>
          <w:rFonts w:ascii="仿宋_GB2312" w:hAnsi="Calibri" w:eastAsia="仿宋_GB2312" w:cs="仿宋_GB2312"/>
          <w:kern w:val="0"/>
          <w:sz w:val="32"/>
          <w:szCs w:val="32"/>
          <w:shd w:val="clear" w:color="auto" w:fill="FFFFFF"/>
        </w:rPr>
        <w:t>12</w:t>
      </w:r>
      <w:r>
        <w:rPr>
          <w:rFonts w:hint="eastAsia" w:ascii="仿宋_GB2312" w:hAnsi="Calibri" w:eastAsia="仿宋_GB2312" w:cs="仿宋_GB2312"/>
          <w:kern w:val="0"/>
          <w:sz w:val="32"/>
          <w:szCs w:val="32"/>
          <w:shd w:val="clear" w:color="auto" w:fill="FFFFFF"/>
        </w:rPr>
        <w:t>镇</w:t>
      </w:r>
      <w:r>
        <w:rPr>
          <w:rFonts w:ascii="仿宋_GB2312" w:hAnsi="Calibri" w:eastAsia="仿宋_GB2312" w:cs="仿宋_GB2312"/>
          <w:kern w:val="0"/>
          <w:sz w:val="32"/>
          <w:szCs w:val="32"/>
          <w:shd w:val="clear" w:color="auto" w:fill="FFFFFF"/>
        </w:rPr>
        <w:t>160</w:t>
      </w:r>
      <w:r>
        <w:rPr>
          <w:rFonts w:hint="eastAsia" w:ascii="仿宋_GB2312" w:hAnsi="Calibri" w:eastAsia="仿宋_GB2312" w:cs="仿宋_GB2312"/>
          <w:kern w:val="0"/>
          <w:sz w:val="32"/>
          <w:szCs w:val="32"/>
          <w:shd w:val="clear" w:color="auto" w:fill="FFFFFF"/>
        </w:rPr>
        <w:t>个村，版图面积</w:t>
      </w:r>
      <w:r>
        <w:rPr>
          <w:rFonts w:ascii="仿宋_GB2312" w:hAnsi="Calibri" w:eastAsia="仿宋_GB2312" w:cs="仿宋_GB2312"/>
          <w:kern w:val="0"/>
          <w:sz w:val="32"/>
          <w:szCs w:val="32"/>
          <w:shd w:val="clear" w:color="auto" w:fill="FFFFFF"/>
        </w:rPr>
        <w:t>1179</w:t>
      </w:r>
      <w:r>
        <w:rPr>
          <w:rFonts w:hint="eastAsia" w:ascii="仿宋_GB2312" w:hAnsi="Calibri" w:eastAsia="仿宋_GB2312" w:cs="仿宋_GB2312"/>
          <w:kern w:val="0"/>
          <w:sz w:val="32"/>
          <w:szCs w:val="32"/>
          <w:shd w:val="clear" w:color="auto" w:fill="FFFFFF"/>
        </w:rPr>
        <w:t>平方公里，总人口</w:t>
      </w:r>
      <w:r>
        <w:rPr>
          <w:rFonts w:ascii="仿宋_GB2312" w:hAnsi="Calibri" w:eastAsia="仿宋_GB2312" w:cs="仿宋_GB2312"/>
          <w:kern w:val="0"/>
          <w:sz w:val="32"/>
          <w:szCs w:val="32"/>
          <w:shd w:val="clear" w:color="auto" w:fill="FFFFFF"/>
        </w:rPr>
        <w:t>52</w:t>
      </w:r>
      <w:r>
        <w:rPr>
          <w:rFonts w:hint="eastAsia" w:ascii="仿宋_GB2312" w:hAnsi="Calibri" w:eastAsia="仿宋_GB2312" w:cs="仿宋_GB2312"/>
          <w:kern w:val="0"/>
          <w:sz w:val="32"/>
          <w:szCs w:val="32"/>
          <w:shd w:val="clear" w:color="auto" w:fill="FFFFFF"/>
        </w:rPr>
        <w:t>万。凤翔县古称雍，是周、秦发祥之地、嬴秦创霸之区、华夏九州之一。先秦</w:t>
      </w:r>
      <w:r>
        <w:rPr>
          <w:rFonts w:hint="eastAsia" w:ascii="仿宋_GB2312" w:hAnsi="Calibri" w:eastAsia="仿宋_GB2312" w:cs="仿宋_GB2312"/>
          <w:kern w:val="0"/>
          <w:sz w:val="32"/>
          <w:szCs w:val="32"/>
          <w:shd w:val="clear" w:color="auto" w:fill="FFFFFF"/>
          <w:lang w:val="en-US" w:eastAsia="zh-CN"/>
        </w:rPr>
        <w:t>20</w:t>
      </w:r>
      <w:r>
        <w:rPr>
          <w:rFonts w:hint="eastAsia" w:ascii="仿宋_GB2312" w:hAnsi="Calibri" w:eastAsia="仿宋_GB2312" w:cs="仿宋_GB2312"/>
          <w:kern w:val="0"/>
          <w:sz w:val="32"/>
          <w:szCs w:val="32"/>
          <w:shd w:val="clear" w:color="auto" w:fill="FFFFFF"/>
        </w:rPr>
        <w:t>位王公在此建都</w:t>
      </w:r>
      <w:r>
        <w:rPr>
          <w:rFonts w:hint="eastAsia" w:ascii="仿宋_GB2312" w:hAnsi="Calibri" w:eastAsia="仿宋_GB2312" w:cs="仿宋_GB2312"/>
          <w:kern w:val="0"/>
          <w:sz w:val="32"/>
          <w:szCs w:val="32"/>
          <w:shd w:val="clear" w:color="auto" w:fill="FFFFFF"/>
          <w:lang w:val="en-US" w:eastAsia="zh-CN"/>
        </w:rPr>
        <w:t>327</w:t>
      </w:r>
      <w:r>
        <w:rPr>
          <w:rFonts w:hint="eastAsia" w:ascii="仿宋_GB2312" w:hAnsi="Calibri" w:eastAsia="仿宋_GB2312" w:cs="仿宋_GB2312"/>
          <w:kern w:val="0"/>
          <w:sz w:val="32"/>
          <w:szCs w:val="32"/>
          <w:shd w:val="clear" w:color="auto" w:fill="FFFFFF"/>
        </w:rPr>
        <w:t>年，是始皇加冕、苏轼初仕之地</w:t>
      </w:r>
      <w:r>
        <w:rPr>
          <w:rFonts w:hint="eastAsia" w:ascii="仿宋_GB2312" w:hAnsi="Calibri" w:eastAsia="仿宋_GB2312" w:cs="仿宋_GB2312"/>
          <w:kern w:val="0"/>
          <w:sz w:val="32"/>
          <w:szCs w:val="32"/>
          <w:shd w:val="clear" w:color="auto" w:fill="FFFFFF"/>
          <w:lang w:eastAsia="zh-CN"/>
        </w:rPr>
        <w:t>，是</w:t>
      </w:r>
      <w:r>
        <w:rPr>
          <w:rFonts w:hint="eastAsia" w:ascii="仿宋_GB2312" w:hAnsi="Calibri" w:eastAsia="仿宋_GB2312" w:cs="仿宋_GB2312"/>
          <w:kern w:val="0"/>
          <w:sz w:val="32"/>
          <w:szCs w:val="32"/>
          <w:shd w:val="clear" w:color="auto" w:fill="FFFFFF"/>
        </w:rPr>
        <w:t>陕西省首批公布的省级历史文化名城</w:t>
      </w:r>
      <w:r>
        <w:rPr>
          <w:rFonts w:hint="eastAsia" w:ascii="仿宋_GB2312" w:hAnsi="Calibri" w:eastAsia="仿宋_GB2312" w:cs="仿宋_GB2312"/>
          <w:kern w:val="0"/>
          <w:sz w:val="32"/>
          <w:szCs w:val="32"/>
          <w:shd w:val="clear" w:color="auto" w:fill="FFFFFF"/>
          <w:lang w:eastAsia="zh-CN"/>
        </w:rPr>
        <w:t>、中国</w:t>
      </w:r>
      <w:r>
        <w:rPr>
          <w:rFonts w:hint="eastAsia" w:ascii="仿宋_GB2312" w:hAnsi="Calibri" w:eastAsia="仿宋_GB2312" w:cs="仿宋_GB2312"/>
          <w:kern w:val="0"/>
          <w:sz w:val="32"/>
          <w:szCs w:val="32"/>
          <w:shd w:val="clear" w:color="auto" w:fill="FFFFFF"/>
        </w:rPr>
        <w:t>民间</w:t>
      </w:r>
      <w:r>
        <w:rPr>
          <w:rFonts w:hint="eastAsia" w:ascii="仿宋_GB2312" w:hAnsi="Calibri" w:eastAsia="仿宋_GB2312" w:cs="仿宋_GB2312"/>
          <w:kern w:val="0"/>
          <w:sz w:val="32"/>
          <w:szCs w:val="32"/>
          <w:shd w:val="clear" w:color="auto" w:fill="FFFFFF"/>
          <w:lang w:eastAsia="zh-CN"/>
        </w:rPr>
        <w:t>文化艺术</w:t>
      </w:r>
      <w:r>
        <w:rPr>
          <w:rFonts w:hint="eastAsia" w:ascii="仿宋_GB2312" w:hAnsi="Calibri" w:eastAsia="仿宋_GB2312" w:cs="仿宋_GB2312"/>
          <w:kern w:val="0"/>
          <w:sz w:val="32"/>
          <w:szCs w:val="32"/>
          <w:shd w:val="clear" w:color="auto" w:fill="FFFFFF"/>
        </w:rPr>
        <w:t>之乡。</w:t>
      </w:r>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根据《</w:t>
      </w:r>
      <w:r>
        <w:rPr>
          <w:rFonts w:ascii="仿宋_GB2312" w:hAnsi="Calibri" w:eastAsia="仿宋_GB2312" w:cs="仿宋_GB2312"/>
          <w:kern w:val="0"/>
          <w:sz w:val="32"/>
          <w:szCs w:val="32"/>
          <w:shd w:val="clear" w:color="auto" w:fill="FFFFFF"/>
        </w:rPr>
        <w:t>2019</w:t>
      </w:r>
      <w:r>
        <w:rPr>
          <w:rFonts w:hint="eastAsia" w:ascii="仿宋_GB2312" w:hAnsi="Calibri" w:eastAsia="仿宋_GB2312" w:cs="仿宋_GB2312"/>
          <w:kern w:val="0"/>
          <w:sz w:val="32"/>
          <w:szCs w:val="32"/>
          <w:shd w:val="clear" w:color="auto" w:fill="FFFFFF"/>
        </w:rPr>
        <w:t>年凤翔县国民经济和社会发展统计公报》，</w:t>
      </w:r>
      <w:r>
        <w:rPr>
          <w:rFonts w:ascii="仿宋_GB2312" w:hAnsi="Calibri" w:eastAsia="仿宋_GB2312" w:cs="仿宋_GB2312"/>
          <w:kern w:val="0"/>
          <w:sz w:val="32"/>
          <w:szCs w:val="32"/>
          <w:shd w:val="clear" w:color="auto" w:fill="FFFFFF"/>
        </w:rPr>
        <w:t>2019</w:t>
      </w:r>
      <w:r>
        <w:rPr>
          <w:rFonts w:hint="eastAsia" w:ascii="仿宋_GB2312" w:hAnsi="Calibri" w:eastAsia="仿宋_GB2312" w:cs="仿宋_GB2312"/>
          <w:kern w:val="0"/>
          <w:sz w:val="32"/>
          <w:szCs w:val="32"/>
          <w:shd w:val="clear" w:color="auto" w:fill="FFFFFF"/>
        </w:rPr>
        <w:t>年，凤翔县实现地区生产总值</w:t>
      </w:r>
      <w:r>
        <w:rPr>
          <w:rFonts w:ascii="仿宋_GB2312" w:hAnsi="Calibri" w:eastAsia="仿宋_GB2312" w:cs="仿宋_GB2312"/>
          <w:kern w:val="0"/>
          <w:sz w:val="32"/>
          <w:szCs w:val="32"/>
          <w:shd w:val="clear" w:color="auto" w:fill="FFFFFF"/>
        </w:rPr>
        <w:t>223.66</w:t>
      </w:r>
      <w:r>
        <w:rPr>
          <w:rFonts w:hint="eastAsia" w:ascii="仿宋_GB2312" w:hAnsi="Calibri" w:eastAsia="仿宋_GB2312" w:cs="仿宋_GB2312"/>
          <w:kern w:val="0"/>
          <w:sz w:val="32"/>
          <w:szCs w:val="32"/>
          <w:shd w:val="clear" w:color="auto" w:fill="FFFFFF"/>
        </w:rPr>
        <w:t>亿元，比上年增长</w:t>
      </w:r>
      <w:r>
        <w:rPr>
          <w:rFonts w:ascii="仿宋_GB2312" w:hAnsi="Calibri" w:eastAsia="仿宋_GB2312" w:cs="仿宋_GB2312"/>
          <w:kern w:val="0"/>
          <w:sz w:val="32"/>
          <w:szCs w:val="32"/>
          <w:shd w:val="clear" w:color="auto" w:fill="FFFFFF"/>
        </w:rPr>
        <w:t>10%</w:t>
      </w:r>
      <w:r>
        <w:rPr>
          <w:rFonts w:hint="eastAsia" w:ascii="仿宋_GB2312" w:hAnsi="Calibri" w:eastAsia="仿宋_GB2312" w:cs="仿宋_GB2312"/>
          <w:kern w:val="0"/>
          <w:sz w:val="32"/>
          <w:szCs w:val="32"/>
          <w:shd w:val="clear" w:color="auto" w:fill="FFFFFF"/>
        </w:rPr>
        <w:t>。其中，第一产业增加值</w:t>
      </w:r>
      <w:r>
        <w:rPr>
          <w:rFonts w:ascii="仿宋_GB2312" w:hAnsi="Calibri" w:eastAsia="仿宋_GB2312" w:cs="仿宋_GB2312"/>
          <w:kern w:val="0"/>
          <w:sz w:val="32"/>
          <w:szCs w:val="32"/>
          <w:shd w:val="clear" w:color="auto" w:fill="FFFFFF"/>
        </w:rPr>
        <w:t>25.02</w:t>
      </w:r>
      <w:r>
        <w:rPr>
          <w:rFonts w:hint="eastAsia" w:ascii="仿宋_GB2312" w:hAnsi="Calibri" w:eastAsia="仿宋_GB2312" w:cs="仿宋_GB2312"/>
          <w:kern w:val="0"/>
          <w:sz w:val="32"/>
          <w:szCs w:val="32"/>
          <w:shd w:val="clear" w:color="auto" w:fill="FFFFFF"/>
        </w:rPr>
        <w:t>亿元，增长</w:t>
      </w:r>
      <w:r>
        <w:rPr>
          <w:rFonts w:ascii="仿宋_GB2312" w:hAnsi="Calibri" w:eastAsia="仿宋_GB2312" w:cs="仿宋_GB2312"/>
          <w:kern w:val="0"/>
          <w:sz w:val="32"/>
          <w:szCs w:val="32"/>
          <w:shd w:val="clear" w:color="auto" w:fill="FFFFFF"/>
        </w:rPr>
        <w:t>5.2%</w:t>
      </w:r>
      <w:r>
        <w:rPr>
          <w:rFonts w:hint="eastAsia" w:ascii="仿宋_GB2312" w:hAnsi="Calibri" w:eastAsia="仿宋_GB2312" w:cs="仿宋_GB2312"/>
          <w:kern w:val="0"/>
          <w:sz w:val="32"/>
          <w:szCs w:val="32"/>
          <w:shd w:val="clear" w:color="auto" w:fill="FFFFFF"/>
        </w:rPr>
        <w:t>；第二产业增加值</w:t>
      </w:r>
      <w:r>
        <w:rPr>
          <w:rFonts w:ascii="仿宋_GB2312" w:hAnsi="Calibri" w:eastAsia="仿宋_GB2312" w:cs="仿宋_GB2312"/>
          <w:kern w:val="0"/>
          <w:sz w:val="32"/>
          <w:szCs w:val="32"/>
          <w:shd w:val="clear" w:color="auto" w:fill="FFFFFF"/>
        </w:rPr>
        <w:t>127.42</w:t>
      </w:r>
      <w:r>
        <w:rPr>
          <w:rFonts w:hint="eastAsia" w:ascii="仿宋_GB2312" w:hAnsi="Calibri" w:eastAsia="仿宋_GB2312" w:cs="仿宋_GB2312"/>
          <w:kern w:val="0"/>
          <w:sz w:val="32"/>
          <w:szCs w:val="32"/>
          <w:shd w:val="clear" w:color="auto" w:fill="FFFFFF"/>
        </w:rPr>
        <w:t>亿元，增长</w:t>
      </w:r>
      <w:r>
        <w:rPr>
          <w:rFonts w:ascii="仿宋_GB2312" w:hAnsi="Calibri" w:eastAsia="仿宋_GB2312" w:cs="仿宋_GB2312"/>
          <w:kern w:val="0"/>
          <w:sz w:val="32"/>
          <w:szCs w:val="32"/>
          <w:shd w:val="clear" w:color="auto" w:fill="FFFFFF"/>
        </w:rPr>
        <w:t>12.7%</w:t>
      </w:r>
      <w:r>
        <w:rPr>
          <w:rFonts w:hint="eastAsia" w:ascii="仿宋_GB2312" w:hAnsi="Calibri" w:eastAsia="仿宋_GB2312" w:cs="仿宋_GB2312"/>
          <w:kern w:val="0"/>
          <w:sz w:val="32"/>
          <w:szCs w:val="32"/>
          <w:shd w:val="clear" w:color="auto" w:fill="FFFFFF"/>
        </w:rPr>
        <w:t>；第三产业增加值</w:t>
      </w:r>
      <w:r>
        <w:rPr>
          <w:rFonts w:ascii="仿宋_GB2312" w:hAnsi="Calibri" w:eastAsia="仿宋_GB2312" w:cs="仿宋_GB2312"/>
          <w:kern w:val="0"/>
          <w:sz w:val="32"/>
          <w:szCs w:val="32"/>
          <w:shd w:val="clear" w:color="auto" w:fill="FFFFFF"/>
        </w:rPr>
        <w:t>71.22</w:t>
      </w:r>
      <w:r>
        <w:rPr>
          <w:rFonts w:hint="eastAsia" w:ascii="仿宋_GB2312" w:hAnsi="Calibri" w:eastAsia="仿宋_GB2312" w:cs="仿宋_GB2312"/>
          <w:kern w:val="0"/>
          <w:sz w:val="32"/>
          <w:szCs w:val="32"/>
          <w:shd w:val="clear" w:color="auto" w:fill="FFFFFF"/>
        </w:rPr>
        <w:t>亿元，增长</w:t>
      </w:r>
      <w:r>
        <w:rPr>
          <w:rFonts w:ascii="仿宋_GB2312" w:hAnsi="Calibri" w:eastAsia="仿宋_GB2312" w:cs="仿宋_GB2312"/>
          <w:kern w:val="0"/>
          <w:sz w:val="32"/>
          <w:szCs w:val="32"/>
          <w:shd w:val="clear" w:color="auto" w:fill="FFFFFF"/>
        </w:rPr>
        <w:t>7%</w:t>
      </w:r>
      <w:r>
        <w:rPr>
          <w:rFonts w:hint="eastAsia" w:ascii="仿宋_GB2312" w:hAnsi="Calibri" w:eastAsia="仿宋_GB2312" w:cs="仿宋_GB2312"/>
          <w:kern w:val="0"/>
          <w:sz w:val="32"/>
          <w:szCs w:val="32"/>
          <w:shd w:val="clear" w:color="auto" w:fill="FFFFFF"/>
        </w:rPr>
        <w:t>。三次产业结构比为</w:t>
      </w:r>
      <w:r>
        <w:rPr>
          <w:rFonts w:ascii="仿宋_GB2312" w:hAnsi="Calibri" w:eastAsia="仿宋_GB2312" w:cs="仿宋_GB2312"/>
          <w:kern w:val="0"/>
          <w:sz w:val="32"/>
          <w:szCs w:val="32"/>
          <w:shd w:val="clear" w:color="auto" w:fill="FFFFFF"/>
        </w:rPr>
        <w:t>11.2/57/31.8</w:t>
      </w:r>
      <w:r>
        <w:rPr>
          <w:rFonts w:hint="eastAsia" w:ascii="仿宋_GB2312" w:hAnsi="Calibri" w:eastAsia="仿宋_GB2312" w:cs="仿宋_GB2312"/>
          <w:kern w:val="0"/>
          <w:sz w:val="32"/>
          <w:szCs w:val="32"/>
          <w:shd w:val="clear" w:color="auto" w:fill="FFFFFF"/>
        </w:rPr>
        <w:t>。按常住人口计算，全县人均生产总值</w:t>
      </w:r>
      <w:r>
        <w:rPr>
          <w:rFonts w:ascii="仿宋_GB2312" w:hAnsi="Calibri" w:eastAsia="仿宋_GB2312" w:cs="仿宋_GB2312"/>
          <w:kern w:val="0"/>
          <w:sz w:val="32"/>
          <w:szCs w:val="32"/>
          <w:shd w:val="clear" w:color="auto" w:fill="FFFFFF"/>
        </w:rPr>
        <w:t>45770</w:t>
      </w:r>
      <w:r>
        <w:rPr>
          <w:rFonts w:hint="eastAsia" w:ascii="仿宋_GB2312" w:hAnsi="Calibri" w:eastAsia="仿宋_GB2312" w:cs="仿宋_GB2312"/>
          <w:kern w:val="0"/>
          <w:sz w:val="32"/>
          <w:szCs w:val="32"/>
          <w:shd w:val="clear" w:color="auto" w:fill="FFFFFF"/>
        </w:rPr>
        <w:t>元。非公有制经济增加值占地区生产总值的比重为</w:t>
      </w:r>
      <w:r>
        <w:rPr>
          <w:rFonts w:ascii="仿宋_GB2312" w:hAnsi="Calibri" w:eastAsia="仿宋_GB2312" w:cs="仿宋_GB2312"/>
          <w:kern w:val="0"/>
          <w:sz w:val="32"/>
          <w:szCs w:val="32"/>
          <w:shd w:val="clear" w:color="auto" w:fill="FFFFFF"/>
        </w:rPr>
        <w:t>52.3%</w:t>
      </w:r>
      <w:r>
        <w:rPr>
          <w:rFonts w:hint="eastAsia" w:ascii="仿宋_GB2312" w:hAnsi="Calibri" w:eastAsia="仿宋_GB2312" w:cs="仿宋_GB2312"/>
          <w:kern w:val="0"/>
          <w:sz w:val="32"/>
          <w:szCs w:val="32"/>
          <w:shd w:val="clear" w:color="auto" w:fill="FFFFFF"/>
        </w:rPr>
        <w:t>。全社会固定资产投资较上年增长</w:t>
      </w:r>
      <w:r>
        <w:rPr>
          <w:rFonts w:ascii="仿宋_GB2312" w:hAnsi="Calibri" w:eastAsia="仿宋_GB2312" w:cs="仿宋_GB2312"/>
          <w:kern w:val="0"/>
          <w:sz w:val="32"/>
          <w:szCs w:val="32"/>
          <w:shd w:val="clear" w:color="auto" w:fill="FFFFFF"/>
        </w:rPr>
        <w:t>5.3%</w:t>
      </w:r>
      <w:r>
        <w:rPr>
          <w:rFonts w:hint="eastAsia" w:ascii="仿宋_GB2312" w:hAnsi="Calibri" w:eastAsia="仿宋_GB2312" w:cs="仿宋_GB2312"/>
          <w:kern w:val="0"/>
          <w:sz w:val="32"/>
          <w:szCs w:val="32"/>
          <w:shd w:val="clear" w:color="auto" w:fill="FFFFFF"/>
        </w:rPr>
        <w:t>；地方财政收入</w:t>
      </w:r>
      <w:r>
        <w:rPr>
          <w:rFonts w:ascii="仿宋_GB2312" w:hAnsi="Calibri" w:eastAsia="仿宋_GB2312" w:cs="仿宋_GB2312"/>
          <w:kern w:val="0"/>
          <w:sz w:val="32"/>
          <w:szCs w:val="32"/>
          <w:shd w:val="clear" w:color="auto" w:fill="FFFFFF"/>
        </w:rPr>
        <w:t>5.71</w:t>
      </w:r>
      <w:r>
        <w:rPr>
          <w:rFonts w:hint="eastAsia" w:ascii="仿宋_GB2312" w:hAnsi="Calibri" w:eastAsia="仿宋_GB2312" w:cs="仿宋_GB2312"/>
          <w:kern w:val="0"/>
          <w:sz w:val="32"/>
          <w:szCs w:val="32"/>
          <w:shd w:val="clear" w:color="auto" w:fill="FFFFFF"/>
        </w:rPr>
        <w:t>亿元，同比增长</w:t>
      </w:r>
      <w:r>
        <w:rPr>
          <w:rFonts w:ascii="仿宋_GB2312" w:hAnsi="Calibri" w:eastAsia="仿宋_GB2312" w:cs="仿宋_GB2312"/>
          <w:kern w:val="0"/>
          <w:sz w:val="32"/>
          <w:szCs w:val="32"/>
          <w:shd w:val="clear" w:color="auto" w:fill="FFFFFF"/>
        </w:rPr>
        <w:t>7.5%</w:t>
      </w:r>
      <w:r>
        <w:rPr>
          <w:rFonts w:hint="eastAsia" w:ascii="仿宋_GB2312" w:hAnsi="Calibri" w:eastAsia="仿宋_GB2312" w:cs="仿宋_GB2312"/>
          <w:kern w:val="0"/>
          <w:sz w:val="32"/>
          <w:szCs w:val="32"/>
          <w:shd w:val="clear" w:color="auto" w:fill="FFFFFF"/>
        </w:rPr>
        <w:t>；社会消费品零售总额</w:t>
      </w:r>
      <w:r>
        <w:rPr>
          <w:rFonts w:ascii="仿宋_GB2312" w:hAnsi="Calibri" w:eastAsia="仿宋_GB2312" w:cs="仿宋_GB2312"/>
          <w:kern w:val="0"/>
          <w:sz w:val="32"/>
          <w:szCs w:val="32"/>
          <w:shd w:val="clear" w:color="auto" w:fill="FFFFFF"/>
        </w:rPr>
        <w:t>67.04</w:t>
      </w:r>
      <w:r>
        <w:rPr>
          <w:rFonts w:hint="eastAsia" w:ascii="仿宋_GB2312" w:hAnsi="Calibri" w:eastAsia="仿宋_GB2312" w:cs="仿宋_GB2312"/>
          <w:kern w:val="0"/>
          <w:sz w:val="32"/>
          <w:szCs w:val="32"/>
          <w:shd w:val="clear" w:color="auto" w:fill="FFFFFF"/>
        </w:rPr>
        <w:t>亿元，比上年增长</w:t>
      </w:r>
      <w:r>
        <w:rPr>
          <w:rFonts w:ascii="仿宋_GB2312" w:hAnsi="Calibri" w:eastAsia="仿宋_GB2312" w:cs="仿宋_GB2312"/>
          <w:kern w:val="0"/>
          <w:sz w:val="32"/>
          <w:szCs w:val="32"/>
          <w:shd w:val="clear" w:color="auto" w:fill="FFFFFF"/>
        </w:rPr>
        <w:t>9.2%</w:t>
      </w:r>
      <w:r>
        <w:rPr>
          <w:rFonts w:hint="eastAsia" w:ascii="仿宋_GB2312" w:hAnsi="Calibri" w:eastAsia="仿宋_GB2312" w:cs="仿宋_GB2312"/>
          <w:kern w:val="0"/>
          <w:sz w:val="32"/>
          <w:szCs w:val="32"/>
          <w:shd w:val="clear" w:color="auto" w:fill="FFFFFF"/>
        </w:rPr>
        <w:t>。</w:t>
      </w:r>
    </w:p>
    <w:p>
      <w:pPr>
        <w:pStyle w:val="2"/>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kern w:val="0"/>
          <w:sz w:val="32"/>
          <w:szCs w:val="32"/>
          <w:shd w:val="clear" w:color="auto" w:fill="FFFFFF"/>
          <w:lang w:eastAsia="zh-CN"/>
        </w:rPr>
      </w:pPr>
      <w:bookmarkStart w:id="2" w:name="_Toc19981"/>
      <w:r>
        <w:rPr>
          <w:rFonts w:hint="eastAsia" w:ascii="黑体" w:hAnsi="黑体" w:eastAsia="黑体" w:cs="黑体"/>
          <w:b w:val="0"/>
          <w:bCs w:val="0"/>
          <w:kern w:val="0"/>
          <w:sz w:val="32"/>
          <w:szCs w:val="32"/>
          <w:shd w:val="clear" w:color="auto" w:fill="FFFFFF"/>
        </w:rPr>
        <w:t>三、本地特色</w:t>
      </w:r>
      <w:bookmarkEnd w:id="2"/>
      <w:r>
        <w:rPr>
          <w:rFonts w:hint="eastAsia" w:ascii="黑体" w:hAnsi="黑体" w:eastAsia="黑体" w:cs="黑体"/>
          <w:b w:val="0"/>
          <w:bCs w:val="0"/>
          <w:kern w:val="0"/>
          <w:sz w:val="32"/>
          <w:szCs w:val="32"/>
          <w:shd w:val="clear" w:color="auto" w:fill="FFFFFF"/>
          <w:lang w:eastAsia="zh-CN"/>
        </w:rPr>
        <w:t>优势产业</w:t>
      </w:r>
    </w:p>
    <w:p>
      <w:pPr>
        <w:pStyle w:val="3"/>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kern w:val="0"/>
          <w:shd w:val="clear" w:color="auto" w:fill="FFFFFF"/>
        </w:rPr>
      </w:pPr>
      <w:bookmarkStart w:id="3" w:name="_Toc6664"/>
      <w:r>
        <w:rPr>
          <w:rFonts w:hint="eastAsia" w:ascii="楷体_GB2312" w:hAnsi="楷体_GB2312" w:eastAsia="楷体_GB2312" w:cs="楷体_GB2312"/>
          <w:kern w:val="0"/>
          <w:shd w:val="clear" w:color="auto" w:fill="FFFFFF"/>
          <w:lang w:eastAsia="zh-CN"/>
        </w:rPr>
        <w:t>（一）</w:t>
      </w:r>
      <w:r>
        <w:rPr>
          <w:rFonts w:hint="eastAsia" w:ascii="楷体_GB2312" w:hAnsi="楷体_GB2312" w:eastAsia="楷体_GB2312" w:cs="楷体_GB2312"/>
          <w:kern w:val="0"/>
          <w:shd w:val="clear" w:color="auto" w:fill="FFFFFF"/>
        </w:rPr>
        <w:t>农业产业特色鲜明</w:t>
      </w:r>
      <w:bookmarkEnd w:id="3"/>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凤翔县耕地面积</w:t>
      </w:r>
      <w:r>
        <w:rPr>
          <w:rFonts w:ascii="仿宋_GB2312" w:hAnsi="Calibri" w:eastAsia="仿宋_GB2312" w:cs="仿宋_GB2312"/>
          <w:kern w:val="0"/>
          <w:sz w:val="32"/>
          <w:szCs w:val="32"/>
          <w:shd w:val="clear" w:color="auto" w:fill="FFFFFF"/>
        </w:rPr>
        <w:t>76</w:t>
      </w:r>
      <w:r>
        <w:rPr>
          <w:rFonts w:hint="eastAsia" w:ascii="仿宋_GB2312" w:hAnsi="Calibri" w:eastAsia="仿宋_GB2312" w:cs="仿宋_GB2312"/>
          <w:kern w:val="0"/>
          <w:sz w:val="32"/>
          <w:szCs w:val="32"/>
          <w:shd w:val="clear" w:color="auto" w:fill="FFFFFF"/>
        </w:rPr>
        <w:t>万亩，农业人口</w:t>
      </w:r>
      <w:r>
        <w:rPr>
          <w:rFonts w:ascii="仿宋_GB2312" w:hAnsi="Calibri" w:eastAsia="仿宋_GB2312" w:cs="仿宋_GB2312"/>
          <w:kern w:val="0"/>
          <w:sz w:val="32"/>
          <w:szCs w:val="32"/>
          <w:shd w:val="clear" w:color="auto" w:fill="FFFFFF"/>
        </w:rPr>
        <w:t>46</w:t>
      </w:r>
      <w:r>
        <w:rPr>
          <w:rFonts w:hint="eastAsia" w:ascii="仿宋_GB2312" w:hAnsi="Calibri" w:eastAsia="仿宋_GB2312" w:cs="仿宋_GB2312"/>
          <w:kern w:val="0"/>
          <w:sz w:val="32"/>
          <w:szCs w:val="32"/>
          <w:shd w:val="clear" w:color="auto" w:fill="FFFFFF"/>
        </w:rPr>
        <w:t>万，是传统农业大县。近年来，全县农业工作坚持“稳粮增收、提质增效、创新驱动、提升农业、富裕农民”的总体要求，围绕发展高效生态现代农业这一主线，做强做大粮果畜菜四大产业，强力推进优质粮基地县建设、</w:t>
      </w:r>
      <w:r>
        <w:rPr>
          <w:rFonts w:ascii="仿宋_GB2312" w:hAnsi="Calibri" w:eastAsia="仿宋_GB2312" w:cs="仿宋_GB2312"/>
          <w:kern w:val="0"/>
          <w:sz w:val="32"/>
          <w:szCs w:val="32"/>
          <w:shd w:val="clear" w:color="auto" w:fill="FFFFFF"/>
        </w:rPr>
        <w:t>25</w:t>
      </w:r>
      <w:r>
        <w:rPr>
          <w:rFonts w:hint="eastAsia" w:ascii="仿宋_GB2312" w:hAnsi="Calibri" w:eastAsia="仿宋_GB2312" w:cs="仿宋_GB2312"/>
          <w:kern w:val="0"/>
          <w:sz w:val="32"/>
          <w:szCs w:val="32"/>
          <w:shd w:val="clear" w:color="auto" w:fill="FFFFFF"/>
        </w:rPr>
        <w:t>万亩优质苹果基地县建设、</w:t>
      </w:r>
      <w:r>
        <w:rPr>
          <w:rFonts w:ascii="仿宋_GB2312" w:hAnsi="Calibri" w:eastAsia="仿宋_GB2312" w:cs="仿宋_GB2312"/>
          <w:kern w:val="0"/>
          <w:sz w:val="32"/>
          <w:szCs w:val="32"/>
          <w:shd w:val="clear" w:color="auto" w:fill="FFFFFF"/>
        </w:rPr>
        <w:t>20</w:t>
      </w:r>
      <w:r>
        <w:rPr>
          <w:rFonts w:hint="eastAsia" w:ascii="仿宋_GB2312" w:hAnsi="Calibri" w:eastAsia="仿宋_GB2312" w:cs="仿宋_GB2312"/>
          <w:kern w:val="0"/>
          <w:sz w:val="32"/>
          <w:szCs w:val="32"/>
          <w:shd w:val="clear" w:color="auto" w:fill="FFFFFF"/>
        </w:rPr>
        <w:t>万亩绿色无公害蔬菜基地县、畜牧养殖大县建设，农业发展实现持续稳步增长。</w:t>
      </w:r>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“凤翔苹果”是农业部认证的国家地理标志产品，目前全县共种植苹果</w:t>
      </w:r>
      <w:r>
        <w:rPr>
          <w:rFonts w:hint="eastAsia" w:ascii="仿宋_GB2312" w:hAnsi="Calibri" w:eastAsia="仿宋_GB2312" w:cs="仿宋_GB2312"/>
          <w:kern w:val="0"/>
          <w:sz w:val="32"/>
          <w:szCs w:val="32"/>
          <w:shd w:val="clear" w:color="auto" w:fill="FFFFFF"/>
          <w:lang w:val="en-US" w:eastAsia="zh-CN"/>
        </w:rPr>
        <w:t>22</w:t>
      </w:r>
      <w:r>
        <w:rPr>
          <w:rFonts w:hint="eastAsia" w:ascii="仿宋_GB2312" w:hAnsi="Calibri" w:eastAsia="仿宋_GB2312" w:cs="仿宋_GB2312"/>
          <w:kern w:val="0"/>
          <w:sz w:val="32"/>
          <w:szCs w:val="32"/>
          <w:shd w:val="clear" w:color="auto" w:fill="FFFFFF"/>
        </w:rPr>
        <w:t>万亩，</w:t>
      </w:r>
      <w:r>
        <w:rPr>
          <w:rFonts w:ascii="仿宋_GB2312" w:hAnsi="Calibri" w:eastAsia="仿宋_GB2312" w:cs="仿宋_GB2312"/>
          <w:kern w:val="0"/>
          <w:sz w:val="32"/>
          <w:szCs w:val="32"/>
          <w:shd w:val="clear" w:color="auto" w:fill="FFFFFF"/>
        </w:rPr>
        <w:t>2019</w:t>
      </w:r>
      <w:r>
        <w:rPr>
          <w:rFonts w:hint="eastAsia" w:ascii="仿宋_GB2312" w:hAnsi="Calibri" w:eastAsia="仿宋_GB2312" w:cs="仿宋_GB2312"/>
          <w:kern w:val="0"/>
          <w:sz w:val="32"/>
          <w:szCs w:val="32"/>
          <w:shd w:val="clear" w:color="auto" w:fill="FFFFFF"/>
        </w:rPr>
        <w:t>年产量</w:t>
      </w:r>
      <w:r>
        <w:rPr>
          <w:rFonts w:hint="eastAsia" w:ascii="仿宋_GB2312" w:hAnsi="Calibri" w:eastAsia="仿宋_GB2312" w:cs="仿宋_GB2312"/>
          <w:kern w:val="0"/>
          <w:sz w:val="32"/>
          <w:szCs w:val="32"/>
          <w:shd w:val="clear" w:color="auto" w:fill="FFFFFF"/>
          <w:lang w:val="en-US" w:eastAsia="zh-CN"/>
        </w:rPr>
        <w:t>29.5</w:t>
      </w:r>
      <w:r>
        <w:rPr>
          <w:rFonts w:hint="eastAsia" w:ascii="仿宋_GB2312" w:hAnsi="Calibri" w:eastAsia="仿宋_GB2312" w:cs="仿宋_GB2312"/>
          <w:kern w:val="0"/>
          <w:sz w:val="32"/>
          <w:szCs w:val="32"/>
          <w:shd w:val="clear" w:color="auto" w:fill="FFFFFF"/>
        </w:rPr>
        <w:t>万吨，实现产值</w:t>
      </w:r>
      <w:r>
        <w:rPr>
          <w:rFonts w:ascii="仿宋_GB2312" w:hAnsi="Calibri" w:eastAsia="仿宋_GB2312" w:cs="仿宋_GB2312"/>
          <w:kern w:val="0"/>
          <w:sz w:val="32"/>
          <w:szCs w:val="32"/>
          <w:shd w:val="clear" w:color="auto" w:fill="FFFFFF"/>
        </w:rPr>
        <w:t>14</w:t>
      </w:r>
      <w:r>
        <w:rPr>
          <w:rFonts w:hint="eastAsia" w:ascii="仿宋_GB2312" w:hAnsi="Calibri" w:eastAsia="仿宋_GB2312" w:cs="仿宋_GB2312"/>
          <w:kern w:val="0"/>
          <w:sz w:val="32"/>
          <w:szCs w:val="32"/>
          <w:shd w:val="clear" w:color="auto" w:fill="FFFFFF"/>
        </w:rPr>
        <w:t>亿元。凤翔县矮化苹果面积占全省的</w:t>
      </w:r>
      <w:r>
        <w:rPr>
          <w:rFonts w:ascii="仿宋_GB2312" w:hAnsi="Calibri" w:eastAsia="仿宋_GB2312" w:cs="仿宋_GB2312"/>
          <w:kern w:val="0"/>
          <w:sz w:val="32"/>
          <w:szCs w:val="32"/>
          <w:shd w:val="clear" w:color="auto" w:fill="FFFFFF"/>
        </w:rPr>
        <w:t>20%</w:t>
      </w:r>
      <w:r>
        <w:rPr>
          <w:rFonts w:hint="eastAsia" w:ascii="仿宋_GB2312" w:hAnsi="Calibri" w:eastAsia="仿宋_GB2312" w:cs="仿宋_GB2312"/>
          <w:kern w:val="0"/>
          <w:sz w:val="32"/>
          <w:szCs w:val="32"/>
          <w:shd w:val="clear" w:color="auto" w:fill="FFFFFF"/>
        </w:rPr>
        <w:t>，矮砧集约高效栽培技术全国领先。凤翔苹果“个大、形美、色艳、汁多、酸甜适口”，先后</w:t>
      </w:r>
      <w:r>
        <w:rPr>
          <w:rFonts w:ascii="仿宋_GB2312" w:hAnsi="Calibri" w:eastAsia="仿宋_GB2312" w:cs="仿宋_GB2312"/>
          <w:kern w:val="0"/>
          <w:sz w:val="32"/>
          <w:szCs w:val="32"/>
          <w:shd w:val="clear" w:color="auto" w:fill="FFFFFF"/>
        </w:rPr>
        <w:t>30</w:t>
      </w:r>
      <w:r>
        <w:rPr>
          <w:rFonts w:hint="eastAsia" w:ascii="仿宋_GB2312" w:hAnsi="Calibri" w:eastAsia="仿宋_GB2312" w:cs="仿宋_GB2312"/>
          <w:kern w:val="0"/>
          <w:sz w:val="32"/>
          <w:szCs w:val="32"/>
          <w:shd w:val="clear" w:color="auto" w:fill="FFFFFF"/>
        </w:rPr>
        <w:t>多次荣获国家金奖和部优省优产品奖。“凤翔苹果”连续三年荣登全国果品品牌价值榜，品牌价值</w:t>
      </w:r>
      <w:r>
        <w:rPr>
          <w:rFonts w:hint="eastAsia" w:ascii="仿宋_GB2312" w:hAnsi="Calibri" w:eastAsia="仿宋_GB2312" w:cs="仿宋_GB2312"/>
          <w:kern w:val="0"/>
          <w:sz w:val="32"/>
          <w:szCs w:val="32"/>
          <w:shd w:val="clear" w:color="auto" w:fill="FFFFFF"/>
          <w:lang w:val="en-US" w:eastAsia="zh-CN"/>
        </w:rPr>
        <w:t>15.91</w:t>
      </w:r>
      <w:r>
        <w:rPr>
          <w:rFonts w:hint="eastAsia" w:ascii="仿宋_GB2312" w:hAnsi="Calibri" w:eastAsia="仿宋_GB2312" w:cs="仿宋_GB2312"/>
          <w:kern w:val="0"/>
          <w:sz w:val="32"/>
          <w:szCs w:val="32"/>
          <w:shd w:val="clear" w:color="auto" w:fill="FFFFFF"/>
        </w:rPr>
        <w:t>亿元，被农业农村部评为</w:t>
      </w:r>
      <w:r>
        <w:rPr>
          <w:rFonts w:ascii="仿宋_GB2312" w:hAnsi="Calibri" w:eastAsia="仿宋_GB2312" w:cs="仿宋_GB2312"/>
          <w:kern w:val="0"/>
          <w:sz w:val="32"/>
          <w:szCs w:val="32"/>
          <w:shd w:val="clear" w:color="auto" w:fill="FFFFFF"/>
        </w:rPr>
        <w:t>2019</w:t>
      </w:r>
      <w:r>
        <w:rPr>
          <w:rFonts w:hint="eastAsia" w:ascii="仿宋_GB2312" w:hAnsi="Calibri" w:eastAsia="仿宋_GB2312" w:cs="仿宋_GB2312"/>
          <w:kern w:val="0"/>
          <w:sz w:val="32"/>
          <w:szCs w:val="32"/>
          <w:shd w:val="clear" w:color="auto" w:fill="FFFFFF"/>
        </w:rPr>
        <w:t>年第一批全国名优特新农产品。</w:t>
      </w:r>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从</w:t>
      </w:r>
      <w:r>
        <w:rPr>
          <w:rFonts w:ascii="仿宋_GB2312" w:hAnsi="Calibri" w:eastAsia="仿宋_GB2312" w:cs="仿宋_GB2312"/>
          <w:kern w:val="0"/>
          <w:sz w:val="32"/>
          <w:szCs w:val="32"/>
          <w:shd w:val="clear" w:color="auto" w:fill="FFFFFF"/>
        </w:rPr>
        <w:t>2014</w:t>
      </w:r>
      <w:r>
        <w:rPr>
          <w:rFonts w:hint="eastAsia" w:ascii="仿宋_GB2312" w:hAnsi="Calibri" w:eastAsia="仿宋_GB2312" w:cs="仿宋_GB2312"/>
          <w:kern w:val="0"/>
          <w:sz w:val="32"/>
          <w:szCs w:val="32"/>
          <w:shd w:val="clear" w:color="auto" w:fill="FFFFFF"/>
        </w:rPr>
        <w:t>年开始至今，县委县政府始终坚持把苹果产业作为农业特色支柱产业和助力脱贫攻坚一号产业工程来抓，出台县委</w:t>
      </w:r>
      <w:r>
        <w:rPr>
          <w:rFonts w:ascii="仿宋_GB2312" w:hAnsi="Calibri" w:eastAsia="仿宋_GB2312" w:cs="仿宋_GB2312"/>
          <w:kern w:val="0"/>
          <w:sz w:val="32"/>
          <w:szCs w:val="32"/>
          <w:shd w:val="clear" w:color="auto" w:fill="FFFFFF"/>
        </w:rPr>
        <w:t>1</w:t>
      </w:r>
      <w:r>
        <w:rPr>
          <w:rFonts w:hint="eastAsia" w:ascii="仿宋_GB2312" w:hAnsi="Calibri" w:eastAsia="仿宋_GB2312" w:cs="仿宋_GB2312"/>
          <w:kern w:val="0"/>
          <w:sz w:val="32"/>
          <w:szCs w:val="32"/>
          <w:shd w:val="clear" w:color="auto" w:fill="FFFFFF"/>
        </w:rPr>
        <w:t>号文件，每年列支</w:t>
      </w:r>
      <w:r>
        <w:rPr>
          <w:rFonts w:ascii="仿宋_GB2312" w:hAnsi="Calibri" w:eastAsia="仿宋_GB2312" w:cs="仿宋_GB2312"/>
          <w:kern w:val="0"/>
          <w:sz w:val="32"/>
          <w:szCs w:val="32"/>
          <w:shd w:val="clear" w:color="auto" w:fill="FFFFFF"/>
        </w:rPr>
        <w:t>1000</w:t>
      </w:r>
      <w:r>
        <w:rPr>
          <w:rFonts w:hint="eastAsia" w:ascii="仿宋_GB2312" w:hAnsi="Calibri" w:eastAsia="仿宋_GB2312" w:cs="仿宋_GB2312"/>
          <w:kern w:val="0"/>
          <w:sz w:val="32"/>
          <w:szCs w:val="32"/>
          <w:shd w:val="clear" w:color="auto" w:fill="FFFFFF"/>
        </w:rPr>
        <w:t>万元专项资金，用于苹果产业建园生产、品牌培育和流通推广。</w:t>
      </w:r>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同时，以农业供给侧结构</w:t>
      </w:r>
      <w:r>
        <w:rPr>
          <w:rFonts w:hint="eastAsia" w:ascii="仿宋_GB2312" w:hAnsi="Calibri" w:eastAsia="仿宋_GB2312" w:cs="仿宋_GB2312"/>
          <w:kern w:val="0"/>
          <w:sz w:val="32"/>
          <w:szCs w:val="32"/>
          <w:shd w:val="clear" w:color="auto" w:fill="FFFFFF"/>
          <w:lang w:val="en-US" w:eastAsia="zh-CN"/>
        </w:rPr>
        <w:t>性</w:t>
      </w:r>
      <w:r>
        <w:rPr>
          <w:rFonts w:hint="eastAsia" w:ascii="仿宋_GB2312" w:hAnsi="Calibri" w:eastAsia="仿宋_GB2312" w:cs="仿宋_GB2312"/>
          <w:kern w:val="0"/>
          <w:sz w:val="32"/>
          <w:szCs w:val="32"/>
          <w:shd w:val="clear" w:color="auto" w:fill="FFFFFF"/>
        </w:rPr>
        <w:t>改革为</w:t>
      </w:r>
      <w:bookmarkStart w:id="41" w:name="_GoBack"/>
      <w:bookmarkEnd w:id="41"/>
      <w:r>
        <w:rPr>
          <w:rFonts w:hint="eastAsia" w:ascii="仿宋_GB2312" w:hAnsi="Calibri" w:eastAsia="仿宋_GB2312" w:cs="仿宋_GB2312"/>
          <w:kern w:val="0"/>
          <w:sz w:val="32"/>
          <w:szCs w:val="32"/>
          <w:shd w:val="clear" w:color="auto" w:fill="FFFFFF"/>
        </w:rPr>
        <w:t>主线，凤翔县积极实施“</w:t>
      </w:r>
      <w:r>
        <w:rPr>
          <w:rFonts w:ascii="仿宋_GB2312" w:hAnsi="Calibri" w:eastAsia="仿宋_GB2312" w:cs="仿宋_GB2312"/>
          <w:kern w:val="0"/>
          <w:sz w:val="32"/>
          <w:szCs w:val="32"/>
          <w:shd w:val="clear" w:color="auto" w:fill="FFFFFF"/>
        </w:rPr>
        <w:t>3+3+3</w:t>
      </w:r>
      <w:r>
        <w:rPr>
          <w:rFonts w:hint="eastAsia" w:ascii="仿宋_GB2312" w:hAnsi="Calibri" w:eastAsia="仿宋_GB2312" w:cs="仿宋_GB2312"/>
          <w:kern w:val="0"/>
          <w:sz w:val="32"/>
          <w:szCs w:val="32"/>
          <w:shd w:val="clear" w:color="auto" w:fill="FFFFFF"/>
        </w:rPr>
        <w:t>”发展战略，全县设施农业、桂花红薯、三秦红辣椒等特色露地产业，中药材产业，花卉产业，葡萄、草莓、猕猴桃等鲜杂果产业，核桃、花椒等干杂果产业发展初具规模。</w:t>
      </w:r>
    </w:p>
    <w:p>
      <w:pPr>
        <w:pStyle w:val="3"/>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kern w:val="0"/>
          <w:shd w:val="clear" w:color="auto" w:fill="FFFFFF"/>
          <w:lang w:eastAsia="zh-CN"/>
        </w:rPr>
      </w:pPr>
      <w:bookmarkStart w:id="4" w:name="_Toc19703"/>
      <w:r>
        <w:rPr>
          <w:rFonts w:hint="eastAsia" w:ascii="楷体_GB2312" w:hAnsi="楷体_GB2312" w:eastAsia="楷体_GB2312" w:cs="楷体_GB2312"/>
          <w:kern w:val="0"/>
          <w:shd w:val="clear" w:color="auto" w:fill="FFFFFF"/>
          <w:lang w:eastAsia="zh-CN"/>
        </w:rPr>
        <w:t>（二）白酒产业基础雄厚</w:t>
      </w:r>
      <w:bookmarkEnd w:id="4"/>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凤翔是酒业大县，中国四大名酒西凤酒的故乡。</w:t>
      </w:r>
      <w:r>
        <w:rPr>
          <w:rFonts w:ascii="仿宋_GB2312" w:hAnsi="Calibri" w:eastAsia="仿宋_GB2312" w:cs="仿宋_GB2312"/>
          <w:kern w:val="0"/>
          <w:sz w:val="32"/>
          <w:szCs w:val="32"/>
          <w:shd w:val="clear" w:color="auto" w:fill="FFFFFF"/>
        </w:rPr>
        <w:t>2012</w:t>
      </w:r>
      <w:r>
        <w:rPr>
          <w:rFonts w:hint="eastAsia" w:ascii="仿宋_GB2312" w:hAnsi="Calibri" w:eastAsia="仿宋_GB2312" w:cs="仿宋_GB2312"/>
          <w:kern w:val="0"/>
          <w:sz w:val="32"/>
          <w:szCs w:val="32"/>
          <w:shd w:val="clear" w:color="auto" w:fill="FFFFFF"/>
        </w:rPr>
        <w:t>年市委市政府提出举全市之力打造“中国西凤酒城”的战略部署，作为工业转型升级的四大主战场之一，被省政府列入《陕西省国民经济和社会发展十三五发展规划纲要》。</w:t>
      </w:r>
      <w:r>
        <w:rPr>
          <w:rFonts w:ascii="仿宋_GB2312" w:hAnsi="Calibri" w:eastAsia="仿宋_GB2312" w:cs="仿宋_GB2312"/>
          <w:kern w:val="0"/>
          <w:sz w:val="32"/>
          <w:szCs w:val="32"/>
          <w:shd w:val="clear" w:color="auto" w:fill="FFFFFF"/>
        </w:rPr>
        <w:t>2018</w:t>
      </w:r>
      <w:r>
        <w:rPr>
          <w:rFonts w:hint="eastAsia" w:ascii="仿宋_GB2312" w:hAnsi="Calibri" w:eastAsia="仿宋_GB2312" w:cs="仿宋_GB2312"/>
          <w:kern w:val="0"/>
          <w:sz w:val="32"/>
          <w:szCs w:val="32"/>
          <w:shd w:val="clear" w:color="auto" w:fill="FFFFFF"/>
        </w:rPr>
        <w:t>年西凤酒品牌价值</w:t>
      </w:r>
      <w:r>
        <w:rPr>
          <w:rFonts w:ascii="仿宋_GB2312" w:hAnsi="Calibri" w:eastAsia="仿宋_GB2312" w:cs="仿宋_GB2312"/>
          <w:kern w:val="0"/>
          <w:sz w:val="32"/>
          <w:szCs w:val="32"/>
          <w:shd w:val="clear" w:color="auto" w:fill="FFFFFF"/>
        </w:rPr>
        <w:t>1020.32</w:t>
      </w:r>
      <w:r>
        <w:rPr>
          <w:rFonts w:hint="eastAsia" w:ascii="仿宋_GB2312" w:hAnsi="Calibri" w:eastAsia="仿宋_GB2312" w:cs="仿宋_GB2312"/>
          <w:kern w:val="0"/>
          <w:sz w:val="32"/>
          <w:szCs w:val="32"/>
          <w:shd w:val="clear" w:color="auto" w:fill="FFFFFF"/>
        </w:rPr>
        <w:t>亿元，并蝉联“中国</w:t>
      </w:r>
      <w:r>
        <w:rPr>
          <w:rFonts w:ascii="仿宋_GB2312" w:hAnsi="Calibri" w:eastAsia="仿宋_GB2312" w:cs="仿宋_GB2312"/>
          <w:kern w:val="0"/>
          <w:sz w:val="32"/>
          <w:szCs w:val="32"/>
          <w:shd w:val="clear" w:color="auto" w:fill="FFFFFF"/>
        </w:rPr>
        <w:t>500</w:t>
      </w:r>
      <w:r>
        <w:rPr>
          <w:rFonts w:hint="eastAsia" w:ascii="仿宋_GB2312" w:hAnsi="Calibri" w:eastAsia="仿宋_GB2312" w:cs="仿宋_GB2312"/>
          <w:kern w:val="0"/>
          <w:sz w:val="32"/>
          <w:szCs w:val="32"/>
          <w:shd w:val="clear" w:color="auto" w:fill="FFFFFF"/>
        </w:rPr>
        <w:t>强最具价值品牌”、“中国食品饮料百强企业榜单”。</w:t>
      </w:r>
      <w:r>
        <w:rPr>
          <w:rFonts w:ascii="仿宋_GB2312" w:hAnsi="Calibri" w:eastAsia="仿宋_GB2312" w:cs="仿宋_GB2312"/>
          <w:kern w:val="0"/>
          <w:sz w:val="32"/>
          <w:szCs w:val="32"/>
          <w:shd w:val="clear" w:color="auto" w:fill="FFFFFF"/>
        </w:rPr>
        <w:t>2019</w:t>
      </w:r>
      <w:r>
        <w:rPr>
          <w:rFonts w:hint="eastAsia" w:ascii="仿宋_GB2312" w:hAnsi="Calibri" w:eastAsia="仿宋_GB2312" w:cs="仿宋_GB2312"/>
          <w:kern w:val="0"/>
          <w:sz w:val="32"/>
          <w:szCs w:val="32"/>
          <w:shd w:val="clear" w:color="auto" w:fill="FFFFFF"/>
        </w:rPr>
        <w:t>年西凤酒集团销售收入</w:t>
      </w:r>
      <w:r>
        <w:rPr>
          <w:rFonts w:ascii="仿宋_GB2312" w:hAnsi="Calibri" w:eastAsia="仿宋_GB2312" w:cs="仿宋_GB2312"/>
          <w:kern w:val="0"/>
          <w:sz w:val="32"/>
          <w:szCs w:val="32"/>
          <w:shd w:val="clear" w:color="auto" w:fill="FFFFFF"/>
        </w:rPr>
        <w:t>60.3</w:t>
      </w:r>
      <w:r>
        <w:rPr>
          <w:rFonts w:hint="eastAsia" w:ascii="仿宋_GB2312" w:hAnsi="Calibri" w:eastAsia="仿宋_GB2312" w:cs="仿宋_GB2312"/>
          <w:kern w:val="0"/>
          <w:sz w:val="32"/>
          <w:szCs w:val="32"/>
          <w:shd w:val="clear" w:color="auto" w:fill="FFFFFF"/>
        </w:rPr>
        <w:t>亿元，带动地方发展中小白酒企业</w:t>
      </w:r>
      <w:r>
        <w:rPr>
          <w:rFonts w:ascii="仿宋_GB2312" w:hAnsi="Calibri" w:eastAsia="仿宋_GB2312" w:cs="仿宋_GB2312"/>
          <w:kern w:val="0"/>
          <w:sz w:val="32"/>
          <w:szCs w:val="32"/>
          <w:shd w:val="clear" w:color="auto" w:fill="FFFFFF"/>
        </w:rPr>
        <w:t>10</w:t>
      </w:r>
      <w:r>
        <w:rPr>
          <w:rFonts w:hint="eastAsia" w:ascii="仿宋_GB2312" w:hAnsi="Calibri" w:eastAsia="仿宋_GB2312" w:cs="仿宋_GB2312"/>
          <w:kern w:val="0"/>
          <w:sz w:val="32"/>
          <w:szCs w:val="32"/>
          <w:shd w:val="clear" w:color="auto" w:fill="FFFFFF"/>
          <w:lang w:eastAsia="zh-CN"/>
        </w:rPr>
        <w:t>余</w:t>
      </w:r>
      <w:r>
        <w:rPr>
          <w:rFonts w:hint="eastAsia" w:ascii="仿宋_GB2312" w:hAnsi="Calibri" w:eastAsia="仿宋_GB2312" w:cs="仿宋_GB2312"/>
          <w:kern w:val="0"/>
          <w:sz w:val="32"/>
          <w:szCs w:val="32"/>
          <w:shd w:val="clear" w:color="auto" w:fill="FFFFFF"/>
        </w:rPr>
        <w:t>户。</w:t>
      </w:r>
    </w:p>
    <w:p>
      <w:pPr>
        <w:pStyle w:val="3"/>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kern w:val="0"/>
          <w:shd w:val="clear" w:color="auto" w:fill="FFFFFF"/>
        </w:rPr>
      </w:pPr>
      <w:bookmarkStart w:id="5" w:name="_Toc30582"/>
      <w:r>
        <w:rPr>
          <w:rFonts w:hint="eastAsia" w:ascii="楷体_GB2312" w:hAnsi="楷体_GB2312" w:eastAsia="楷体_GB2312" w:cs="楷体_GB2312"/>
          <w:kern w:val="0"/>
          <w:shd w:val="clear" w:color="auto" w:fill="FFFFFF"/>
          <w:lang w:eastAsia="zh-CN"/>
        </w:rPr>
        <w:t>（三）</w:t>
      </w:r>
      <w:r>
        <w:rPr>
          <w:rFonts w:hint="eastAsia" w:ascii="楷体_GB2312" w:hAnsi="楷体_GB2312" w:eastAsia="楷体_GB2312" w:cs="楷体_GB2312"/>
          <w:kern w:val="0"/>
          <w:shd w:val="clear" w:color="auto" w:fill="FFFFFF"/>
        </w:rPr>
        <w:t>民间艺术资源丰富</w:t>
      </w:r>
      <w:bookmarkEnd w:id="5"/>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凤翔是文化部命名的全国文化先进县，中国民间工艺美术之乡</w:t>
      </w:r>
      <w:r>
        <w:rPr>
          <w:rFonts w:ascii="仿宋_GB2312" w:hAnsi="Calibri" w:eastAsia="仿宋_GB2312" w:cs="仿宋_GB2312"/>
          <w:kern w:val="0"/>
          <w:sz w:val="32"/>
          <w:szCs w:val="32"/>
          <w:shd w:val="clear" w:color="auto" w:fill="FFFFFF"/>
        </w:rPr>
        <w:t>——</w:t>
      </w:r>
      <w:r>
        <w:rPr>
          <w:rFonts w:hint="eastAsia" w:ascii="仿宋_GB2312" w:hAnsi="Calibri" w:eastAsia="仿宋_GB2312" w:cs="仿宋_GB2312"/>
          <w:kern w:val="0"/>
          <w:sz w:val="32"/>
          <w:szCs w:val="32"/>
          <w:shd w:val="clear" w:color="auto" w:fill="FFFFFF"/>
        </w:rPr>
        <w:t>泥塑之乡、木版年画之乡，是省政府命名的历史文化名城。各类民俗文化产业门类达百余种，凤翔泥塑、凤翔木版年画进入国家级非物质文化遗产保护项目</w:t>
      </w:r>
      <w:r>
        <w:rPr>
          <w:rFonts w:ascii="仿宋_GB2312" w:hAnsi="Calibri" w:eastAsia="仿宋_GB2312" w:cs="仿宋_GB2312"/>
          <w:kern w:val="0"/>
          <w:sz w:val="32"/>
          <w:szCs w:val="32"/>
          <w:shd w:val="clear" w:color="auto" w:fill="FFFFFF"/>
        </w:rPr>
        <w:t>2</w:t>
      </w:r>
      <w:r>
        <w:rPr>
          <w:rFonts w:hint="eastAsia" w:ascii="仿宋_GB2312" w:hAnsi="Calibri" w:eastAsia="仿宋_GB2312" w:cs="仿宋_GB2312"/>
          <w:kern w:val="0"/>
          <w:sz w:val="32"/>
          <w:szCs w:val="32"/>
          <w:shd w:val="clear" w:color="auto" w:fill="FFFFFF"/>
        </w:rPr>
        <w:t>项，凤翔草编、豆花泡馍、罩金漆器等进入省级非物质文化遗产保护项目</w:t>
      </w:r>
      <w:r>
        <w:rPr>
          <w:rFonts w:ascii="仿宋_GB2312" w:hAnsi="Calibri" w:eastAsia="仿宋_GB2312" w:cs="仿宋_GB2312"/>
          <w:kern w:val="0"/>
          <w:sz w:val="32"/>
          <w:szCs w:val="32"/>
          <w:shd w:val="clear" w:color="auto" w:fill="FFFFFF"/>
        </w:rPr>
        <w:t>6</w:t>
      </w:r>
      <w:r>
        <w:rPr>
          <w:rFonts w:hint="eastAsia" w:ascii="仿宋_GB2312" w:hAnsi="Calibri" w:eastAsia="仿宋_GB2312" w:cs="仿宋_GB2312"/>
          <w:kern w:val="0"/>
          <w:sz w:val="32"/>
          <w:szCs w:val="32"/>
          <w:shd w:val="clear" w:color="auto" w:fill="FFFFFF"/>
        </w:rPr>
        <w:t>项、市级</w:t>
      </w:r>
      <w:r>
        <w:rPr>
          <w:rFonts w:ascii="仿宋_GB2312" w:hAnsi="Calibri" w:eastAsia="仿宋_GB2312" w:cs="仿宋_GB2312"/>
          <w:kern w:val="0"/>
          <w:sz w:val="32"/>
          <w:szCs w:val="32"/>
          <w:shd w:val="clear" w:color="auto" w:fill="FFFFFF"/>
        </w:rPr>
        <w:t>13</w:t>
      </w:r>
      <w:r>
        <w:rPr>
          <w:rFonts w:hint="eastAsia" w:ascii="仿宋_GB2312" w:hAnsi="Calibri" w:eastAsia="仿宋_GB2312" w:cs="仿宋_GB2312"/>
          <w:kern w:val="0"/>
          <w:sz w:val="32"/>
          <w:szCs w:val="32"/>
          <w:shd w:val="clear" w:color="auto" w:fill="FFFFFF"/>
        </w:rPr>
        <w:t>项、县级</w:t>
      </w:r>
      <w:r>
        <w:rPr>
          <w:rFonts w:ascii="仿宋_GB2312" w:hAnsi="Calibri" w:eastAsia="仿宋_GB2312" w:cs="仿宋_GB2312"/>
          <w:kern w:val="0"/>
          <w:sz w:val="32"/>
          <w:szCs w:val="32"/>
          <w:shd w:val="clear" w:color="auto" w:fill="FFFFFF"/>
        </w:rPr>
        <w:t>73</w:t>
      </w:r>
      <w:r>
        <w:rPr>
          <w:rFonts w:hint="eastAsia" w:ascii="仿宋_GB2312" w:hAnsi="Calibri" w:eastAsia="仿宋_GB2312" w:cs="仿宋_GB2312"/>
          <w:kern w:val="0"/>
          <w:sz w:val="32"/>
          <w:szCs w:val="32"/>
          <w:shd w:val="clear" w:color="auto" w:fill="FFFFFF"/>
        </w:rPr>
        <w:t>项。胡新民等国家级传承人</w:t>
      </w:r>
      <w:r>
        <w:rPr>
          <w:rFonts w:ascii="仿宋_GB2312" w:hAnsi="Calibri" w:eastAsia="仿宋_GB2312" w:cs="仿宋_GB2312"/>
          <w:kern w:val="0"/>
          <w:sz w:val="32"/>
          <w:szCs w:val="32"/>
          <w:shd w:val="clear" w:color="auto" w:fill="FFFFFF"/>
        </w:rPr>
        <w:t>3</w:t>
      </w:r>
      <w:r>
        <w:rPr>
          <w:rFonts w:hint="eastAsia" w:ascii="仿宋_GB2312" w:hAnsi="Calibri" w:eastAsia="仿宋_GB2312" w:cs="仿宋_GB2312"/>
          <w:kern w:val="0"/>
          <w:sz w:val="32"/>
          <w:szCs w:val="32"/>
          <w:shd w:val="clear" w:color="auto" w:fill="FFFFFF"/>
        </w:rPr>
        <w:t>人，邰江平等省级传承人</w:t>
      </w:r>
      <w:r>
        <w:rPr>
          <w:rFonts w:ascii="仿宋_GB2312" w:hAnsi="Calibri" w:eastAsia="仿宋_GB2312" w:cs="仿宋_GB2312"/>
          <w:kern w:val="0"/>
          <w:sz w:val="32"/>
          <w:szCs w:val="32"/>
          <w:shd w:val="clear" w:color="auto" w:fill="FFFFFF"/>
        </w:rPr>
        <w:t>6</w:t>
      </w:r>
      <w:r>
        <w:rPr>
          <w:rFonts w:hint="eastAsia" w:ascii="仿宋_GB2312" w:hAnsi="Calibri" w:eastAsia="仿宋_GB2312" w:cs="仿宋_GB2312"/>
          <w:kern w:val="0"/>
          <w:sz w:val="32"/>
          <w:szCs w:val="32"/>
          <w:shd w:val="clear" w:color="auto" w:fill="FFFFFF"/>
        </w:rPr>
        <w:t>人、市级</w:t>
      </w:r>
      <w:r>
        <w:rPr>
          <w:rFonts w:ascii="仿宋_GB2312" w:hAnsi="Calibri" w:eastAsia="仿宋_GB2312" w:cs="仿宋_GB2312"/>
          <w:kern w:val="0"/>
          <w:sz w:val="32"/>
          <w:szCs w:val="32"/>
          <w:shd w:val="clear" w:color="auto" w:fill="FFFFFF"/>
        </w:rPr>
        <w:t>12</w:t>
      </w:r>
      <w:r>
        <w:rPr>
          <w:rFonts w:hint="eastAsia" w:ascii="仿宋_GB2312" w:hAnsi="Calibri" w:eastAsia="仿宋_GB2312" w:cs="仿宋_GB2312"/>
          <w:kern w:val="0"/>
          <w:sz w:val="32"/>
          <w:szCs w:val="32"/>
          <w:shd w:val="clear" w:color="auto" w:fill="FFFFFF"/>
        </w:rPr>
        <w:t>人、县级</w:t>
      </w:r>
      <w:r>
        <w:rPr>
          <w:rFonts w:ascii="仿宋_GB2312" w:hAnsi="Calibri" w:eastAsia="仿宋_GB2312" w:cs="仿宋_GB2312"/>
          <w:kern w:val="0"/>
          <w:sz w:val="32"/>
          <w:szCs w:val="32"/>
          <w:shd w:val="clear" w:color="auto" w:fill="FFFFFF"/>
        </w:rPr>
        <w:t>19</w:t>
      </w:r>
      <w:r>
        <w:rPr>
          <w:rFonts w:hint="eastAsia" w:ascii="仿宋_GB2312" w:hAnsi="Calibri" w:eastAsia="仿宋_GB2312" w:cs="仿宋_GB2312"/>
          <w:kern w:val="0"/>
          <w:sz w:val="32"/>
          <w:szCs w:val="32"/>
          <w:shd w:val="clear" w:color="auto" w:fill="FFFFFF"/>
        </w:rPr>
        <w:t>人。六营民俗艺博园被文化部授予国家级非遗生产性保护基地，泥塑马、泥塑羊、木版年画荣登国家邮票，泥塑凤尾鸡被选为央视春晚吉祥物并荣登央视元宵晚会，彩绘泥塑、木版年画、草编剪纸、皮影刺绣、漆器工艺等民间工艺品渊源流长，产品在美国、日本等多个国家展销。</w:t>
      </w:r>
    </w:p>
    <w:p>
      <w:pPr>
        <w:pStyle w:val="2"/>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 w:val="0"/>
          <w:bCs w:val="0"/>
          <w:kern w:val="0"/>
          <w:sz w:val="32"/>
          <w:szCs w:val="32"/>
          <w:shd w:val="clear" w:color="auto" w:fill="FFFFFF"/>
        </w:rPr>
      </w:pPr>
      <w:bookmarkStart w:id="6" w:name="_Toc22083"/>
      <w:r>
        <w:rPr>
          <w:rFonts w:hint="eastAsia" w:ascii="黑体" w:hAnsi="黑体" w:eastAsia="黑体" w:cs="黑体"/>
          <w:b w:val="0"/>
          <w:bCs w:val="0"/>
          <w:kern w:val="0"/>
          <w:sz w:val="32"/>
          <w:szCs w:val="32"/>
          <w:shd w:val="clear" w:color="auto" w:fill="FFFFFF"/>
        </w:rPr>
        <w:t>四、农村电子商务发展概况</w:t>
      </w:r>
      <w:bookmarkEnd w:id="6"/>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近年来，凤翔县根据省、市、县关于电商扶贫工作的相关文件会议精神，积极探索电商扶贫新模式，依托村淘、京东、邮乐购等知名电商平台，以县域电子商务服务体系建设、电商龙头企业培育、农村电商人才培训等为重点，全面实施县级电商运营中心及镇村电商服务站建设，有效地推进了凤翔县苹果、红薯等产业发展，带动了农民增收。</w:t>
      </w:r>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截止目前，全县已注册电商企业</w:t>
      </w:r>
      <w:r>
        <w:rPr>
          <w:rFonts w:ascii="仿宋_GB2312" w:hAnsi="Calibri" w:eastAsia="仿宋_GB2312" w:cs="仿宋_GB2312"/>
          <w:kern w:val="0"/>
          <w:sz w:val="32"/>
          <w:szCs w:val="32"/>
          <w:shd w:val="clear" w:color="auto" w:fill="FFFFFF"/>
        </w:rPr>
        <w:t>120</w:t>
      </w:r>
      <w:r>
        <w:rPr>
          <w:rFonts w:hint="eastAsia" w:ascii="仿宋_GB2312" w:hAnsi="Calibri" w:eastAsia="仿宋_GB2312" w:cs="仿宋_GB2312"/>
          <w:kern w:val="0"/>
          <w:sz w:val="32"/>
          <w:szCs w:val="32"/>
          <w:shd w:val="clear" w:color="auto" w:fill="FFFFFF"/>
        </w:rPr>
        <w:t>余户，淘宝</w:t>
      </w:r>
      <w:r>
        <w:rPr>
          <w:rFonts w:ascii="仿宋_GB2312" w:hAnsi="Calibri" w:eastAsia="仿宋_GB2312" w:cs="仿宋_GB2312"/>
          <w:kern w:val="0"/>
          <w:sz w:val="32"/>
          <w:szCs w:val="32"/>
          <w:shd w:val="clear" w:color="auto" w:fill="FFFFFF"/>
        </w:rPr>
        <w:t>C</w:t>
      </w:r>
      <w:r>
        <w:rPr>
          <w:rFonts w:hint="eastAsia" w:ascii="仿宋_GB2312" w:hAnsi="Calibri" w:eastAsia="仿宋_GB2312" w:cs="仿宋_GB2312"/>
          <w:kern w:val="0"/>
          <w:sz w:val="32"/>
          <w:szCs w:val="32"/>
          <w:shd w:val="clear" w:color="auto" w:fill="FFFFFF"/>
        </w:rPr>
        <w:t>店</w:t>
      </w:r>
      <w:r>
        <w:rPr>
          <w:rFonts w:ascii="仿宋_GB2312" w:hAnsi="Calibri" w:eastAsia="仿宋_GB2312" w:cs="仿宋_GB2312"/>
          <w:kern w:val="0"/>
          <w:sz w:val="32"/>
          <w:szCs w:val="32"/>
          <w:shd w:val="clear" w:color="auto" w:fill="FFFFFF"/>
        </w:rPr>
        <w:t>5000</w:t>
      </w:r>
      <w:r>
        <w:rPr>
          <w:rFonts w:hint="eastAsia" w:ascii="仿宋_GB2312" w:hAnsi="Calibri" w:eastAsia="仿宋_GB2312" w:cs="仿宋_GB2312"/>
          <w:kern w:val="0"/>
          <w:sz w:val="32"/>
          <w:szCs w:val="32"/>
          <w:shd w:val="clear" w:color="auto" w:fill="FFFFFF"/>
        </w:rPr>
        <w:t>多个，微店</w:t>
      </w:r>
      <w:r>
        <w:rPr>
          <w:rFonts w:ascii="仿宋_GB2312" w:hAnsi="Calibri" w:eastAsia="仿宋_GB2312" w:cs="仿宋_GB2312"/>
          <w:kern w:val="0"/>
          <w:sz w:val="32"/>
          <w:szCs w:val="32"/>
          <w:shd w:val="clear" w:color="auto" w:fill="FFFFFF"/>
        </w:rPr>
        <w:t>12000</w:t>
      </w:r>
      <w:r>
        <w:rPr>
          <w:rFonts w:hint="eastAsia" w:ascii="仿宋_GB2312" w:hAnsi="Calibri" w:eastAsia="仿宋_GB2312" w:cs="仿宋_GB2312"/>
          <w:kern w:val="0"/>
          <w:sz w:val="32"/>
          <w:szCs w:val="32"/>
          <w:shd w:val="clear" w:color="auto" w:fill="FFFFFF"/>
        </w:rPr>
        <w:t>多个，且呈逐年稳步增长态势，带动发展圆通、申通、汇通、韵达、宅急送等</w:t>
      </w:r>
      <w:r>
        <w:rPr>
          <w:rFonts w:ascii="仿宋_GB2312" w:hAnsi="Calibri" w:eastAsia="仿宋_GB2312" w:cs="仿宋_GB2312"/>
          <w:kern w:val="0"/>
          <w:sz w:val="32"/>
          <w:szCs w:val="32"/>
          <w:shd w:val="clear" w:color="auto" w:fill="FFFFFF"/>
        </w:rPr>
        <w:t>28</w:t>
      </w:r>
      <w:r>
        <w:rPr>
          <w:rFonts w:hint="eastAsia" w:ascii="仿宋_GB2312" w:hAnsi="Calibri" w:eastAsia="仿宋_GB2312" w:cs="仿宋_GB2312"/>
          <w:kern w:val="0"/>
          <w:sz w:val="32"/>
          <w:szCs w:val="32"/>
          <w:shd w:val="clear" w:color="auto" w:fill="FFFFFF"/>
        </w:rPr>
        <w:t>户快递公司和朝阳、德邦、安能、宝兴等</w:t>
      </w:r>
      <w:r>
        <w:rPr>
          <w:rFonts w:ascii="仿宋_GB2312" w:hAnsi="Calibri" w:eastAsia="仿宋_GB2312" w:cs="仿宋_GB2312"/>
          <w:kern w:val="0"/>
          <w:sz w:val="32"/>
          <w:szCs w:val="32"/>
          <w:shd w:val="clear" w:color="auto" w:fill="FFFFFF"/>
        </w:rPr>
        <w:t>19</w:t>
      </w:r>
      <w:r>
        <w:rPr>
          <w:rFonts w:hint="eastAsia" w:ascii="仿宋_GB2312" w:hAnsi="Calibri" w:eastAsia="仿宋_GB2312" w:cs="仿宋_GB2312"/>
          <w:kern w:val="0"/>
          <w:sz w:val="32"/>
          <w:szCs w:val="32"/>
          <w:shd w:val="clear" w:color="auto" w:fill="FFFFFF"/>
        </w:rPr>
        <w:t>户物流公司。纳入统计的</w:t>
      </w:r>
      <w:r>
        <w:rPr>
          <w:rFonts w:ascii="仿宋_GB2312" w:hAnsi="Calibri" w:eastAsia="仿宋_GB2312" w:cs="仿宋_GB2312"/>
          <w:kern w:val="0"/>
          <w:sz w:val="32"/>
          <w:szCs w:val="32"/>
          <w:shd w:val="clear" w:color="auto" w:fill="FFFFFF"/>
        </w:rPr>
        <w:t>20</w:t>
      </w:r>
      <w:r>
        <w:rPr>
          <w:rFonts w:hint="eastAsia" w:ascii="仿宋_GB2312" w:hAnsi="Calibri" w:eastAsia="仿宋_GB2312" w:cs="仿宋_GB2312"/>
          <w:kern w:val="0"/>
          <w:sz w:val="32"/>
          <w:szCs w:val="32"/>
          <w:shd w:val="clear" w:color="auto" w:fill="FFFFFF"/>
        </w:rPr>
        <w:t>家本地核心企业本地产品网络销售额逐年攀升，从</w:t>
      </w:r>
      <w:r>
        <w:rPr>
          <w:rFonts w:ascii="仿宋_GB2312" w:hAnsi="Calibri" w:eastAsia="仿宋_GB2312" w:cs="仿宋_GB2312"/>
          <w:kern w:val="0"/>
          <w:sz w:val="32"/>
          <w:szCs w:val="32"/>
          <w:shd w:val="clear" w:color="auto" w:fill="FFFFFF"/>
        </w:rPr>
        <w:t>2015</w:t>
      </w:r>
      <w:r>
        <w:rPr>
          <w:rFonts w:hint="eastAsia" w:ascii="仿宋_GB2312" w:hAnsi="Calibri" w:eastAsia="仿宋_GB2312" w:cs="仿宋_GB2312"/>
          <w:kern w:val="0"/>
          <w:sz w:val="32"/>
          <w:szCs w:val="32"/>
          <w:shd w:val="clear" w:color="auto" w:fill="FFFFFF"/>
        </w:rPr>
        <w:t>年</w:t>
      </w:r>
      <w:r>
        <w:rPr>
          <w:rFonts w:ascii="仿宋_GB2312" w:hAnsi="Calibri" w:eastAsia="仿宋_GB2312" w:cs="仿宋_GB2312"/>
          <w:kern w:val="0"/>
          <w:sz w:val="32"/>
          <w:szCs w:val="32"/>
          <w:shd w:val="clear" w:color="auto" w:fill="FFFFFF"/>
        </w:rPr>
        <w:t>500</w:t>
      </w:r>
      <w:r>
        <w:rPr>
          <w:rFonts w:hint="eastAsia" w:ascii="仿宋_GB2312" w:hAnsi="Calibri" w:eastAsia="仿宋_GB2312" w:cs="仿宋_GB2312"/>
          <w:kern w:val="0"/>
          <w:sz w:val="32"/>
          <w:szCs w:val="32"/>
          <w:shd w:val="clear" w:color="auto" w:fill="FFFFFF"/>
        </w:rPr>
        <w:t>多万元到</w:t>
      </w:r>
      <w:r>
        <w:rPr>
          <w:rFonts w:ascii="仿宋_GB2312" w:hAnsi="Calibri" w:eastAsia="仿宋_GB2312" w:cs="仿宋_GB2312"/>
          <w:kern w:val="0"/>
          <w:sz w:val="32"/>
          <w:szCs w:val="32"/>
          <w:shd w:val="clear" w:color="auto" w:fill="FFFFFF"/>
        </w:rPr>
        <w:t>2018</w:t>
      </w:r>
      <w:r>
        <w:rPr>
          <w:rFonts w:hint="eastAsia" w:ascii="仿宋_GB2312" w:hAnsi="Calibri" w:eastAsia="仿宋_GB2312" w:cs="仿宋_GB2312"/>
          <w:kern w:val="0"/>
          <w:sz w:val="32"/>
          <w:szCs w:val="32"/>
          <w:shd w:val="clear" w:color="auto" w:fill="FFFFFF"/>
        </w:rPr>
        <w:t>年</w:t>
      </w:r>
      <w:r>
        <w:rPr>
          <w:rFonts w:ascii="仿宋_GB2312" w:hAnsi="Calibri" w:eastAsia="仿宋_GB2312" w:cs="仿宋_GB2312"/>
          <w:kern w:val="0"/>
          <w:sz w:val="32"/>
          <w:szCs w:val="32"/>
          <w:shd w:val="clear" w:color="auto" w:fill="FFFFFF"/>
        </w:rPr>
        <w:t>2.2</w:t>
      </w:r>
      <w:r>
        <w:rPr>
          <w:rFonts w:hint="eastAsia" w:ascii="仿宋_GB2312" w:hAnsi="Calibri" w:eastAsia="仿宋_GB2312" w:cs="仿宋_GB2312"/>
          <w:kern w:val="0"/>
          <w:sz w:val="32"/>
          <w:szCs w:val="32"/>
          <w:shd w:val="clear" w:color="auto" w:fill="FFFFFF"/>
        </w:rPr>
        <w:t>亿元，再到</w:t>
      </w:r>
      <w:r>
        <w:rPr>
          <w:rFonts w:ascii="仿宋_GB2312" w:hAnsi="Calibri" w:eastAsia="仿宋_GB2312" w:cs="仿宋_GB2312"/>
          <w:kern w:val="0"/>
          <w:sz w:val="32"/>
          <w:szCs w:val="32"/>
          <w:shd w:val="clear" w:color="auto" w:fill="FFFFFF"/>
        </w:rPr>
        <w:t>2019</w:t>
      </w:r>
      <w:r>
        <w:rPr>
          <w:rFonts w:hint="eastAsia" w:ascii="仿宋_GB2312" w:hAnsi="Calibri" w:eastAsia="仿宋_GB2312" w:cs="仿宋_GB2312"/>
          <w:kern w:val="0"/>
          <w:sz w:val="32"/>
          <w:szCs w:val="32"/>
          <w:shd w:val="clear" w:color="auto" w:fill="FFFFFF"/>
        </w:rPr>
        <w:t>年</w:t>
      </w:r>
      <w:r>
        <w:rPr>
          <w:rFonts w:ascii="仿宋_GB2312" w:hAnsi="Calibri" w:eastAsia="仿宋_GB2312" w:cs="仿宋_GB2312"/>
          <w:kern w:val="0"/>
          <w:sz w:val="32"/>
          <w:szCs w:val="32"/>
          <w:shd w:val="clear" w:color="auto" w:fill="FFFFFF"/>
        </w:rPr>
        <w:t>2.6</w:t>
      </w:r>
      <w:r>
        <w:rPr>
          <w:rFonts w:hint="eastAsia" w:ascii="仿宋_GB2312" w:hAnsi="Calibri" w:eastAsia="仿宋_GB2312" w:cs="仿宋_GB2312"/>
          <w:kern w:val="0"/>
          <w:sz w:val="32"/>
          <w:szCs w:val="32"/>
          <w:shd w:val="clear" w:color="auto" w:fill="FFFFFF"/>
        </w:rPr>
        <w:t>亿元，截至</w:t>
      </w:r>
      <w:r>
        <w:rPr>
          <w:rFonts w:ascii="仿宋_GB2312" w:hAnsi="Calibri" w:eastAsia="仿宋_GB2312" w:cs="仿宋_GB2312"/>
          <w:kern w:val="0"/>
          <w:sz w:val="32"/>
          <w:szCs w:val="32"/>
          <w:shd w:val="clear" w:color="auto" w:fill="FFFFFF"/>
        </w:rPr>
        <w:t>2020</w:t>
      </w:r>
      <w:r>
        <w:rPr>
          <w:rFonts w:hint="eastAsia" w:ascii="仿宋_GB2312" w:hAnsi="Calibri" w:eastAsia="仿宋_GB2312" w:cs="仿宋_GB2312"/>
          <w:kern w:val="0"/>
          <w:sz w:val="32"/>
          <w:szCs w:val="32"/>
          <w:shd w:val="clear" w:color="auto" w:fill="FFFFFF"/>
        </w:rPr>
        <w:t>年</w:t>
      </w:r>
      <w:r>
        <w:rPr>
          <w:rFonts w:hint="eastAsia" w:ascii="仿宋_GB2312" w:hAnsi="Calibri" w:eastAsia="仿宋_GB2312" w:cs="仿宋_GB2312"/>
          <w:kern w:val="0"/>
          <w:sz w:val="32"/>
          <w:szCs w:val="32"/>
          <w:shd w:val="clear" w:color="auto" w:fill="FFFFFF"/>
          <w:lang w:val="en-US" w:eastAsia="zh-CN"/>
        </w:rPr>
        <w:t>8</w:t>
      </w:r>
      <w:r>
        <w:rPr>
          <w:rFonts w:hint="eastAsia" w:ascii="仿宋_GB2312" w:hAnsi="Calibri" w:eastAsia="仿宋_GB2312" w:cs="仿宋_GB2312"/>
          <w:kern w:val="0"/>
          <w:sz w:val="32"/>
          <w:szCs w:val="32"/>
          <w:shd w:val="clear" w:color="auto" w:fill="FFFFFF"/>
        </w:rPr>
        <w:t>月底，已</w:t>
      </w:r>
      <w:r>
        <w:rPr>
          <w:rFonts w:hint="eastAsia" w:ascii="仿宋_GB2312" w:hAnsi="Calibri" w:eastAsia="仿宋_GB2312" w:cs="仿宋_GB2312"/>
          <w:kern w:val="0"/>
          <w:sz w:val="32"/>
          <w:szCs w:val="32"/>
          <w:shd w:val="clear" w:color="auto" w:fill="FFFFFF"/>
          <w:lang w:eastAsia="zh-CN"/>
        </w:rPr>
        <w:t>实现</w:t>
      </w:r>
      <w:r>
        <w:rPr>
          <w:rFonts w:hint="eastAsia" w:ascii="仿宋_GB2312" w:hAnsi="Calibri" w:eastAsia="仿宋_GB2312" w:cs="仿宋_GB2312"/>
          <w:kern w:val="0"/>
          <w:sz w:val="32"/>
          <w:szCs w:val="32"/>
          <w:shd w:val="clear" w:color="auto" w:fill="FFFFFF"/>
          <w:lang w:val="en-US" w:eastAsia="zh-CN"/>
        </w:rPr>
        <w:t>2.2</w:t>
      </w:r>
      <w:r>
        <w:rPr>
          <w:rFonts w:hint="eastAsia" w:ascii="仿宋_GB2312" w:hAnsi="Calibri" w:eastAsia="仿宋_GB2312" w:cs="仿宋_GB2312"/>
          <w:kern w:val="0"/>
          <w:sz w:val="32"/>
          <w:szCs w:val="32"/>
          <w:shd w:val="clear" w:color="auto" w:fill="FFFFFF"/>
        </w:rPr>
        <w:t>亿元的网络销售额。</w:t>
      </w:r>
    </w:p>
    <w:p>
      <w:pPr>
        <w:pStyle w:val="2"/>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 w:val="0"/>
          <w:bCs w:val="0"/>
          <w:kern w:val="0"/>
          <w:sz w:val="32"/>
          <w:szCs w:val="32"/>
          <w:shd w:val="clear" w:color="auto" w:fill="FFFFFF"/>
        </w:rPr>
      </w:pPr>
      <w:bookmarkStart w:id="7" w:name="_Toc15894"/>
      <w:bookmarkStart w:id="8" w:name="_Toc26220"/>
      <w:r>
        <w:rPr>
          <w:rFonts w:hint="eastAsia" w:ascii="黑体" w:hAnsi="黑体" w:eastAsia="黑体" w:cs="黑体"/>
          <w:b w:val="0"/>
          <w:bCs w:val="0"/>
          <w:kern w:val="0"/>
          <w:sz w:val="32"/>
          <w:szCs w:val="32"/>
          <w:shd w:val="clear" w:color="auto" w:fill="FFFFFF"/>
          <w:lang w:eastAsia="zh-CN"/>
        </w:rPr>
        <w:t>五</w:t>
      </w:r>
      <w:r>
        <w:rPr>
          <w:rFonts w:hint="eastAsia" w:ascii="黑体" w:hAnsi="黑体" w:eastAsia="黑体" w:cs="黑体"/>
          <w:b w:val="0"/>
          <w:bCs w:val="0"/>
          <w:kern w:val="0"/>
          <w:sz w:val="32"/>
          <w:szCs w:val="32"/>
          <w:shd w:val="clear" w:color="auto" w:fill="FFFFFF"/>
        </w:rPr>
        <w:t>、实施目标</w:t>
      </w:r>
      <w:bookmarkEnd w:id="7"/>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hint="eastAsia"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通过开展电子商务进农村综合示范工作，推动农业供给侧结构性改革，促进全县农</w:t>
      </w:r>
      <w:r>
        <w:rPr>
          <w:rFonts w:hint="eastAsia" w:ascii="仿宋_GB2312" w:hAnsi="Calibri" w:eastAsia="仿宋_GB2312" w:cs="仿宋_GB2312"/>
          <w:kern w:val="0"/>
          <w:sz w:val="32"/>
          <w:szCs w:val="32"/>
          <w:shd w:val="clear" w:color="auto" w:fill="FFFFFF"/>
          <w:lang w:eastAsia="zh-CN"/>
        </w:rPr>
        <w:t>村</w:t>
      </w:r>
      <w:r>
        <w:rPr>
          <w:rFonts w:hint="eastAsia" w:ascii="仿宋_GB2312" w:hAnsi="Calibri" w:eastAsia="仿宋_GB2312" w:cs="仿宋_GB2312"/>
          <w:kern w:val="0"/>
          <w:sz w:val="32"/>
          <w:szCs w:val="32"/>
          <w:shd w:val="clear" w:color="auto" w:fill="FFFFFF"/>
        </w:rPr>
        <w:t>电子商务、网络销售快速发展，农村商品物流配送能力和农特产品、非遗文化商品化率大幅提高，农产品上行成为示范县项目核心亮点，打造县域内循环体系，发展电商直播经济，培育本地农村电商带头人，推动电商精准扶贫，实现快递到镇，配送到村，电商氛围浓厚，配套体系健全，与“三农”发展融合。电子商务交易额在现有基础上年均增长不低于</w:t>
      </w:r>
      <w:r>
        <w:rPr>
          <w:rFonts w:ascii="仿宋_GB2312" w:hAnsi="Calibri" w:eastAsia="仿宋_GB2312" w:cs="仿宋_GB2312"/>
          <w:kern w:val="0"/>
          <w:sz w:val="32"/>
          <w:szCs w:val="32"/>
          <w:shd w:val="clear" w:color="auto" w:fill="FFFFFF"/>
        </w:rPr>
        <w:t>30%</w:t>
      </w:r>
      <w:r>
        <w:rPr>
          <w:rFonts w:hint="eastAsia" w:ascii="仿宋_GB2312" w:hAnsi="Calibri" w:eastAsia="仿宋_GB2312" w:cs="仿宋_GB2312"/>
          <w:kern w:val="0"/>
          <w:sz w:val="32"/>
          <w:szCs w:val="32"/>
          <w:shd w:val="clear" w:color="auto" w:fill="FFFFFF"/>
        </w:rPr>
        <w:t>，电子商务物流成本逐年下降，农村流通现代化水平显著提高。到</w:t>
      </w:r>
      <w:r>
        <w:rPr>
          <w:rFonts w:ascii="仿宋_GB2312" w:hAnsi="Calibri" w:eastAsia="仿宋_GB2312" w:cs="仿宋_GB2312"/>
          <w:kern w:val="0"/>
          <w:sz w:val="32"/>
          <w:szCs w:val="32"/>
          <w:shd w:val="clear" w:color="auto" w:fill="FFFFFF"/>
        </w:rPr>
        <w:t>2023</w:t>
      </w:r>
      <w:r>
        <w:rPr>
          <w:rFonts w:hint="eastAsia" w:ascii="仿宋_GB2312" w:hAnsi="Calibri" w:eastAsia="仿宋_GB2312" w:cs="仿宋_GB2312"/>
          <w:kern w:val="0"/>
          <w:sz w:val="32"/>
          <w:szCs w:val="32"/>
          <w:shd w:val="clear" w:color="auto" w:fill="FFFFFF"/>
        </w:rPr>
        <w:t>年，全县电子商务交易额达</w:t>
      </w:r>
      <w:r>
        <w:rPr>
          <w:rFonts w:ascii="仿宋_GB2312" w:hAnsi="Calibri" w:eastAsia="仿宋_GB2312" w:cs="仿宋_GB2312"/>
          <w:kern w:val="0"/>
          <w:sz w:val="32"/>
          <w:szCs w:val="32"/>
          <w:shd w:val="clear" w:color="auto" w:fill="FFFFFF"/>
        </w:rPr>
        <w:t>10</w:t>
      </w:r>
      <w:r>
        <w:rPr>
          <w:rFonts w:hint="eastAsia" w:ascii="仿宋_GB2312" w:hAnsi="Calibri" w:eastAsia="仿宋_GB2312" w:cs="仿宋_GB2312"/>
          <w:kern w:val="0"/>
          <w:sz w:val="32"/>
          <w:szCs w:val="32"/>
          <w:shd w:val="clear" w:color="auto" w:fill="FFFFFF"/>
        </w:rPr>
        <w:t>亿元以上，其中本地农特产品销售额达</w:t>
      </w:r>
      <w:r>
        <w:rPr>
          <w:rFonts w:ascii="仿宋_GB2312" w:hAnsi="Calibri" w:eastAsia="仿宋_GB2312" w:cs="仿宋_GB2312"/>
          <w:kern w:val="0"/>
          <w:sz w:val="32"/>
          <w:szCs w:val="32"/>
          <w:shd w:val="clear" w:color="auto" w:fill="FFFFFF"/>
        </w:rPr>
        <w:t>5</w:t>
      </w:r>
      <w:r>
        <w:rPr>
          <w:rFonts w:hint="eastAsia" w:ascii="仿宋_GB2312" w:hAnsi="Calibri" w:eastAsia="仿宋_GB2312" w:cs="仿宋_GB2312"/>
          <w:kern w:val="0"/>
          <w:sz w:val="32"/>
          <w:szCs w:val="32"/>
          <w:shd w:val="clear" w:color="auto" w:fill="FFFFFF"/>
        </w:rPr>
        <w:t>亿元以上，基本形成电子商务应用更加广泛、保障体系更加健全、配套服务更加完善、产业发展更加集聚的农村电子商务新格局，农民收入显著增加，探索建立具备凤翔特色的农村电子商务发展路径。</w:t>
      </w:r>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黑体" w:hAnsi="黑体" w:eastAsia="黑体" w:cs="黑体"/>
          <w:b w:val="0"/>
          <w:bCs w:val="0"/>
          <w:kern w:val="0"/>
          <w:sz w:val="32"/>
          <w:szCs w:val="32"/>
          <w:shd w:val="clear" w:color="auto" w:fill="FFFFFF"/>
        </w:rPr>
      </w:pPr>
      <w:r>
        <w:rPr>
          <w:rFonts w:hint="eastAsia" w:ascii="黑体" w:hAnsi="黑体" w:eastAsia="黑体" w:cs="黑体"/>
          <w:b w:val="0"/>
          <w:bCs w:val="0"/>
          <w:kern w:val="0"/>
          <w:sz w:val="32"/>
          <w:szCs w:val="32"/>
          <w:shd w:val="clear" w:color="auto" w:fill="FFFFFF"/>
          <w:lang w:eastAsia="zh-CN"/>
        </w:rPr>
        <w:t>六</w:t>
      </w:r>
      <w:r>
        <w:rPr>
          <w:rFonts w:hint="eastAsia" w:ascii="黑体" w:hAnsi="黑体" w:eastAsia="黑体" w:cs="黑体"/>
          <w:b w:val="0"/>
          <w:bCs w:val="0"/>
          <w:kern w:val="0"/>
          <w:sz w:val="32"/>
          <w:szCs w:val="32"/>
          <w:shd w:val="clear" w:color="auto" w:fill="FFFFFF"/>
        </w:rPr>
        <w:t>、基本原则</w:t>
      </w:r>
      <w:bookmarkEnd w:id="8"/>
    </w:p>
    <w:p>
      <w:pPr>
        <w:pStyle w:val="3"/>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rPr>
      </w:pPr>
      <w:bookmarkStart w:id="9" w:name="_Toc6645"/>
      <w:bookmarkStart w:id="10" w:name="_Toc42874037"/>
      <w:r>
        <w:rPr>
          <w:rFonts w:hint="eastAsia" w:ascii="楷体_GB2312" w:hAnsi="楷体_GB2312" w:eastAsia="楷体_GB2312" w:cs="楷体_GB2312"/>
          <w:szCs w:val="36"/>
          <w:lang w:eastAsia="zh-CN"/>
        </w:rPr>
        <w:t>（一）</w:t>
      </w:r>
      <w:r>
        <w:rPr>
          <w:rFonts w:hint="eastAsia" w:ascii="楷体_GB2312" w:hAnsi="楷体_GB2312" w:eastAsia="楷体_GB2312" w:cs="楷体_GB2312"/>
          <w:szCs w:val="36"/>
        </w:rPr>
        <w:t>规划引领，电商扶贫</w:t>
      </w:r>
      <w:bookmarkEnd w:id="9"/>
      <w:bookmarkEnd w:id="10"/>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仿宋" w:eastAsia="仿宋_GB2312"/>
          <w:sz w:val="32"/>
          <w:szCs w:val="36"/>
        </w:rPr>
      </w:pPr>
      <w:r>
        <w:rPr>
          <w:rFonts w:hint="eastAsia" w:ascii="仿宋_GB2312" w:hAnsi="仿宋" w:eastAsia="仿宋_GB2312"/>
          <w:sz w:val="32"/>
          <w:szCs w:val="36"/>
        </w:rPr>
        <w:t>坚持规划先行原则，根据省市要求，以电子商务进农村为重点，制定和完善全县电子商务发展规划，探索建立有利于农村电子商务发展、有利于农民收入增加的模式和机制，帮助农民脱贫。</w:t>
      </w:r>
    </w:p>
    <w:p>
      <w:pPr>
        <w:pStyle w:val="3"/>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szCs w:val="36"/>
        </w:rPr>
      </w:pPr>
      <w:bookmarkStart w:id="11" w:name="_Toc22077"/>
      <w:bookmarkStart w:id="12" w:name="_Toc42874038"/>
      <w:r>
        <w:rPr>
          <w:rFonts w:hint="eastAsia" w:ascii="楷体_GB2312" w:hAnsi="楷体_GB2312" w:eastAsia="楷体_GB2312" w:cs="楷体_GB2312"/>
          <w:szCs w:val="36"/>
          <w:lang w:eastAsia="zh-CN"/>
        </w:rPr>
        <w:t>（二）</w:t>
      </w:r>
      <w:r>
        <w:rPr>
          <w:rFonts w:hint="eastAsia" w:ascii="楷体_GB2312" w:hAnsi="楷体_GB2312" w:eastAsia="楷体_GB2312" w:cs="楷体_GB2312"/>
          <w:szCs w:val="36"/>
        </w:rPr>
        <w:t>以城带乡，城乡互动</w:t>
      </w:r>
      <w:bookmarkEnd w:id="11"/>
      <w:bookmarkEnd w:id="12"/>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仿宋" w:eastAsia="仿宋_GB2312"/>
          <w:sz w:val="32"/>
          <w:szCs w:val="36"/>
        </w:rPr>
      </w:pPr>
      <w:r>
        <w:rPr>
          <w:rFonts w:hint="eastAsia" w:ascii="仿宋_GB2312" w:hAnsi="仿宋" w:eastAsia="仿宋_GB2312"/>
          <w:sz w:val="32"/>
          <w:szCs w:val="36"/>
        </w:rPr>
        <w:t>立足我县实际，推动电子商务应用向农村发展和辐射，通过实施“互联网</w:t>
      </w:r>
      <w:r>
        <w:rPr>
          <w:rFonts w:ascii="仿宋_GB2312" w:hAnsi="仿宋" w:eastAsia="仿宋_GB2312"/>
          <w:sz w:val="32"/>
          <w:szCs w:val="36"/>
        </w:rPr>
        <w:t>+</w:t>
      </w:r>
      <w:r>
        <w:rPr>
          <w:rFonts w:hint="eastAsia" w:ascii="仿宋_GB2312" w:hAnsi="仿宋" w:eastAsia="仿宋_GB2312"/>
          <w:sz w:val="32"/>
          <w:szCs w:val="36"/>
        </w:rPr>
        <w:t>农业生产”、“互联网</w:t>
      </w:r>
      <w:r>
        <w:rPr>
          <w:rFonts w:ascii="仿宋_GB2312" w:hAnsi="仿宋" w:eastAsia="仿宋_GB2312"/>
          <w:sz w:val="32"/>
          <w:szCs w:val="36"/>
        </w:rPr>
        <w:t>+</w:t>
      </w:r>
      <w:r>
        <w:rPr>
          <w:rFonts w:hint="eastAsia" w:ascii="仿宋_GB2312" w:hAnsi="仿宋" w:eastAsia="仿宋_GB2312"/>
          <w:sz w:val="32"/>
          <w:szCs w:val="36"/>
        </w:rPr>
        <w:t>非遗文化”、“互联网</w:t>
      </w:r>
      <w:r>
        <w:rPr>
          <w:rFonts w:ascii="仿宋_GB2312" w:hAnsi="仿宋" w:eastAsia="仿宋_GB2312"/>
          <w:sz w:val="32"/>
          <w:szCs w:val="36"/>
        </w:rPr>
        <w:t>+</w:t>
      </w:r>
      <w:r>
        <w:rPr>
          <w:rFonts w:hint="eastAsia" w:ascii="仿宋_GB2312" w:hAnsi="仿宋" w:eastAsia="仿宋_GB2312"/>
          <w:sz w:val="32"/>
          <w:szCs w:val="36"/>
        </w:rPr>
        <w:t>民俗产品”三大涉农工程</w:t>
      </w:r>
      <w:r>
        <w:rPr>
          <w:rFonts w:ascii="仿宋_GB2312" w:hAnsi="仿宋" w:eastAsia="仿宋_GB2312"/>
          <w:sz w:val="32"/>
          <w:szCs w:val="36"/>
        </w:rPr>
        <w:t>,</w:t>
      </w:r>
      <w:r>
        <w:rPr>
          <w:rFonts w:hint="eastAsia" w:ascii="仿宋_GB2312" w:hAnsi="仿宋" w:eastAsia="仿宋_GB2312"/>
          <w:sz w:val="32"/>
          <w:szCs w:val="36"/>
        </w:rPr>
        <w:t>加快电子商务进农村，促进我县农特产品、非遗文化进城、进省、出口。</w:t>
      </w:r>
    </w:p>
    <w:p>
      <w:pPr>
        <w:pStyle w:val="3"/>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szCs w:val="36"/>
        </w:rPr>
      </w:pPr>
      <w:bookmarkStart w:id="13" w:name="_Toc21482"/>
      <w:bookmarkStart w:id="14" w:name="_Toc42874039"/>
      <w:r>
        <w:rPr>
          <w:rFonts w:hint="eastAsia" w:ascii="楷体_GB2312" w:hAnsi="楷体_GB2312" w:eastAsia="楷体_GB2312" w:cs="楷体_GB2312"/>
          <w:szCs w:val="36"/>
          <w:lang w:eastAsia="zh-CN"/>
        </w:rPr>
        <w:t>（三）</w:t>
      </w:r>
      <w:r>
        <w:rPr>
          <w:rFonts w:hint="eastAsia" w:ascii="楷体_GB2312" w:hAnsi="楷体_GB2312" w:eastAsia="楷体_GB2312" w:cs="楷体_GB2312"/>
          <w:szCs w:val="36"/>
        </w:rPr>
        <w:t>市场为主，政府引导</w:t>
      </w:r>
      <w:bookmarkEnd w:id="13"/>
      <w:bookmarkEnd w:id="14"/>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仿宋" w:eastAsia="仿宋_GB2312"/>
          <w:sz w:val="32"/>
          <w:szCs w:val="36"/>
        </w:rPr>
      </w:pPr>
      <w:r>
        <w:rPr>
          <w:rFonts w:hint="eastAsia" w:ascii="仿宋_GB2312" w:hAnsi="仿宋" w:eastAsia="仿宋_GB2312"/>
          <w:sz w:val="32"/>
          <w:szCs w:val="36"/>
        </w:rPr>
        <w:t>充分发挥市场机制在农村电子商务发展中的决定性作用，突出企业的主体地位。政府主要通过完善政策、创新机制、搭建平台、改善环境，充分调动和激发社会各方广泛参与电子商务进农村的创新力和创造力。</w:t>
      </w:r>
    </w:p>
    <w:p>
      <w:pPr>
        <w:pStyle w:val="3"/>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szCs w:val="36"/>
        </w:rPr>
      </w:pPr>
      <w:bookmarkStart w:id="15" w:name="_Toc24008"/>
      <w:bookmarkStart w:id="16" w:name="_Toc42874040"/>
      <w:r>
        <w:rPr>
          <w:rFonts w:hint="eastAsia" w:ascii="仿宋_GB2312" w:hAnsi="仿宋" w:eastAsia="仿宋_GB2312"/>
          <w:szCs w:val="36"/>
          <w:lang w:eastAsia="zh-CN"/>
        </w:rPr>
        <w:t>（</w:t>
      </w:r>
      <w:r>
        <w:rPr>
          <w:rFonts w:hint="eastAsia" w:ascii="楷体_GB2312" w:hAnsi="楷体_GB2312" w:eastAsia="楷体_GB2312" w:cs="楷体_GB2312"/>
          <w:szCs w:val="36"/>
          <w:lang w:eastAsia="zh-CN"/>
        </w:rPr>
        <w:t>四）</w:t>
      </w:r>
      <w:r>
        <w:rPr>
          <w:rFonts w:hint="eastAsia" w:ascii="楷体_GB2312" w:hAnsi="楷体_GB2312" w:eastAsia="楷体_GB2312" w:cs="楷体_GB2312"/>
          <w:szCs w:val="36"/>
        </w:rPr>
        <w:t>立足升级，深挖潜力</w:t>
      </w:r>
      <w:bookmarkEnd w:id="15"/>
      <w:bookmarkEnd w:id="16"/>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仿宋" w:eastAsia="仿宋_GB2312"/>
          <w:sz w:val="32"/>
          <w:szCs w:val="36"/>
        </w:rPr>
      </w:pPr>
      <w:r>
        <w:rPr>
          <w:rFonts w:hint="eastAsia" w:ascii="仿宋_GB2312" w:hAnsi="仿宋" w:eastAsia="仿宋_GB2312"/>
          <w:sz w:val="32"/>
          <w:szCs w:val="36"/>
        </w:rPr>
        <w:t>深入挖掘农村电商发展潜力，打造综合示范“升级版”。深化电商在农业农村中的应用，加强品牌培育，提升标准化水平，提高品控能力，推动电商与特色农业、乡村旅游、民俗文化等地方优势产业的有机融合，形成农村电商可持续发展的市场化运营机制，促进农民稳定增收，助推美丽乡村建设。</w:t>
      </w:r>
    </w:p>
    <w:p>
      <w:pPr>
        <w:pStyle w:val="3"/>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szCs w:val="36"/>
        </w:rPr>
      </w:pPr>
      <w:bookmarkStart w:id="17" w:name="_Toc10288"/>
      <w:r>
        <w:rPr>
          <w:rFonts w:hint="eastAsia" w:ascii="楷体_GB2312" w:hAnsi="楷体_GB2312" w:eastAsia="楷体_GB2312" w:cs="楷体_GB2312"/>
          <w:szCs w:val="36"/>
          <w:lang w:eastAsia="zh-CN"/>
        </w:rPr>
        <w:t>（五）</w:t>
      </w:r>
      <w:r>
        <w:rPr>
          <w:rFonts w:hint="eastAsia" w:ascii="楷体_GB2312" w:hAnsi="楷体_GB2312" w:eastAsia="楷体_GB2312" w:cs="楷体_GB2312"/>
          <w:szCs w:val="36"/>
        </w:rPr>
        <w:t>因地制宜，突出特色</w:t>
      </w:r>
      <w:bookmarkEnd w:id="17"/>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Calibri" w:eastAsia="仿宋_GB2312" w:cs="仿宋_GB2312"/>
          <w:kern w:val="0"/>
          <w:sz w:val="32"/>
          <w:szCs w:val="32"/>
          <w:shd w:val="clear" w:color="auto" w:fill="FFFFFF"/>
        </w:rPr>
      </w:pPr>
      <w:r>
        <w:rPr>
          <w:rFonts w:hint="eastAsia" w:ascii="仿宋_GB2312" w:hAnsi="仿宋" w:eastAsia="仿宋_GB2312"/>
          <w:sz w:val="32"/>
          <w:szCs w:val="36"/>
        </w:rPr>
        <w:t>针对我县凤翔苹果等特色产业，进行适度资源倾斜、重点建设，将其打造成为引领全县农村电子商务发展的龙头。同时，针对</w:t>
      </w:r>
      <w:r>
        <w:rPr>
          <w:rFonts w:hint="eastAsia" w:ascii="仿宋_GB2312" w:hAnsi="Calibri" w:eastAsia="仿宋_GB2312" w:cs="仿宋_GB2312"/>
          <w:kern w:val="0"/>
          <w:sz w:val="32"/>
          <w:szCs w:val="32"/>
          <w:shd w:val="clear" w:color="auto" w:fill="FFFFFF"/>
        </w:rPr>
        <w:t>全县设施农业、桂花红薯、三秦红辣椒等特色露地产业，花卉产业，葡萄、草莓、猕猴桃等鲜杂果产业，以及核桃、花椒等干杂果产业，</w:t>
      </w:r>
      <w:r>
        <w:rPr>
          <w:rFonts w:hint="eastAsia" w:ascii="仿宋_GB2312" w:hAnsi="仿宋" w:eastAsia="仿宋_GB2312"/>
          <w:sz w:val="32"/>
          <w:szCs w:val="36"/>
        </w:rPr>
        <w:t>因地制宜</w:t>
      </w:r>
      <w:r>
        <w:rPr>
          <w:rFonts w:hint="eastAsia" w:ascii="仿宋_GB2312" w:hAnsi="Calibri" w:eastAsia="仿宋_GB2312" w:cs="仿宋_GB2312"/>
          <w:kern w:val="0"/>
          <w:sz w:val="32"/>
          <w:szCs w:val="32"/>
          <w:shd w:val="clear" w:color="auto" w:fill="FFFFFF"/>
        </w:rPr>
        <w:t>开展互联网营销，优先选择农民急需、受惠面广的产品开展电子商务示范应用。</w:t>
      </w:r>
    </w:p>
    <w:p>
      <w:pPr>
        <w:pStyle w:val="3"/>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szCs w:val="36"/>
        </w:rPr>
      </w:pPr>
      <w:bookmarkStart w:id="18" w:name="_Toc32480"/>
      <w:r>
        <w:rPr>
          <w:rFonts w:hint="eastAsia" w:ascii="楷体_GB2312" w:hAnsi="楷体_GB2312" w:eastAsia="楷体_GB2312" w:cs="楷体_GB2312"/>
          <w:szCs w:val="36"/>
          <w:lang w:eastAsia="zh-CN"/>
        </w:rPr>
        <w:t>（六）</w:t>
      </w:r>
      <w:r>
        <w:rPr>
          <w:rFonts w:hint="eastAsia" w:ascii="楷体_GB2312" w:hAnsi="楷体_GB2312" w:eastAsia="楷体_GB2312" w:cs="楷体_GB2312"/>
          <w:szCs w:val="36"/>
        </w:rPr>
        <w:t>立足本地，着眼西北</w:t>
      </w:r>
      <w:bookmarkEnd w:id="18"/>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仿宋" w:eastAsia="仿宋_GB2312"/>
          <w:sz w:val="32"/>
          <w:szCs w:val="36"/>
        </w:rPr>
      </w:pPr>
      <w:r>
        <w:rPr>
          <w:rFonts w:hint="eastAsia" w:ascii="仿宋_GB2312" w:hAnsi="仿宋" w:eastAsia="仿宋_GB2312"/>
          <w:sz w:val="32"/>
          <w:szCs w:val="36"/>
        </w:rPr>
        <w:t>在立足凤翔现有产品及资源、充分培育本地网商的同时，营造好凤翔本地的电商营商环境和土壤，发挥凤翔的区位优势，吸纳全省、全西北乃至全国的产品、人才、电商企业到凤翔投资兴业，提升凤翔电商的整体实力。</w:t>
      </w:r>
    </w:p>
    <w:p>
      <w:pPr>
        <w:pStyle w:val="3"/>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szCs w:val="36"/>
        </w:rPr>
      </w:pPr>
      <w:bookmarkStart w:id="19" w:name="_Toc20296"/>
      <w:r>
        <w:rPr>
          <w:rFonts w:hint="eastAsia" w:ascii="楷体_GB2312" w:hAnsi="楷体_GB2312" w:eastAsia="楷体_GB2312" w:cs="楷体_GB2312"/>
          <w:szCs w:val="36"/>
          <w:lang w:eastAsia="zh-CN"/>
        </w:rPr>
        <w:t>（七）</w:t>
      </w:r>
      <w:r>
        <w:rPr>
          <w:rFonts w:hint="eastAsia" w:ascii="楷体_GB2312" w:hAnsi="楷体_GB2312" w:eastAsia="楷体_GB2312" w:cs="楷体_GB2312"/>
          <w:szCs w:val="36"/>
        </w:rPr>
        <w:t>整合资源，</w:t>
      </w:r>
      <w:r>
        <w:rPr>
          <w:rFonts w:hint="eastAsia" w:ascii="楷体_GB2312" w:hAnsi="楷体_GB2312" w:eastAsia="楷体_GB2312" w:cs="楷体_GB2312"/>
          <w:szCs w:val="36"/>
          <w:lang w:eastAsia="zh-CN"/>
        </w:rPr>
        <w:t>优化</w:t>
      </w:r>
      <w:r>
        <w:rPr>
          <w:rFonts w:hint="eastAsia" w:ascii="楷体_GB2312" w:hAnsi="楷体_GB2312" w:eastAsia="楷体_GB2312" w:cs="楷体_GB2312"/>
          <w:szCs w:val="36"/>
        </w:rPr>
        <w:t>建设</w:t>
      </w:r>
      <w:bookmarkEnd w:id="19"/>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仿宋" w:eastAsia="仿宋_GB2312"/>
          <w:sz w:val="32"/>
          <w:szCs w:val="36"/>
        </w:rPr>
      </w:pPr>
      <w:r>
        <w:rPr>
          <w:rFonts w:hint="eastAsia" w:ascii="仿宋_GB2312" w:hAnsi="仿宋" w:eastAsia="仿宋_GB2312"/>
          <w:sz w:val="32"/>
          <w:szCs w:val="36"/>
        </w:rPr>
        <w:t>实施本项目前，充分盘点全县现有的软硬件、梳理不同部门的同类项目，能利用、能整合、能改造提升的充分加以提升利用，避免</w:t>
      </w:r>
      <w:r>
        <w:rPr>
          <w:rFonts w:hint="eastAsia" w:ascii="仿宋_GB2312" w:hAnsi="仿宋" w:eastAsia="仿宋_GB2312"/>
          <w:sz w:val="32"/>
          <w:szCs w:val="36"/>
          <w:lang w:eastAsia="zh-CN"/>
        </w:rPr>
        <w:t>重复</w:t>
      </w:r>
      <w:r>
        <w:rPr>
          <w:rFonts w:hint="eastAsia" w:ascii="仿宋_GB2312" w:hAnsi="仿宋" w:eastAsia="仿宋_GB2312"/>
          <w:sz w:val="32"/>
          <w:szCs w:val="36"/>
        </w:rPr>
        <w:t>建设造成资源浪费。</w:t>
      </w:r>
    </w:p>
    <w:p>
      <w:pPr>
        <w:pStyle w:val="2"/>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 w:val="0"/>
          <w:bCs w:val="0"/>
          <w:kern w:val="0"/>
          <w:sz w:val="32"/>
          <w:szCs w:val="32"/>
          <w:shd w:val="clear" w:color="auto" w:fill="FFFFFF"/>
        </w:rPr>
      </w:pPr>
      <w:bookmarkStart w:id="20" w:name="_Toc31050"/>
      <w:r>
        <w:rPr>
          <w:rFonts w:hint="eastAsia" w:ascii="黑体" w:hAnsi="黑体" w:eastAsia="黑体" w:cs="黑体"/>
          <w:b w:val="0"/>
          <w:bCs w:val="0"/>
          <w:kern w:val="0"/>
          <w:sz w:val="32"/>
          <w:szCs w:val="32"/>
          <w:shd w:val="clear" w:color="auto" w:fill="FFFFFF"/>
        </w:rPr>
        <w:t>七、建设内容</w:t>
      </w:r>
      <w:bookmarkEnd w:id="20"/>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为深入推进电子商务进农村综合示范工作，确保各项任务目标圆满完成，结合我县实际，重点建设凤翔县农村电子商务五大体系建设：</w:t>
      </w:r>
    </w:p>
    <w:p>
      <w:pPr>
        <w:pStyle w:val="3"/>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szCs w:val="36"/>
        </w:rPr>
      </w:pPr>
      <w:bookmarkStart w:id="21" w:name="_Toc31174"/>
      <w:r>
        <w:rPr>
          <w:rFonts w:hint="eastAsia" w:ascii="楷体_GB2312" w:hAnsi="楷体_GB2312" w:eastAsia="楷体_GB2312" w:cs="楷体_GB2312"/>
          <w:szCs w:val="36"/>
        </w:rPr>
        <w:t>（一）县</w:t>
      </w:r>
      <w:r>
        <w:rPr>
          <w:rFonts w:hint="eastAsia" w:ascii="楷体_GB2312" w:hAnsi="楷体_GB2312" w:eastAsia="楷体_GB2312" w:cs="楷体_GB2312"/>
          <w:szCs w:val="36"/>
          <w:lang w:eastAsia="zh-CN"/>
        </w:rPr>
        <w:t>镇</w:t>
      </w:r>
      <w:r>
        <w:rPr>
          <w:rFonts w:hint="eastAsia" w:ascii="楷体_GB2312" w:hAnsi="楷体_GB2312" w:eastAsia="楷体_GB2312" w:cs="楷体_GB2312"/>
          <w:szCs w:val="36"/>
        </w:rPr>
        <w:t>村三级物流配送体系</w:t>
      </w:r>
      <w:bookmarkEnd w:id="21"/>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在全县建设“一中心十二辐射服务站”的三级物流配送体系，包括</w:t>
      </w:r>
      <w:r>
        <w:rPr>
          <w:rFonts w:ascii="仿宋_GB2312" w:hAnsi="Calibri" w:eastAsia="仿宋_GB2312" w:cs="仿宋_GB2312"/>
          <w:kern w:val="0"/>
          <w:sz w:val="32"/>
          <w:szCs w:val="32"/>
          <w:shd w:val="clear" w:color="auto" w:fill="FFFFFF"/>
        </w:rPr>
        <w:t>1</w:t>
      </w:r>
      <w:r>
        <w:rPr>
          <w:rFonts w:hint="eastAsia" w:ascii="仿宋_GB2312" w:hAnsi="Calibri" w:eastAsia="仿宋_GB2312" w:cs="仿宋_GB2312"/>
          <w:kern w:val="0"/>
          <w:sz w:val="32"/>
          <w:szCs w:val="32"/>
          <w:shd w:val="clear" w:color="auto" w:fill="FFFFFF"/>
        </w:rPr>
        <w:t>个县级物流仓储配送中心、</w:t>
      </w:r>
      <w:r>
        <w:rPr>
          <w:rFonts w:ascii="仿宋_GB2312" w:hAnsi="Calibri" w:eastAsia="仿宋_GB2312" w:cs="仿宋_GB2312"/>
          <w:kern w:val="0"/>
          <w:sz w:val="32"/>
          <w:szCs w:val="32"/>
          <w:shd w:val="clear" w:color="auto" w:fill="FFFFFF"/>
        </w:rPr>
        <w:t>12</w:t>
      </w:r>
      <w:r>
        <w:rPr>
          <w:rFonts w:hint="eastAsia" w:ascii="仿宋_GB2312" w:hAnsi="Calibri" w:eastAsia="仿宋_GB2312" w:cs="仿宋_GB2312"/>
          <w:kern w:val="0"/>
          <w:sz w:val="32"/>
          <w:szCs w:val="32"/>
          <w:shd w:val="clear" w:color="auto" w:fill="FFFFFF"/>
        </w:rPr>
        <w:t>个镇级物流综合辐射服务站、</w:t>
      </w:r>
      <w:r>
        <w:rPr>
          <w:rFonts w:ascii="仿宋_GB2312" w:hAnsi="Calibri" w:eastAsia="仿宋_GB2312" w:cs="仿宋_GB2312"/>
          <w:kern w:val="0"/>
          <w:sz w:val="32"/>
          <w:szCs w:val="32"/>
          <w:shd w:val="clear" w:color="auto" w:fill="FFFFFF"/>
        </w:rPr>
        <w:t>80</w:t>
      </w:r>
      <w:r>
        <w:rPr>
          <w:rFonts w:hint="eastAsia" w:ascii="仿宋_GB2312" w:hAnsi="Calibri" w:eastAsia="仿宋_GB2312" w:cs="仿宋_GB2312"/>
          <w:kern w:val="0"/>
          <w:sz w:val="32"/>
          <w:szCs w:val="32"/>
          <w:shd w:val="clear" w:color="auto" w:fill="FFFFFF"/>
        </w:rPr>
        <w:t>个村级物流综合服务点，实现从县级物流中心到村级网点配送“次日达”。硬件建设遵循节约和实用原则，充分利用现有设施设备、闲置厂房。</w:t>
      </w:r>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建设县级物流公共仓储配送中心，使该中心成为区域物流中心、农产品物流中心、电商物流中心，面积约</w:t>
      </w:r>
      <w:r>
        <w:rPr>
          <w:rFonts w:hint="eastAsia" w:ascii="仿宋_GB2312" w:hAnsi="Calibri" w:eastAsia="仿宋_GB2312" w:cs="仿宋_GB2312"/>
          <w:kern w:val="0"/>
          <w:sz w:val="32"/>
          <w:szCs w:val="32"/>
          <w:shd w:val="clear" w:color="auto" w:fill="FFFFFF"/>
          <w:lang w:val="en-US" w:eastAsia="zh-CN"/>
        </w:rPr>
        <w:t>3</w:t>
      </w:r>
      <w:r>
        <w:rPr>
          <w:rFonts w:ascii="仿宋_GB2312" w:hAnsi="Calibri" w:eastAsia="仿宋_GB2312" w:cs="仿宋_GB2312"/>
          <w:kern w:val="0"/>
          <w:sz w:val="32"/>
          <w:szCs w:val="32"/>
          <w:shd w:val="clear" w:color="auto" w:fill="FFFFFF"/>
        </w:rPr>
        <w:t>000</w:t>
      </w:r>
      <w:r>
        <w:rPr>
          <w:rFonts w:hint="eastAsia" w:ascii="仿宋_GB2312" w:hAnsi="Calibri" w:eastAsia="仿宋_GB2312" w:cs="仿宋_GB2312"/>
          <w:kern w:val="0"/>
          <w:sz w:val="32"/>
          <w:szCs w:val="32"/>
          <w:shd w:val="clear" w:color="auto" w:fill="FFFFFF"/>
        </w:rPr>
        <w:t>平米，配备专业的物流快递分拨设施设备，整合县域内邮政、“四通一达”等快递物流资源入驻，推动物流快递公司横向整合，实现统仓共配，降低乡村物流成本。整合县域商贸流通企业仓储入园，实现统配统送，提高城乡流通效率。</w:t>
      </w:r>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建立</w:t>
      </w:r>
      <w:r>
        <w:rPr>
          <w:rFonts w:ascii="仿宋_GB2312" w:hAnsi="Calibri" w:eastAsia="仿宋_GB2312" w:cs="仿宋_GB2312"/>
          <w:kern w:val="0"/>
          <w:sz w:val="32"/>
          <w:szCs w:val="32"/>
          <w:shd w:val="clear" w:color="auto" w:fill="FFFFFF"/>
        </w:rPr>
        <w:t>12</w:t>
      </w:r>
      <w:r>
        <w:rPr>
          <w:rFonts w:hint="eastAsia" w:ascii="仿宋_GB2312" w:hAnsi="Calibri" w:eastAsia="仿宋_GB2312" w:cs="仿宋_GB2312"/>
          <w:kern w:val="0"/>
          <w:sz w:val="32"/>
          <w:szCs w:val="32"/>
          <w:shd w:val="clear" w:color="auto" w:fill="FFFFFF"/>
        </w:rPr>
        <w:t>个镇级物流综合辐射服务站，每个镇级服务站接入不少于</w:t>
      </w:r>
      <w:r>
        <w:rPr>
          <w:rFonts w:ascii="仿宋_GB2312" w:hAnsi="Calibri" w:eastAsia="仿宋_GB2312" w:cs="仿宋_GB2312"/>
          <w:kern w:val="0"/>
          <w:sz w:val="32"/>
          <w:szCs w:val="32"/>
          <w:shd w:val="clear" w:color="auto" w:fill="FFFFFF"/>
        </w:rPr>
        <w:t>4</w:t>
      </w:r>
      <w:r>
        <w:rPr>
          <w:rFonts w:hint="eastAsia" w:ascii="仿宋_GB2312" w:hAnsi="Calibri" w:eastAsia="仿宋_GB2312" w:cs="仿宋_GB2312"/>
          <w:kern w:val="0"/>
          <w:sz w:val="32"/>
          <w:szCs w:val="32"/>
          <w:shd w:val="clear" w:color="auto" w:fill="FFFFFF"/>
        </w:rPr>
        <w:t>家快递企业服务，面积不少于</w:t>
      </w:r>
      <w:r>
        <w:rPr>
          <w:rFonts w:ascii="仿宋_GB2312" w:hAnsi="Calibri" w:eastAsia="仿宋_GB2312" w:cs="仿宋_GB2312"/>
          <w:kern w:val="0"/>
          <w:sz w:val="32"/>
          <w:szCs w:val="32"/>
          <w:shd w:val="clear" w:color="auto" w:fill="FFFFFF"/>
        </w:rPr>
        <w:t>50</w:t>
      </w:r>
      <w:r>
        <w:rPr>
          <w:rFonts w:hint="eastAsia" w:ascii="仿宋_GB2312" w:hAnsi="Calibri" w:eastAsia="仿宋_GB2312" w:cs="仿宋_GB2312"/>
          <w:kern w:val="0"/>
          <w:sz w:val="32"/>
          <w:szCs w:val="32"/>
          <w:shd w:val="clear" w:color="auto" w:fill="FFFFFF"/>
        </w:rPr>
        <w:t>平米，统一进行基础装修、规范门牌标识，配置快递货柜、电子秤、快递广告箱等必要办公设备与网络。</w:t>
      </w:r>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建设</w:t>
      </w:r>
      <w:r>
        <w:rPr>
          <w:rFonts w:ascii="仿宋_GB2312" w:hAnsi="Calibri" w:eastAsia="仿宋_GB2312" w:cs="仿宋_GB2312"/>
          <w:kern w:val="0"/>
          <w:sz w:val="32"/>
          <w:szCs w:val="32"/>
          <w:shd w:val="clear" w:color="auto" w:fill="FFFFFF"/>
        </w:rPr>
        <w:t>80</w:t>
      </w:r>
      <w:r>
        <w:rPr>
          <w:rFonts w:hint="eastAsia" w:ascii="仿宋_GB2312" w:hAnsi="Calibri" w:eastAsia="仿宋_GB2312" w:cs="仿宋_GB2312"/>
          <w:kern w:val="0"/>
          <w:sz w:val="32"/>
          <w:szCs w:val="32"/>
          <w:shd w:val="clear" w:color="auto" w:fill="FFFFFF"/>
        </w:rPr>
        <w:t>个村级物流综合服务点，面积</w:t>
      </w:r>
      <w:r>
        <w:rPr>
          <w:rFonts w:ascii="仿宋_GB2312" w:hAnsi="Calibri" w:eastAsia="仿宋_GB2312" w:cs="仿宋_GB2312"/>
          <w:kern w:val="0"/>
          <w:sz w:val="32"/>
          <w:szCs w:val="32"/>
          <w:shd w:val="clear" w:color="auto" w:fill="FFFFFF"/>
        </w:rPr>
        <w:t>10-20</w:t>
      </w:r>
      <w:r>
        <w:rPr>
          <w:rFonts w:hint="eastAsia" w:ascii="仿宋_GB2312" w:hAnsi="Calibri" w:eastAsia="仿宋_GB2312" w:cs="仿宋_GB2312"/>
          <w:kern w:val="0"/>
          <w:sz w:val="32"/>
          <w:szCs w:val="32"/>
          <w:shd w:val="clear" w:color="auto" w:fill="FFFFFF"/>
        </w:rPr>
        <w:t>平米，各个村服务点以村超市为主。统一进行基础装修、规范门牌标识，配置快递货柜、电子秤、快递广告箱等必要办公设备与网络。</w:t>
      </w:r>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拟对县级物流公共仓储配送中心的场地和设备进行补贴，对本地合作社、电商企业快递上行进行补贴，对村级服务站承担村镇间快递进行补贴。</w:t>
      </w:r>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资金安排：计划专项资金</w:t>
      </w:r>
      <w:r>
        <w:rPr>
          <w:rFonts w:ascii="仿宋_GB2312" w:hAnsi="Calibri" w:eastAsia="仿宋_GB2312" w:cs="仿宋_GB2312"/>
          <w:kern w:val="0"/>
          <w:sz w:val="32"/>
          <w:szCs w:val="32"/>
          <w:shd w:val="clear" w:color="auto" w:fill="FFFFFF"/>
        </w:rPr>
        <w:t>4</w:t>
      </w:r>
      <w:r>
        <w:rPr>
          <w:rFonts w:hint="eastAsia" w:ascii="仿宋_GB2312" w:hAnsi="Calibri" w:eastAsia="仿宋_GB2312" w:cs="仿宋_GB2312"/>
          <w:kern w:val="0"/>
          <w:sz w:val="32"/>
          <w:szCs w:val="32"/>
          <w:shd w:val="clear" w:color="auto" w:fill="FFFFFF"/>
          <w:lang w:val="en-US" w:eastAsia="zh-CN"/>
        </w:rPr>
        <w:t>2</w:t>
      </w:r>
      <w:r>
        <w:rPr>
          <w:rFonts w:ascii="仿宋_GB2312" w:hAnsi="Calibri" w:eastAsia="仿宋_GB2312" w:cs="仿宋_GB2312"/>
          <w:kern w:val="0"/>
          <w:sz w:val="32"/>
          <w:szCs w:val="32"/>
          <w:shd w:val="clear" w:color="auto" w:fill="FFFFFF"/>
        </w:rPr>
        <w:t>0</w:t>
      </w:r>
      <w:r>
        <w:rPr>
          <w:rFonts w:hint="eastAsia" w:ascii="仿宋_GB2312" w:hAnsi="Calibri" w:eastAsia="仿宋_GB2312" w:cs="仿宋_GB2312"/>
          <w:kern w:val="0"/>
          <w:sz w:val="32"/>
          <w:szCs w:val="32"/>
          <w:shd w:val="clear" w:color="auto" w:fill="FFFFFF"/>
        </w:rPr>
        <w:t>万元</w:t>
      </w:r>
    </w:p>
    <w:p>
      <w:pPr>
        <w:pStyle w:val="3"/>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szCs w:val="36"/>
        </w:rPr>
      </w:pPr>
      <w:bookmarkStart w:id="22" w:name="_Toc18234"/>
      <w:r>
        <w:rPr>
          <w:rFonts w:hint="eastAsia" w:ascii="楷体_GB2312" w:hAnsi="楷体_GB2312" w:eastAsia="楷体_GB2312" w:cs="楷体_GB2312"/>
          <w:szCs w:val="36"/>
        </w:rPr>
        <w:t>（二）电子商务公共服务体系</w:t>
      </w:r>
      <w:bookmarkEnd w:id="22"/>
    </w:p>
    <w:p>
      <w:pPr>
        <w:pStyle w:val="4"/>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hd w:val="clear" w:color="auto" w:fill="FFFFFF"/>
        </w:rPr>
      </w:pPr>
      <w:bookmarkStart w:id="23" w:name="_Toc659"/>
      <w:r>
        <w:rPr>
          <w:rFonts w:hint="eastAsia" w:ascii="仿宋_GB2312" w:hAnsi="仿宋_GB2312" w:eastAsia="仿宋_GB2312" w:cs="仿宋_GB2312"/>
          <w:b/>
          <w:bCs/>
          <w:shd w:val="clear" w:color="auto" w:fill="FFFFFF"/>
        </w:rPr>
        <w:t>县级电子商务公共服务中心</w:t>
      </w:r>
      <w:bookmarkEnd w:id="23"/>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基于现有凤翔县电子商务产业园，建立凤翔县电子商务公共服务中心，中心职能包括农特产品展示（以农产品、非遗产品为主）、网商孵化、网商办公、大数据演示、培训、生态化服务等；建立健全县级电商服务中心各项管理制度，开展商品上线、农产品上行、网上营销推广、线上线下融合等工作；依托公共服务中心实现县域资源整合，积极培育我县农村电子商务市场主体；全新组建“凤翔县电子商务协会”，建立完善的管理和运营制度，提高本地网商活跃度和黏性。</w:t>
      </w:r>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资金安排：计划专项资金</w:t>
      </w:r>
      <w:r>
        <w:rPr>
          <w:rFonts w:ascii="仿宋_GB2312" w:hAnsi="Calibri" w:eastAsia="仿宋_GB2312" w:cs="仿宋_GB2312"/>
          <w:kern w:val="0"/>
          <w:sz w:val="32"/>
          <w:szCs w:val="32"/>
          <w:shd w:val="clear" w:color="auto" w:fill="FFFFFF"/>
        </w:rPr>
        <w:t>200</w:t>
      </w:r>
      <w:r>
        <w:rPr>
          <w:rFonts w:hint="eastAsia" w:ascii="仿宋_GB2312" w:hAnsi="Calibri" w:eastAsia="仿宋_GB2312" w:cs="仿宋_GB2312"/>
          <w:kern w:val="0"/>
          <w:sz w:val="32"/>
          <w:szCs w:val="32"/>
          <w:shd w:val="clear" w:color="auto" w:fill="FFFFFF"/>
        </w:rPr>
        <w:t>万元</w:t>
      </w:r>
    </w:p>
    <w:p>
      <w:pPr>
        <w:pStyle w:val="4"/>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hd w:val="clear" w:color="auto" w:fill="FFFFFF"/>
        </w:rPr>
      </w:pPr>
      <w:bookmarkStart w:id="24" w:name="_Toc29724"/>
      <w:r>
        <w:rPr>
          <w:rFonts w:hint="eastAsia" w:ascii="仿宋_GB2312" w:hAnsi="仿宋_GB2312" w:eastAsia="仿宋_GB2312" w:cs="仿宋_GB2312"/>
          <w:b/>
          <w:bCs/>
          <w:shd w:val="clear" w:color="auto" w:fill="FFFFFF"/>
        </w:rPr>
        <w:t>村镇农村综合服务站</w:t>
      </w:r>
      <w:bookmarkEnd w:id="24"/>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基于</w:t>
      </w:r>
      <w:r>
        <w:rPr>
          <w:rFonts w:ascii="仿宋_GB2312" w:hAnsi="Calibri" w:eastAsia="仿宋_GB2312" w:cs="仿宋_GB2312"/>
          <w:kern w:val="0"/>
          <w:sz w:val="32"/>
          <w:szCs w:val="32"/>
          <w:shd w:val="clear" w:color="auto" w:fill="FFFFFF"/>
        </w:rPr>
        <w:t>12</w:t>
      </w:r>
      <w:r>
        <w:rPr>
          <w:rFonts w:hint="eastAsia" w:ascii="仿宋_GB2312" w:hAnsi="Calibri" w:eastAsia="仿宋_GB2312" w:cs="仿宋_GB2312"/>
          <w:kern w:val="0"/>
          <w:sz w:val="32"/>
          <w:szCs w:val="32"/>
          <w:shd w:val="clear" w:color="auto" w:fill="FFFFFF"/>
        </w:rPr>
        <w:t>个镇级物流综合辐射服务站和</w:t>
      </w:r>
      <w:r>
        <w:rPr>
          <w:rFonts w:ascii="仿宋_GB2312" w:hAnsi="Calibri" w:eastAsia="仿宋_GB2312" w:cs="仿宋_GB2312"/>
          <w:kern w:val="0"/>
          <w:sz w:val="32"/>
          <w:szCs w:val="32"/>
          <w:shd w:val="clear" w:color="auto" w:fill="FFFFFF"/>
        </w:rPr>
        <w:t>80</w:t>
      </w:r>
      <w:r>
        <w:rPr>
          <w:rFonts w:hint="eastAsia" w:ascii="仿宋_GB2312" w:hAnsi="Calibri" w:eastAsia="仿宋_GB2312" w:cs="仿宋_GB2312"/>
          <w:kern w:val="0"/>
          <w:sz w:val="32"/>
          <w:szCs w:val="32"/>
          <w:shd w:val="clear" w:color="auto" w:fill="FFFFFF"/>
        </w:rPr>
        <w:t>个村级物流综合服务点，建立村镇农村综合服务站。统一门头、主题背景墙，装修风格统一，包括门头、主题背景墙，除了物流快递的相关设备外，还要配置宣传标语、工作服、直播补光灯、手机支架等。向站长提供培训服务。</w:t>
      </w:r>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仿宋" w:eastAsia="仿宋_GB2312"/>
          <w:sz w:val="32"/>
          <w:szCs w:val="36"/>
        </w:rPr>
      </w:pPr>
      <w:r>
        <w:rPr>
          <w:rFonts w:hint="eastAsia" w:ascii="仿宋_GB2312" w:hAnsi="仿宋" w:eastAsia="仿宋_GB2312"/>
          <w:sz w:val="32"/>
          <w:szCs w:val="36"/>
        </w:rPr>
        <w:t>整合县域内生活服务商品，包括金融、电信、旅游、保险、培训、招工等业务，不少于</w:t>
      </w:r>
      <w:r>
        <w:rPr>
          <w:rFonts w:ascii="仿宋_GB2312" w:hAnsi="仿宋" w:eastAsia="仿宋_GB2312"/>
          <w:sz w:val="32"/>
          <w:szCs w:val="36"/>
        </w:rPr>
        <w:t>20</w:t>
      </w:r>
      <w:r>
        <w:rPr>
          <w:rFonts w:hint="eastAsia" w:ascii="仿宋_GB2312" w:hAnsi="仿宋" w:eastAsia="仿宋_GB2312"/>
          <w:sz w:val="32"/>
          <w:szCs w:val="36"/>
        </w:rPr>
        <w:t>款服务产品，产品化后在农村服务站体系内流通，实现“服务下乡”，一方面促进服务产品的县域内循环，一方面提升农村服务站点的活跃度和收入水平。</w:t>
      </w:r>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资金安排：计划专项资金</w:t>
      </w:r>
      <w:r>
        <w:rPr>
          <w:rFonts w:ascii="仿宋_GB2312" w:hAnsi="Calibri" w:eastAsia="仿宋_GB2312" w:cs="仿宋_GB2312"/>
          <w:kern w:val="0"/>
          <w:sz w:val="32"/>
          <w:szCs w:val="32"/>
          <w:shd w:val="clear" w:color="auto" w:fill="FFFFFF"/>
        </w:rPr>
        <w:t>200</w:t>
      </w:r>
      <w:r>
        <w:rPr>
          <w:rFonts w:hint="eastAsia" w:ascii="仿宋_GB2312" w:hAnsi="Calibri" w:eastAsia="仿宋_GB2312" w:cs="仿宋_GB2312"/>
          <w:kern w:val="0"/>
          <w:sz w:val="32"/>
          <w:szCs w:val="32"/>
          <w:shd w:val="clear" w:color="auto" w:fill="FFFFFF"/>
        </w:rPr>
        <w:t>万元</w:t>
      </w:r>
    </w:p>
    <w:p>
      <w:pPr>
        <w:pStyle w:val="4"/>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hd w:val="clear" w:color="auto" w:fill="FFFFFF"/>
        </w:rPr>
      </w:pPr>
      <w:bookmarkStart w:id="25" w:name="_Toc18612"/>
      <w:r>
        <w:rPr>
          <w:rFonts w:hint="eastAsia" w:ascii="仿宋_GB2312" w:hAnsi="仿宋_GB2312" w:eastAsia="仿宋_GB2312" w:cs="仿宋_GB2312"/>
          <w:b/>
          <w:bCs/>
          <w:shd w:val="clear" w:color="auto" w:fill="FFFFFF"/>
        </w:rPr>
        <w:t>凤翔县电商直播基地</w:t>
      </w:r>
      <w:bookmarkEnd w:id="25"/>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在县级公共服务中心内，建立凤翔县电商直播基地，直播基地不少于</w:t>
      </w:r>
      <w:r>
        <w:rPr>
          <w:rFonts w:ascii="仿宋_GB2312" w:hAnsi="Calibri" w:eastAsia="仿宋_GB2312" w:cs="仿宋_GB2312"/>
          <w:kern w:val="0"/>
          <w:sz w:val="32"/>
          <w:szCs w:val="32"/>
          <w:shd w:val="clear" w:color="auto" w:fill="FFFFFF"/>
        </w:rPr>
        <w:t>200</w:t>
      </w:r>
      <w:r>
        <w:rPr>
          <w:rFonts w:hint="eastAsia" w:ascii="仿宋_GB2312" w:hAnsi="Calibri" w:eastAsia="仿宋_GB2312" w:cs="仿宋_GB2312"/>
          <w:kern w:val="0"/>
          <w:sz w:val="32"/>
          <w:szCs w:val="32"/>
          <w:shd w:val="clear" w:color="auto" w:fill="FFFFFF"/>
        </w:rPr>
        <w:t>平米，建立约</w:t>
      </w:r>
      <w:r>
        <w:rPr>
          <w:rFonts w:ascii="仿宋_GB2312" w:hAnsi="Calibri" w:eastAsia="仿宋_GB2312" w:cs="仿宋_GB2312"/>
          <w:kern w:val="0"/>
          <w:sz w:val="32"/>
          <w:szCs w:val="32"/>
          <w:shd w:val="clear" w:color="auto" w:fill="FFFFFF"/>
        </w:rPr>
        <w:t>10</w:t>
      </w:r>
      <w:r>
        <w:rPr>
          <w:rFonts w:hint="eastAsia" w:ascii="仿宋_GB2312" w:hAnsi="Calibri" w:eastAsia="仿宋_GB2312" w:cs="仿宋_GB2312"/>
          <w:kern w:val="0"/>
          <w:sz w:val="32"/>
          <w:szCs w:val="32"/>
          <w:shd w:val="clear" w:color="auto" w:fill="FFFFFF"/>
        </w:rPr>
        <w:t>个直播间，配备专业直播设备，由服务商专职运营，为本地企业和合作社提供直播服务。打造统一的直播基地公共账号，覆盖全网主流直播平台，每年开展各平台直播活动不少于</w:t>
      </w:r>
      <w:r>
        <w:rPr>
          <w:rFonts w:ascii="仿宋_GB2312" w:hAnsi="Calibri" w:eastAsia="仿宋_GB2312" w:cs="仿宋_GB2312"/>
          <w:kern w:val="0"/>
          <w:sz w:val="32"/>
          <w:szCs w:val="32"/>
          <w:shd w:val="clear" w:color="auto" w:fill="FFFFFF"/>
        </w:rPr>
        <w:t>50</w:t>
      </w:r>
      <w:r>
        <w:rPr>
          <w:rFonts w:hint="eastAsia" w:ascii="仿宋_GB2312" w:hAnsi="Calibri" w:eastAsia="仿宋_GB2312" w:cs="仿宋_GB2312"/>
          <w:kern w:val="0"/>
          <w:sz w:val="32"/>
          <w:szCs w:val="32"/>
          <w:shd w:val="clear" w:color="auto" w:fill="FFFFFF"/>
        </w:rPr>
        <w:t>场。</w:t>
      </w:r>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资金安排：计划专项资金</w:t>
      </w:r>
      <w:r>
        <w:rPr>
          <w:rFonts w:ascii="仿宋_GB2312" w:hAnsi="Calibri" w:eastAsia="仿宋_GB2312" w:cs="仿宋_GB2312"/>
          <w:kern w:val="0"/>
          <w:sz w:val="32"/>
          <w:szCs w:val="32"/>
          <w:shd w:val="clear" w:color="auto" w:fill="FFFFFF"/>
        </w:rPr>
        <w:t>110</w:t>
      </w:r>
      <w:r>
        <w:rPr>
          <w:rFonts w:hint="eastAsia" w:ascii="仿宋_GB2312" w:hAnsi="Calibri" w:eastAsia="仿宋_GB2312" w:cs="仿宋_GB2312"/>
          <w:kern w:val="0"/>
          <w:sz w:val="32"/>
          <w:szCs w:val="32"/>
          <w:shd w:val="clear" w:color="auto" w:fill="FFFFFF"/>
        </w:rPr>
        <w:t>万元</w:t>
      </w:r>
    </w:p>
    <w:p>
      <w:pPr>
        <w:pStyle w:val="4"/>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hd w:val="clear" w:color="auto" w:fill="FFFFFF"/>
        </w:rPr>
      </w:pPr>
      <w:bookmarkStart w:id="26" w:name="_Toc21379"/>
      <w:r>
        <w:rPr>
          <w:rFonts w:hint="eastAsia" w:ascii="仿宋_GB2312" w:hAnsi="仿宋_GB2312" w:eastAsia="仿宋_GB2312" w:cs="仿宋_GB2312"/>
          <w:b/>
          <w:bCs/>
          <w:shd w:val="clear" w:color="auto" w:fill="FFFFFF"/>
        </w:rPr>
        <w:t>电商大数据中心</w:t>
      </w:r>
      <w:bookmarkEnd w:id="26"/>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在县级公共服务中心内，建立凤翔县电商大数据中心，实时展示全县电商综合运行数据，包括不同电商平台、不同品类、不同时间区间、不同区域的电子商务数据，定期向政府主管部门提供电商整体交易、行业结构、发展趋势、应用水平等相关的专业化数据报告。</w:t>
      </w:r>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资金安排：计划专项资金</w:t>
      </w:r>
      <w:r>
        <w:rPr>
          <w:rFonts w:ascii="仿宋_GB2312" w:hAnsi="Calibri" w:eastAsia="仿宋_GB2312" w:cs="仿宋_GB2312"/>
          <w:kern w:val="0"/>
          <w:sz w:val="32"/>
          <w:szCs w:val="32"/>
          <w:shd w:val="clear" w:color="auto" w:fill="FFFFFF"/>
        </w:rPr>
        <w:t>80</w:t>
      </w:r>
      <w:r>
        <w:rPr>
          <w:rFonts w:hint="eastAsia" w:ascii="仿宋_GB2312" w:hAnsi="Calibri" w:eastAsia="仿宋_GB2312" w:cs="仿宋_GB2312"/>
          <w:kern w:val="0"/>
          <w:sz w:val="32"/>
          <w:szCs w:val="32"/>
          <w:shd w:val="clear" w:color="auto" w:fill="FFFFFF"/>
        </w:rPr>
        <w:t>万元</w:t>
      </w:r>
    </w:p>
    <w:p>
      <w:pPr>
        <w:pStyle w:val="3"/>
        <w:pageBreakBefore w:val="0"/>
        <w:widowControl w:val="0"/>
        <w:kinsoku/>
        <w:wordWrap/>
        <w:overflowPunct/>
        <w:topLinePunct w:val="0"/>
        <w:autoSpaceDE/>
        <w:autoSpaceDN/>
        <w:bidi w:val="0"/>
        <w:adjustRightInd/>
        <w:snapToGrid/>
        <w:spacing w:line="560" w:lineRule="exact"/>
        <w:ind w:firstLine="321" w:firstLineChars="100"/>
        <w:textAlignment w:val="auto"/>
        <w:rPr>
          <w:rFonts w:hint="eastAsia" w:ascii="楷体_GB2312" w:hAnsi="楷体_GB2312" w:eastAsia="楷体_GB2312" w:cs="楷体_GB2312"/>
          <w:szCs w:val="36"/>
        </w:rPr>
      </w:pPr>
      <w:bookmarkStart w:id="27" w:name="_Toc19651"/>
      <w:r>
        <w:rPr>
          <w:rFonts w:hint="eastAsia" w:ascii="楷体_GB2312" w:hAnsi="楷体_GB2312" w:eastAsia="楷体_GB2312" w:cs="楷体_GB2312"/>
          <w:szCs w:val="36"/>
        </w:rPr>
        <w:t>（三）农特产品上行营销体系</w:t>
      </w:r>
      <w:bookmarkEnd w:id="27"/>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农特产品上行是农村电商升级版的重中之重。凤翔县将以“凤翔苹果”为龙头，带动全县特色产业</w:t>
      </w:r>
      <w:r>
        <w:rPr>
          <w:rFonts w:ascii="仿宋_GB2312" w:hAnsi="Calibri" w:eastAsia="仿宋_GB2312" w:cs="仿宋_GB2312"/>
          <w:kern w:val="0"/>
          <w:sz w:val="32"/>
          <w:szCs w:val="32"/>
          <w:shd w:val="clear" w:color="auto" w:fill="FFFFFF"/>
        </w:rPr>
        <w:t>——</w:t>
      </w:r>
      <w:r>
        <w:rPr>
          <w:rFonts w:hint="eastAsia" w:ascii="仿宋_GB2312" w:hAnsi="Calibri" w:eastAsia="仿宋_GB2312" w:cs="仿宋_GB2312"/>
          <w:kern w:val="0"/>
          <w:sz w:val="32"/>
          <w:szCs w:val="32"/>
          <w:shd w:val="clear" w:color="auto" w:fill="FFFFFF"/>
        </w:rPr>
        <w:t>现代农业、特色种养业、民俗产品、非遗保护产品等实现全面升级转型。</w:t>
      </w:r>
    </w:p>
    <w:p>
      <w:pPr>
        <w:pStyle w:val="4"/>
        <w:pageBreakBefore w:val="0"/>
        <w:widowControl w:val="0"/>
        <w:numPr>
          <w:ilvl w:val="0"/>
          <w:numId w:val="0"/>
        </w:numPr>
        <w:kinsoku/>
        <w:wordWrap/>
        <w:overflowPunct/>
        <w:topLinePunct w:val="0"/>
        <w:autoSpaceDE/>
        <w:autoSpaceDN/>
        <w:bidi w:val="0"/>
        <w:adjustRightInd/>
        <w:snapToGrid/>
        <w:spacing w:line="560" w:lineRule="exact"/>
        <w:ind w:left="640" w:leftChars="0" w:firstLine="321" w:firstLineChars="100"/>
        <w:textAlignment w:val="auto"/>
        <w:rPr>
          <w:rFonts w:hint="eastAsia" w:ascii="仿宋_GB2312" w:hAnsi="仿宋_GB2312" w:eastAsia="仿宋_GB2312" w:cs="仿宋_GB2312"/>
          <w:shd w:val="clear" w:color="auto" w:fill="FFFFFF"/>
        </w:rPr>
      </w:pPr>
      <w:bookmarkStart w:id="28" w:name="_Toc14763"/>
      <w:r>
        <w:rPr>
          <w:rFonts w:hint="eastAsia" w:ascii="仿宋_GB2312" w:hAnsi="仿宋_GB2312" w:eastAsia="仿宋_GB2312" w:cs="仿宋_GB2312"/>
          <w:shd w:val="clear" w:color="auto" w:fill="FFFFFF"/>
          <w:lang w:val="en-US" w:eastAsia="zh-CN"/>
        </w:rPr>
        <w:t>1.</w:t>
      </w:r>
      <w:r>
        <w:rPr>
          <w:rFonts w:hint="eastAsia" w:ascii="仿宋_GB2312" w:hAnsi="仿宋_GB2312" w:eastAsia="仿宋_GB2312" w:cs="仿宋_GB2312"/>
          <w:shd w:val="clear" w:color="auto" w:fill="FFFFFF"/>
        </w:rPr>
        <w:t>打造“凤翔苹果”品牌，推动“凤翔苹果”上行</w:t>
      </w:r>
      <w:bookmarkEnd w:id="28"/>
    </w:p>
    <w:p>
      <w:pPr>
        <w:pStyle w:val="20"/>
        <w:pageBreakBefore w:val="0"/>
        <w:widowControl w:val="0"/>
        <w:numPr>
          <w:ilvl w:val="1"/>
          <w:numId w:val="2"/>
        </w:numPr>
        <w:kinsoku/>
        <w:wordWrap/>
        <w:overflowPunct/>
        <w:topLinePunct w:val="0"/>
        <w:autoSpaceDE/>
        <w:autoSpaceDN/>
        <w:bidi w:val="0"/>
        <w:adjustRightInd/>
        <w:snapToGrid/>
        <w:spacing w:beforeLines="100" w:afterLines="100" w:line="560" w:lineRule="exact"/>
        <w:ind w:firstLineChars="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打造“凤翔苹果”区域公共品牌体系，从战略定位、品牌形象、品牌架构、战略传播与推广策略等方面，构建起全国一流的“凤翔苹果”区域公共品牌体系；完成《“凤翔苹果”区域公共品牌规划方案》；优化提升凤翔苹果的包装设计方案；组建“凤翔苹果”品牌专家组，为凤翔苹果品牌化提供长期咨询服务；策划举办“凤翔苹果”区域公共品牌发布会。</w:t>
      </w:r>
    </w:p>
    <w:p>
      <w:pPr>
        <w:pStyle w:val="20"/>
        <w:pageBreakBefore w:val="0"/>
        <w:widowControl w:val="0"/>
        <w:numPr>
          <w:ilvl w:val="1"/>
          <w:numId w:val="2"/>
        </w:numPr>
        <w:kinsoku/>
        <w:wordWrap/>
        <w:overflowPunct/>
        <w:topLinePunct w:val="0"/>
        <w:autoSpaceDE/>
        <w:autoSpaceDN/>
        <w:bidi w:val="0"/>
        <w:adjustRightInd/>
        <w:snapToGrid/>
        <w:spacing w:beforeLines="100" w:afterLines="100" w:line="560" w:lineRule="exact"/>
        <w:ind w:firstLineChars="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制作“凤翔苹果”短视频宣传片</w:t>
      </w:r>
      <w:r>
        <w:rPr>
          <w:rFonts w:ascii="仿宋_GB2312" w:hAnsi="Calibri" w:eastAsia="仿宋_GB2312" w:cs="仿宋_GB2312"/>
          <w:kern w:val="0"/>
          <w:sz w:val="32"/>
          <w:szCs w:val="32"/>
          <w:shd w:val="clear" w:color="auto" w:fill="FFFFFF"/>
        </w:rPr>
        <w:t>1</w:t>
      </w:r>
      <w:r>
        <w:rPr>
          <w:rFonts w:hint="eastAsia" w:ascii="仿宋_GB2312" w:hAnsi="Calibri" w:eastAsia="仿宋_GB2312" w:cs="仿宋_GB2312"/>
          <w:kern w:val="0"/>
          <w:sz w:val="32"/>
          <w:szCs w:val="32"/>
          <w:shd w:val="clear" w:color="auto" w:fill="FFFFFF"/>
        </w:rPr>
        <w:t>部（不少于</w:t>
      </w:r>
      <w:r>
        <w:rPr>
          <w:rFonts w:ascii="仿宋_GB2312" w:hAnsi="Calibri" w:eastAsia="仿宋_GB2312" w:cs="仿宋_GB2312"/>
          <w:kern w:val="0"/>
          <w:sz w:val="32"/>
          <w:szCs w:val="32"/>
          <w:shd w:val="clear" w:color="auto" w:fill="FFFFFF"/>
        </w:rPr>
        <w:t>2</w:t>
      </w:r>
      <w:r>
        <w:rPr>
          <w:rFonts w:hint="eastAsia" w:ascii="仿宋_GB2312" w:hAnsi="Calibri" w:eastAsia="仿宋_GB2312" w:cs="仿宋_GB2312"/>
          <w:kern w:val="0"/>
          <w:sz w:val="32"/>
          <w:szCs w:val="32"/>
          <w:shd w:val="clear" w:color="auto" w:fill="FFFFFF"/>
        </w:rPr>
        <w:t>分钟），在全网进行传播；依托国内外主流媒体、搜索引擎和微博、微信等新媒体进行宣传推广，原创文章</w:t>
      </w:r>
      <w:r>
        <w:rPr>
          <w:rFonts w:ascii="仿宋_GB2312" w:hAnsi="Calibri" w:eastAsia="仿宋_GB2312" w:cs="仿宋_GB2312"/>
          <w:kern w:val="0"/>
          <w:sz w:val="32"/>
          <w:szCs w:val="32"/>
          <w:shd w:val="clear" w:color="auto" w:fill="FFFFFF"/>
        </w:rPr>
        <w:t>10</w:t>
      </w:r>
      <w:r>
        <w:rPr>
          <w:rFonts w:hint="eastAsia" w:ascii="仿宋_GB2312" w:hAnsi="Calibri" w:eastAsia="仿宋_GB2312" w:cs="仿宋_GB2312"/>
          <w:kern w:val="0"/>
          <w:sz w:val="32"/>
          <w:szCs w:val="32"/>
          <w:shd w:val="clear" w:color="auto" w:fill="FFFFFF"/>
        </w:rPr>
        <w:t>篇以上，持续扩大“凤翔苹果”的品牌影响力。</w:t>
      </w:r>
    </w:p>
    <w:p>
      <w:pPr>
        <w:pStyle w:val="20"/>
        <w:pageBreakBefore w:val="0"/>
        <w:widowControl w:val="0"/>
        <w:numPr>
          <w:ilvl w:val="1"/>
          <w:numId w:val="2"/>
        </w:numPr>
        <w:kinsoku/>
        <w:wordWrap/>
        <w:overflowPunct/>
        <w:topLinePunct w:val="0"/>
        <w:autoSpaceDE/>
        <w:autoSpaceDN/>
        <w:bidi w:val="0"/>
        <w:adjustRightInd/>
        <w:snapToGrid/>
        <w:spacing w:beforeLines="100" w:afterLines="100" w:line="560" w:lineRule="exact"/>
        <w:ind w:firstLineChars="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举办“凤翔苹果节”：组织“线上</w:t>
      </w:r>
      <w:r>
        <w:rPr>
          <w:rFonts w:ascii="仿宋_GB2312" w:hAnsi="Calibri" w:eastAsia="仿宋_GB2312" w:cs="仿宋_GB2312"/>
          <w:kern w:val="0"/>
          <w:sz w:val="32"/>
          <w:szCs w:val="32"/>
          <w:shd w:val="clear" w:color="auto" w:fill="FFFFFF"/>
        </w:rPr>
        <w:t>+</w:t>
      </w:r>
      <w:r>
        <w:rPr>
          <w:rFonts w:hint="eastAsia" w:ascii="仿宋_GB2312" w:hAnsi="Calibri" w:eastAsia="仿宋_GB2312" w:cs="仿宋_GB2312"/>
          <w:kern w:val="0"/>
          <w:sz w:val="32"/>
          <w:szCs w:val="32"/>
          <w:shd w:val="clear" w:color="auto" w:fill="FFFFFF"/>
        </w:rPr>
        <w:t>线下”结合的“凤翔苹果节”，同步举行线上大型促销活动，同时引进</w:t>
      </w:r>
      <w:r>
        <w:rPr>
          <w:rFonts w:ascii="仿宋_GB2312" w:hAnsi="Calibri" w:eastAsia="仿宋_GB2312" w:cs="仿宋_GB2312"/>
          <w:kern w:val="0"/>
          <w:sz w:val="32"/>
          <w:szCs w:val="32"/>
          <w:shd w:val="clear" w:color="auto" w:fill="FFFFFF"/>
        </w:rPr>
        <w:t>5-10</w:t>
      </w:r>
      <w:r>
        <w:rPr>
          <w:rFonts w:hint="eastAsia" w:ascii="仿宋_GB2312" w:hAnsi="Calibri" w:eastAsia="仿宋_GB2312" w:cs="仿宋_GB2312"/>
          <w:kern w:val="0"/>
          <w:sz w:val="32"/>
          <w:szCs w:val="32"/>
          <w:shd w:val="clear" w:color="auto" w:fill="FFFFFF"/>
        </w:rPr>
        <w:t>家国内主流农产品电商平台参与，并与凤翔县重点合作社签约，实现“凤翔苹果”全渠道流通。</w:t>
      </w:r>
    </w:p>
    <w:p>
      <w:pPr>
        <w:pageBreakBefore w:val="0"/>
        <w:widowControl w:val="0"/>
        <w:kinsoku/>
        <w:wordWrap/>
        <w:overflowPunct/>
        <w:topLinePunct w:val="0"/>
        <w:autoSpaceDE/>
        <w:autoSpaceDN/>
        <w:bidi w:val="0"/>
        <w:adjustRightInd/>
        <w:snapToGrid/>
        <w:spacing w:beforeLines="100" w:afterLines="100" w:line="560" w:lineRule="exact"/>
        <w:ind w:firstLine="1280" w:firstLineChars="40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资金安排：计划专项资金</w:t>
      </w:r>
      <w:r>
        <w:rPr>
          <w:rFonts w:ascii="仿宋_GB2312" w:hAnsi="Calibri" w:eastAsia="仿宋_GB2312" w:cs="仿宋_GB2312"/>
          <w:kern w:val="0"/>
          <w:sz w:val="32"/>
          <w:szCs w:val="32"/>
          <w:shd w:val="clear" w:color="auto" w:fill="FFFFFF"/>
        </w:rPr>
        <w:t>200</w:t>
      </w:r>
      <w:r>
        <w:rPr>
          <w:rFonts w:hint="eastAsia" w:ascii="仿宋_GB2312" w:hAnsi="Calibri" w:eastAsia="仿宋_GB2312" w:cs="仿宋_GB2312"/>
          <w:kern w:val="0"/>
          <w:sz w:val="32"/>
          <w:szCs w:val="32"/>
          <w:shd w:val="clear" w:color="auto" w:fill="FFFFFF"/>
        </w:rPr>
        <w:t>万元</w:t>
      </w:r>
    </w:p>
    <w:p>
      <w:pPr>
        <w:pStyle w:val="4"/>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hd w:val="clear" w:color="auto" w:fill="FFFFFF"/>
        </w:rPr>
      </w:pPr>
      <w:bookmarkStart w:id="29" w:name="_Toc14318"/>
      <w:r>
        <w:rPr>
          <w:rFonts w:hint="eastAsia" w:ascii="仿宋_GB2312" w:hAnsi="仿宋_GB2312" w:eastAsia="仿宋_GB2312" w:cs="仿宋_GB2312"/>
          <w:shd w:val="clear" w:color="auto" w:fill="FFFFFF"/>
        </w:rPr>
        <w:t>打造凤翔农产品供应链体系</w:t>
      </w:r>
      <w:bookmarkEnd w:id="29"/>
    </w:p>
    <w:p>
      <w:pPr>
        <w:pStyle w:val="20"/>
        <w:pageBreakBefore w:val="0"/>
        <w:widowControl w:val="0"/>
        <w:numPr>
          <w:ilvl w:val="0"/>
          <w:numId w:val="3"/>
        </w:numPr>
        <w:kinsoku/>
        <w:wordWrap/>
        <w:overflowPunct/>
        <w:topLinePunct w:val="0"/>
        <w:autoSpaceDE/>
        <w:autoSpaceDN/>
        <w:bidi w:val="0"/>
        <w:adjustRightInd/>
        <w:snapToGrid/>
        <w:spacing w:line="560" w:lineRule="exact"/>
        <w:ind w:firstLineChars="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产品分级：针对凤翔县的主要农特产品，借鉴国家部委相关技术规范，重点参考行业操作惯例经验和线上消费市场需求，对选定农特产品进行标准化分级，完成“凤翔县线上农特产品分级标准”正式文档，并在政府支持下进行企业端推广；</w:t>
      </w:r>
    </w:p>
    <w:p>
      <w:pPr>
        <w:pStyle w:val="20"/>
        <w:pageBreakBefore w:val="0"/>
        <w:widowControl w:val="0"/>
        <w:numPr>
          <w:ilvl w:val="0"/>
          <w:numId w:val="3"/>
        </w:numPr>
        <w:kinsoku/>
        <w:wordWrap/>
        <w:overflowPunct/>
        <w:topLinePunct w:val="0"/>
        <w:autoSpaceDE/>
        <w:autoSpaceDN/>
        <w:bidi w:val="0"/>
        <w:adjustRightInd/>
        <w:snapToGrid/>
        <w:spacing w:line="560" w:lineRule="exact"/>
        <w:ind w:firstLineChars="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农产品溯源体系：以凤翔苹果作为试点示范，优选凤翔县优质合作社，建设凤翔苹果溯源体系，为凤翔苹果赋予溯源标签，实现一物一码流通管理模式，实现农产品全程追溯，对苹果生产、加工、仓储、运输、销售和市场信息进行安全储存；</w:t>
      </w:r>
    </w:p>
    <w:p>
      <w:pPr>
        <w:pStyle w:val="20"/>
        <w:pageBreakBefore w:val="0"/>
        <w:widowControl w:val="0"/>
        <w:numPr>
          <w:ilvl w:val="0"/>
          <w:numId w:val="3"/>
        </w:numPr>
        <w:kinsoku/>
        <w:wordWrap/>
        <w:overflowPunct/>
        <w:topLinePunct w:val="0"/>
        <w:autoSpaceDE/>
        <w:autoSpaceDN/>
        <w:bidi w:val="0"/>
        <w:adjustRightInd/>
        <w:snapToGrid/>
        <w:spacing w:line="560" w:lineRule="exact"/>
        <w:ind w:firstLineChars="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包装设计：针对凤翔县的主要农特产品，进行专业包装设计，设计要求美观大方，符合产品本身特性，并适合互联网快递用途，完成包装打样，设计稿收入本地公共素材库，供本地企业使用。</w:t>
      </w:r>
    </w:p>
    <w:p>
      <w:pPr>
        <w:pageBreakBefore w:val="0"/>
        <w:widowControl w:val="0"/>
        <w:kinsoku/>
        <w:wordWrap/>
        <w:overflowPunct/>
        <w:topLinePunct w:val="0"/>
        <w:autoSpaceDE/>
        <w:autoSpaceDN/>
        <w:bidi w:val="0"/>
        <w:adjustRightInd/>
        <w:snapToGrid/>
        <w:spacing w:beforeLines="100" w:afterLines="100" w:line="560" w:lineRule="exact"/>
        <w:ind w:firstLine="960" w:firstLineChars="30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资金安排：计划专项资金</w:t>
      </w:r>
      <w:r>
        <w:rPr>
          <w:rFonts w:ascii="仿宋_GB2312" w:hAnsi="Calibri" w:eastAsia="仿宋_GB2312" w:cs="仿宋_GB2312"/>
          <w:kern w:val="0"/>
          <w:sz w:val="32"/>
          <w:szCs w:val="32"/>
          <w:shd w:val="clear" w:color="auto" w:fill="FFFFFF"/>
        </w:rPr>
        <w:t>100</w:t>
      </w:r>
      <w:r>
        <w:rPr>
          <w:rFonts w:hint="eastAsia" w:ascii="仿宋_GB2312" w:hAnsi="Calibri" w:eastAsia="仿宋_GB2312" w:cs="仿宋_GB2312"/>
          <w:kern w:val="0"/>
          <w:sz w:val="32"/>
          <w:szCs w:val="32"/>
          <w:shd w:val="clear" w:color="auto" w:fill="FFFFFF"/>
        </w:rPr>
        <w:t>万元</w:t>
      </w:r>
    </w:p>
    <w:p>
      <w:pPr>
        <w:pStyle w:val="4"/>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hd w:val="clear" w:color="auto" w:fill="FFFFFF"/>
        </w:rPr>
      </w:pPr>
      <w:bookmarkStart w:id="30" w:name="_Toc16740"/>
      <w:r>
        <w:rPr>
          <w:rFonts w:hint="eastAsia" w:ascii="仿宋_GB2312" w:hAnsi="仿宋_GB2312" w:eastAsia="仿宋_GB2312" w:cs="仿宋_GB2312"/>
          <w:shd w:val="clear" w:color="auto" w:fill="FFFFFF"/>
        </w:rPr>
        <w:t>精品网货打造</w:t>
      </w:r>
      <w:bookmarkEnd w:id="30"/>
    </w:p>
    <w:p>
      <w:pPr>
        <w:pStyle w:val="20"/>
        <w:pageBreakBefore w:val="0"/>
        <w:widowControl w:val="0"/>
        <w:numPr>
          <w:ilvl w:val="0"/>
          <w:numId w:val="4"/>
        </w:numPr>
        <w:kinsoku/>
        <w:wordWrap/>
        <w:overflowPunct/>
        <w:topLinePunct w:val="0"/>
        <w:autoSpaceDE/>
        <w:autoSpaceDN/>
        <w:bidi w:val="0"/>
        <w:adjustRightInd/>
        <w:snapToGrid/>
        <w:spacing w:beforeLines="100" w:afterLines="100" w:line="560" w:lineRule="exact"/>
        <w:ind w:firstLineChars="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营销方案策划：精选凤翔县</w:t>
      </w:r>
      <w:r>
        <w:rPr>
          <w:rFonts w:ascii="仿宋_GB2312" w:hAnsi="Calibri" w:eastAsia="仿宋_GB2312" w:cs="仿宋_GB2312"/>
          <w:kern w:val="0"/>
          <w:sz w:val="32"/>
          <w:szCs w:val="32"/>
          <w:shd w:val="clear" w:color="auto" w:fill="FFFFFF"/>
        </w:rPr>
        <w:t>5</w:t>
      </w:r>
      <w:r>
        <w:rPr>
          <w:rFonts w:hint="eastAsia" w:ascii="仿宋_GB2312" w:hAnsi="Calibri" w:eastAsia="仿宋_GB2312" w:cs="仿宋_GB2312"/>
          <w:kern w:val="0"/>
          <w:sz w:val="32"/>
          <w:szCs w:val="32"/>
          <w:shd w:val="clear" w:color="auto" w:fill="FFFFFF"/>
        </w:rPr>
        <w:t>款优质农特产品（如虢王红薯、花椒、凤翔面皮、凤翔泥塑、凤翔刺绣等），根据每款产品的自身属性，策划独立的营销方案（不含落地执行），营销方案要求可操作性强、投入产出比高；</w:t>
      </w:r>
    </w:p>
    <w:p>
      <w:pPr>
        <w:pStyle w:val="20"/>
        <w:pageBreakBefore w:val="0"/>
        <w:widowControl w:val="0"/>
        <w:numPr>
          <w:ilvl w:val="0"/>
          <w:numId w:val="4"/>
        </w:numPr>
        <w:kinsoku/>
        <w:wordWrap/>
        <w:overflowPunct/>
        <w:topLinePunct w:val="0"/>
        <w:autoSpaceDE/>
        <w:autoSpaceDN/>
        <w:bidi w:val="0"/>
        <w:adjustRightInd/>
        <w:snapToGrid/>
        <w:spacing w:beforeLines="100" w:afterLines="100" w:line="560" w:lineRule="exact"/>
        <w:ind w:firstLineChars="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爆款打造：联合国内主流电商平台，针对选定的网货农特产品，实施期内组织不低于十场大型线上促销活动，并形成较强的网络传播影响力；</w:t>
      </w:r>
    </w:p>
    <w:p>
      <w:pPr>
        <w:pStyle w:val="20"/>
        <w:pageBreakBefore w:val="0"/>
        <w:widowControl w:val="0"/>
        <w:numPr>
          <w:ilvl w:val="0"/>
          <w:numId w:val="4"/>
        </w:numPr>
        <w:kinsoku/>
        <w:wordWrap/>
        <w:overflowPunct/>
        <w:topLinePunct w:val="0"/>
        <w:autoSpaceDE/>
        <w:autoSpaceDN/>
        <w:bidi w:val="0"/>
        <w:adjustRightInd/>
        <w:snapToGrid/>
        <w:spacing w:beforeLines="100" w:afterLines="100" w:line="560" w:lineRule="exact"/>
        <w:ind w:firstLineChars="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建立本地农特产品电子商务公共素材库：由专业团队策划并制作</w:t>
      </w:r>
      <w:r>
        <w:rPr>
          <w:rFonts w:ascii="仿宋_GB2312" w:hAnsi="Calibri" w:eastAsia="仿宋_GB2312" w:cs="仿宋_GB2312"/>
          <w:kern w:val="0"/>
          <w:sz w:val="32"/>
          <w:szCs w:val="32"/>
          <w:shd w:val="clear" w:color="auto" w:fill="FFFFFF"/>
        </w:rPr>
        <w:t>5</w:t>
      </w:r>
      <w:r>
        <w:rPr>
          <w:rFonts w:hint="eastAsia" w:ascii="仿宋_GB2312" w:hAnsi="Calibri" w:eastAsia="仿宋_GB2312" w:cs="仿宋_GB2312"/>
          <w:kern w:val="0"/>
          <w:sz w:val="32"/>
          <w:szCs w:val="32"/>
          <w:shd w:val="clear" w:color="auto" w:fill="FFFFFF"/>
        </w:rPr>
        <w:t>款农特产品短视频，每段短视频不少于</w:t>
      </w:r>
      <w:r>
        <w:rPr>
          <w:rFonts w:ascii="仿宋_GB2312" w:hAnsi="Calibri" w:eastAsia="仿宋_GB2312" w:cs="仿宋_GB2312"/>
          <w:kern w:val="0"/>
          <w:sz w:val="32"/>
          <w:szCs w:val="32"/>
          <w:shd w:val="clear" w:color="auto" w:fill="FFFFFF"/>
        </w:rPr>
        <w:t>2</w:t>
      </w:r>
      <w:r>
        <w:rPr>
          <w:rFonts w:hint="eastAsia" w:ascii="仿宋_GB2312" w:hAnsi="Calibri" w:eastAsia="仿宋_GB2312" w:cs="仿宋_GB2312"/>
          <w:kern w:val="0"/>
          <w:sz w:val="32"/>
          <w:szCs w:val="32"/>
          <w:shd w:val="clear" w:color="auto" w:fill="FFFFFF"/>
        </w:rPr>
        <w:t>分钟，进行全网传播；专业拍摄，每款产品不少于</w:t>
      </w:r>
      <w:r>
        <w:rPr>
          <w:rFonts w:ascii="仿宋_GB2312" w:hAnsi="Calibri" w:eastAsia="仿宋_GB2312" w:cs="仿宋_GB2312"/>
          <w:kern w:val="0"/>
          <w:sz w:val="32"/>
          <w:szCs w:val="32"/>
          <w:shd w:val="clear" w:color="auto" w:fill="FFFFFF"/>
        </w:rPr>
        <w:t>50</w:t>
      </w:r>
      <w:r>
        <w:rPr>
          <w:rFonts w:hint="eastAsia" w:ascii="仿宋_GB2312" w:hAnsi="Calibri" w:eastAsia="仿宋_GB2312" w:cs="仿宋_GB2312"/>
          <w:kern w:val="0"/>
          <w:sz w:val="32"/>
          <w:szCs w:val="32"/>
          <w:shd w:val="clear" w:color="auto" w:fill="FFFFFF"/>
        </w:rPr>
        <w:t>张精修图片，并针对每款产品独立策划营销文案；公共素材库由专业公司开发并专人维护，功能完善，定期向政府提供公共素材库运维报告。</w:t>
      </w:r>
    </w:p>
    <w:p>
      <w:pPr>
        <w:pStyle w:val="20"/>
        <w:pageBreakBefore w:val="0"/>
        <w:widowControl w:val="0"/>
        <w:numPr>
          <w:ilvl w:val="0"/>
          <w:numId w:val="4"/>
        </w:numPr>
        <w:kinsoku/>
        <w:wordWrap/>
        <w:overflowPunct/>
        <w:topLinePunct w:val="0"/>
        <w:autoSpaceDE/>
        <w:autoSpaceDN/>
        <w:bidi w:val="0"/>
        <w:adjustRightInd/>
        <w:snapToGrid/>
        <w:spacing w:beforeLines="100" w:afterLines="100" w:line="560" w:lineRule="exact"/>
        <w:ind w:firstLineChars="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推动本地农特产品申报“国家地理标志产品”或国家“名特优新”产品名录，实现不少于</w:t>
      </w:r>
      <w:r>
        <w:rPr>
          <w:rFonts w:ascii="仿宋_GB2312" w:hAnsi="Calibri" w:eastAsia="仿宋_GB2312" w:cs="仿宋_GB2312"/>
          <w:kern w:val="0"/>
          <w:sz w:val="32"/>
          <w:szCs w:val="32"/>
          <w:shd w:val="clear" w:color="auto" w:fill="FFFFFF"/>
        </w:rPr>
        <w:t>2</w:t>
      </w:r>
      <w:r>
        <w:rPr>
          <w:rFonts w:hint="eastAsia" w:ascii="仿宋_GB2312" w:hAnsi="Calibri" w:eastAsia="仿宋_GB2312" w:cs="仿宋_GB2312"/>
          <w:kern w:val="0"/>
          <w:sz w:val="32"/>
          <w:szCs w:val="32"/>
          <w:shd w:val="clear" w:color="auto" w:fill="FFFFFF"/>
        </w:rPr>
        <w:t>款农特产品入围。</w:t>
      </w:r>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资金安排：计划专项资金</w:t>
      </w:r>
      <w:r>
        <w:rPr>
          <w:rFonts w:ascii="仿宋_GB2312" w:hAnsi="Calibri" w:eastAsia="仿宋_GB2312" w:cs="仿宋_GB2312"/>
          <w:kern w:val="0"/>
          <w:sz w:val="32"/>
          <w:szCs w:val="32"/>
          <w:shd w:val="clear" w:color="auto" w:fill="FFFFFF"/>
        </w:rPr>
        <w:t>120</w:t>
      </w:r>
      <w:r>
        <w:rPr>
          <w:rFonts w:hint="eastAsia" w:ascii="仿宋_GB2312" w:hAnsi="Calibri" w:eastAsia="仿宋_GB2312" w:cs="仿宋_GB2312"/>
          <w:kern w:val="0"/>
          <w:sz w:val="32"/>
          <w:szCs w:val="32"/>
          <w:shd w:val="clear" w:color="auto" w:fill="FFFFFF"/>
        </w:rPr>
        <w:t>万元</w:t>
      </w:r>
    </w:p>
    <w:p>
      <w:pPr>
        <w:pStyle w:val="4"/>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hd w:val="clear" w:color="auto" w:fill="FFFFFF"/>
        </w:rPr>
      </w:pPr>
      <w:bookmarkStart w:id="31" w:name="_Toc24245"/>
      <w:r>
        <w:rPr>
          <w:rFonts w:hint="eastAsia" w:ascii="仿宋_GB2312" w:hAnsi="仿宋_GB2312" w:eastAsia="仿宋_GB2312" w:cs="仿宋_GB2312"/>
          <w:shd w:val="clear" w:color="auto" w:fill="FFFFFF"/>
        </w:rPr>
        <w:t>建立县域O2O新零售体系</w:t>
      </w:r>
      <w:bookmarkEnd w:id="31"/>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发展同城配送，建立县域</w:t>
      </w:r>
      <w:r>
        <w:rPr>
          <w:rFonts w:ascii="仿宋_GB2312" w:hAnsi="Calibri" w:eastAsia="仿宋_GB2312" w:cs="仿宋_GB2312"/>
          <w:kern w:val="0"/>
          <w:sz w:val="32"/>
          <w:szCs w:val="32"/>
          <w:shd w:val="clear" w:color="auto" w:fill="FFFFFF"/>
        </w:rPr>
        <w:t>O2O</w:t>
      </w:r>
      <w:r>
        <w:rPr>
          <w:rFonts w:hint="eastAsia" w:ascii="仿宋_GB2312" w:hAnsi="Calibri" w:eastAsia="仿宋_GB2312" w:cs="仿宋_GB2312"/>
          <w:kern w:val="0"/>
          <w:sz w:val="32"/>
          <w:szCs w:val="32"/>
          <w:shd w:val="clear" w:color="auto" w:fill="FFFFFF"/>
        </w:rPr>
        <w:t>新零售体系，打通县域内循环，助力精准扶贫和消费扶贫。在县城城区建立一家县域</w:t>
      </w:r>
      <w:r>
        <w:rPr>
          <w:rFonts w:ascii="仿宋_GB2312" w:hAnsi="Calibri" w:eastAsia="仿宋_GB2312" w:cs="仿宋_GB2312"/>
          <w:kern w:val="0"/>
          <w:sz w:val="32"/>
          <w:szCs w:val="32"/>
          <w:shd w:val="clear" w:color="auto" w:fill="FFFFFF"/>
        </w:rPr>
        <w:t>O2O</w:t>
      </w:r>
      <w:r>
        <w:rPr>
          <w:rFonts w:hint="eastAsia" w:ascii="仿宋_GB2312" w:hAnsi="Calibri" w:eastAsia="仿宋_GB2312" w:cs="仿宋_GB2312"/>
          <w:kern w:val="0"/>
          <w:sz w:val="32"/>
          <w:szCs w:val="32"/>
          <w:shd w:val="clear" w:color="auto" w:fill="FFFFFF"/>
        </w:rPr>
        <w:t>新零售店，实行店仓一体化运营，开发独立的线上交易系统；签约本地中小农户不少于</w:t>
      </w:r>
      <w:r>
        <w:rPr>
          <w:rFonts w:ascii="仿宋_GB2312" w:hAnsi="Calibri" w:eastAsia="仿宋_GB2312" w:cs="仿宋_GB2312"/>
          <w:kern w:val="0"/>
          <w:sz w:val="32"/>
          <w:szCs w:val="32"/>
          <w:shd w:val="clear" w:color="auto" w:fill="FFFFFF"/>
        </w:rPr>
        <w:t>1000</w:t>
      </w:r>
      <w:r>
        <w:rPr>
          <w:rFonts w:hint="eastAsia" w:ascii="仿宋_GB2312" w:hAnsi="Calibri" w:eastAsia="仿宋_GB2312" w:cs="仿宋_GB2312"/>
          <w:kern w:val="0"/>
          <w:sz w:val="32"/>
          <w:szCs w:val="32"/>
          <w:shd w:val="clear" w:color="auto" w:fill="FFFFFF"/>
        </w:rPr>
        <w:t>人，其中贫困户不少于</w:t>
      </w:r>
      <w:r>
        <w:rPr>
          <w:rFonts w:ascii="仿宋_GB2312" w:hAnsi="Calibri" w:eastAsia="仿宋_GB2312" w:cs="仿宋_GB2312"/>
          <w:kern w:val="0"/>
          <w:sz w:val="32"/>
          <w:szCs w:val="32"/>
          <w:shd w:val="clear" w:color="auto" w:fill="FFFFFF"/>
        </w:rPr>
        <w:t>10%</w:t>
      </w:r>
      <w:r>
        <w:rPr>
          <w:rFonts w:hint="eastAsia" w:ascii="仿宋_GB2312" w:hAnsi="Calibri" w:eastAsia="仿宋_GB2312" w:cs="仿宋_GB2312"/>
          <w:kern w:val="0"/>
          <w:sz w:val="32"/>
          <w:szCs w:val="32"/>
          <w:shd w:val="clear" w:color="auto" w:fill="FFFFFF"/>
        </w:rPr>
        <w:t>，对所有签约中小农户均进行建档管理；整合上架本地生鲜农产品不少于</w:t>
      </w:r>
      <w:r>
        <w:rPr>
          <w:rFonts w:ascii="仿宋_GB2312" w:hAnsi="Calibri" w:eastAsia="仿宋_GB2312" w:cs="仿宋_GB2312"/>
          <w:kern w:val="0"/>
          <w:sz w:val="32"/>
          <w:szCs w:val="32"/>
          <w:shd w:val="clear" w:color="auto" w:fill="FFFFFF"/>
        </w:rPr>
        <w:t>50</w:t>
      </w:r>
      <w:r>
        <w:rPr>
          <w:rFonts w:hint="eastAsia" w:ascii="仿宋_GB2312" w:hAnsi="Calibri" w:eastAsia="仿宋_GB2312" w:cs="仿宋_GB2312"/>
          <w:kern w:val="0"/>
          <w:sz w:val="32"/>
          <w:szCs w:val="32"/>
          <w:shd w:val="clear" w:color="auto" w:fill="FFFFFF"/>
        </w:rPr>
        <w:t>款，所有上架商品中本地产品占比不低于</w:t>
      </w:r>
      <w:r>
        <w:rPr>
          <w:rFonts w:ascii="仿宋_GB2312" w:hAnsi="Calibri" w:eastAsia="仿宋_GB2312" w:cs="仿宋_GB2312"/>
          <w:kern w:val="0"/>
          <w:sz w:val="32"/>
          <w:szCs w:val="32"/>
          <w:shd w:val="clear" w:color="auto" w:fill="FFFFFF"/>
        </w:rPr>
        <w:t>50%</w:t>
      </w:r>
      <w:r>
        <w:rPr>
          <w:rFonts w:hint="eastAsia" w:ascii="仿宋_GB2312" w:hAnsi="Calibri" w:eastAsia="仿宋_GB2312" w:cs="仿宋_GB2312"/>
          <w:kern w:val="0"/>
          <w:sz w:val="32"/>
          <w:szCs w:val="32"/>
          <w:shd w:val="clear" w:color="auto" w:fill="FFFFFF"/>
        </w:rPr>
        <w:t>；开展社区配送当日达服务，覆盖并服务县城消费者不少于</w:t>
      </w:r>
      <w:r>
        <w:rPr>
          <w:rFonts w:ascii="仿宋_GB2312" w:hAnsi="Calibri" w:eastAsia="仿宋_GB2312" w:cs="仿宋_GB2312"/>
          <w:kern w:val="0"/>
          <w:sz w:val="32"/>
          <w:szCs w:val="32"/>
          <w:shd w:val="clear" w:color="auto" w:fill="FFFFFF"/>
        </w:rPr>
        <w:t>1</w:t>
      </w:r>
      <w:r>
        <w:rPr>
          <w:rFonts w:hint="eastAsia" w:ascii="仿宋_GB2312" w:hAnsi="Calibri" w:eastAsia="仿宋_GB2312" w:cs="仿宋_GB2312"/>
          <w:kern w:val="0"/>
          <w:sz w:val="32"/>
          <w:szCs w:val="32"/>
          <w:shd w:val="clear" w:color="auto" w:fill="FFFFFF"/>
        </w:rPr>
        <w:t>万人。</w:t>
      </w:r>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资金安排：计划专项资金</w:t>
      </w:r>
      <w:r>
        <w:rPr>
          <w:rFonts w:ascii="仿宋_GB2312" w:hAnsi="Calibri" w:eastAsia="仿宋_GB2312" w:cs="仿宋_GB2312"/>
          <w:kern w:val="0"/>
          <w:sz w:val="32"/>
          <w:szCs w:val="32"/>
          <w:shd w:val="clear" w:color="auto" w:fill="FFFFFF"/>
        </w:rPr>
        <w:t>130</w:t>
      </w:r>
      <w:r>
        <w:rPr>
          <w:rFonts w:hint="eastAsia" w:ascii="仿宋_GB2312" w:hAnsi="Calibri" w:eastAsia="仿宋_GB2312" w:cs="仿宋_GB2312"/>
          <w:kern w:val="0"/>
          <w:sz w:val="32"/>
          <w:szCs w:val="32"/>
          <w:shd w:val="clear" w:color="auto" w:fill="FFFFFF"/>
        </w:rPr>
        <w:t>万元</w:t>
      </w:r>
    </w:p>
    <w:p>
      <w:pPr>
        <w:pStyle w:val="4"/>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hd w:val="clear" w:color="auto" w:fill="FFFFFF"/>
        </w:rPr>
      </w:pPr>
      <w:bookmarkStart w:id="32" w:name="_Toc18007"/>
      <w:r>
        <w:rPr>
          <w:rFonts w:hint="eastAsia" w:ascii="仿宋_GB2312" w:hAnsi="仿宋_GB2312" w:eastAsia="仿宋_GB2312" w:cs="仿宋_GB2312"/>
          <w:shd w:val="clear" w:color="auto" w:fill="FFFFFF"/>
        </w:rPr>
        <w:t>推动凤香型白酒线上销售</w:t>
      </w:r>
      <w:bookmarkEnd w:id="32"/>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推动包括西凤酒在内的本土凤香型白酒企业加快发展电子商务销售，提升凤翔作为凤香型白酒原产地的品牌影响力。一方面，通过培训带动，实现凤翔县柳林镇凤香型白酒生产企业全部实现互联网销售，组建独立的电商团队，并积极对接全网渠道；另一方面，积极推动本土网商分销凤翔柳林镇白酒产品，培育</w:t>
      </w:r>
      <w:r>
        <w:rPr>
          <w:rFonts w:ascii="仿宋_GB2312" w:hAnsi="Calibri" w:eastAsia="仿宋_GB2312" w:cs="仿宋_GB2312"/>
          <w:kern w:val="0"/>
          <w:sz w:val="32"/>
          <w:szCs w:val="32"/>
          <w:shd w:val="clear" w:color="auto" w:fill="FFFFFF"/>
        </w:rPr>
        <w:t>50</w:t>
      </w:r>
      <w:r>
        <w:rPr>
          <w:rFonts w:hint="eastAsia" w:ascii="仿宋_GB2312" w:hAnsi="Calibri" w:eastAsia="仿宋_GB2312" w:cs="仿宋_GB2312"/>
          <w:kern w:val="0"/>
          <w:sz w:val="32"/>
          <w:szCs w:val="32"/>
          <w:shd w:val="clear" w:color="auto" w:fill="FFFFFF"/>
        </w:rPr>
        <w:t>家以上本土酒类网商；第三，推广传播“凤翔·中国凤香型白酒原产地”的理念。</w:t>
      </w:r>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资金安排：计划专项资金</w:t>
      </w:r>
      <w:r>
        <w:rPr>
          <w:rFonts w:ascii="仿宋_GB2312" w:hAnsi="Calibri" w:eastAsia="仿宋_GB2312" w:cs="仿宋_GB2312"/>
          <w:kern w:val="0"/>
          <w:sz w:val="32"/>
          <w:szCs w:val="32"/>
          <w:shd w:val="clear" w:color="auto" w:fill="FFFFFF"/>
        </w:rPr>
        <w:t>50</w:t>
      </w:r>
      <w:r>
        <w:rPr>
          <w:rFonts w:hint="eastAsia" w:ascii="仿宋_GB2312" w:hAnsi="Calibri" w:eastAsia="仿宋_GB2312" w:cs="仿宋_GB2312"/>
          <w:kern w:val="0"/>
          <w:sz w:val="32"/>
          <w:szCs w:val="32"/>
          <w:shd w:val="clear" w:color="auto" w:fill="FFFFFF"/>
        </w:rPr>
        <w:t>万元</w:t>
      </w:r>
    </w:p>
    <w:p>
      <w:pPr>
        <w:pStyle w:val="4"/>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hd w:val="clear" w:color="auto" w:fill="FFFFFF"/>
        </w:rPr>
      </w:pPr>
      <w:bookmarkStart w:id="33" w:name="_Toc19103"/>
      <w:r>
        <w:rPr>
          <w:rFonts w:hint="eastAsia" w:ascii="仿宋_GB2312" w:hAnsi="仿宋_GB2312" w:eastAsia="仿宋_GB2312" w:cs="仿宋_GB2312"/>
          <w:shd w:val="clear" w:color="auto" w:fill="FFFFFF"/>
        </w:rPr>
        <w:t>大力推动“互联网+非遗”产业</w:t>
      </w:r>
      <w:bookmarkEnd w:id="33"/>
    </w:p>
    <w:p>
      <w:pPr>
        <w:pStyle w:val="20"/>
        <w:pageBreakBefore w:val="0"/>
        <w:widowControl w:val="0"/>
        <w:numPr>
          <w:ilvl w:val="0"/>
          <w:numId w:val="5"/>
        </w:numPr>
        <w:kinsoku/>
        <w:wordWrap/>
        <w:overflowPunct/>
        <w:topLinePunct w:val="0"/>
        <w:autoSpaceDE/>
        <w:autoSpaceDN/>
        <w:bidi w:val="0"/>
        <w:adjustRightInd/>
        <w:snapToGrid/>
        <w:spacing w:beforeLines="100" w:afterLines="100" w:line="560" w:lineRule="exact"/>
        <w:ind w:firstLineChars="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“凤翔非遗文化节”：围绕凤翔泥塑、凤翔刺绣、凤翔土布等特色手工产业，在政府主导下，打造“凤翔非遗文化节”大型活动，通过“线下展示</w:t>
      </w:r>
      <w:r>
        <w:rPr>
          <w:rFonts w:ascii="仿宋_GB2312" w:hAnsi="Calibri" w:eastAsia="仿宋_GB2312" w:cs="仿宋_GB2312"/>
          <w:kern w:val="0"/>
          <w:sz w:val="32"/>
          <w:szCs w:val="32"/>
          <w:shd w:val="clear" w:color="auto" w:fill="FFFFFF"/>
        </w:rPr>
        <w:t>+</w:t>
      </w:r>
      <w:r>
        <w:rPr>
          <w:rFonts w:hint="eastAsia" w:ascii="仿宋_GB2312" w:hAnsi="Calibri" w:eastAsia="仿宋_GB2312" w:cs="仿宋_GB2312"/>
          <w:kern w:val="0"/>
          <w:sz w:val="32"/>
          <w:szCs w:val="32"/>
          <w:shd w:val="clear" w:color="auto" w:fill="FFFFFF"/>
        </w:rPr>
        <w:t>线上促销</w:t>
      </w:r>
      <w:r>
        <w:rPr>
          <w:rFonts w:ascii="仿宋_GB2312" w:hAnsi="Calibri" w:eastAsia="仿宋_GB2312" w:cs="仿宋_GB2312"/>
          <w:kern w:val="0"/>
          <w:sz w:val="32"/>
          <w:szCs w:val="32"/>
          <w:shd w:val="clear" w:color="auto" w:fill="FFFFFF"/>
        </w:rPr>
        <w:t>+</w:t>
      </w:r>
      <w:r>
        <w:rPr>
          <w:rFonts w:hint="eastAsia" w:ascii="仿宋_GB2312" w:hAnsi="Calibri" w:eastAsia="仿宋_GB2312" w:cs="仿宋_GB2312"/>
          <w:kern w:val="0"/>
          <w:sz w:val="32"/>
          <w:szCs w:val="32"/>
          <w:shd w:val="clear" w:color="auto" w:fill="FFFFFF"/>
        </w:rPr>
        <w:t>多平台直播”，农文旅结合，全方位展示凤翔的非遗产品和相关文化；</w:t>
      </w:r>
    </w:p>
    <w:p>
      <w:pPr>
        <w:pStyle w:val="20"/>
        <w:pageBreakBefore w:val="0"/>
        <w:widowControl w:val="0"/>
        <w:numPr>
          <w:ilvl w:val="0"/>
          <w:numId w:val="5"/>
        </w:numPr>
        <w:kinsoku/>
        <w:wordWrap/>
        <w:overflowPunct/>
        <w:topLinePunct w:val="0"/>
        <w:autoSpaceDE/>
        <w:autoSpaceDN/>
        <w:bidi w:val="0"/>
        <w:adjustRightInd/>
        <w:snapToGrid/>
        <w:spacing w:beforeLines="100" w:afterLines="100" w:line="560" w:lineRule="exact"/>
        <w:ind w:firstLineChars="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专项培训：针对本地特色手工产业从业者，开展专项电子商务培训（本项纳入培训模块），推动凤翔非遗产品线上展示和销售；</w:t>
      </w:r>
    </w:p>
    <w:p>
      <w:pPr>
        <w:pStyle w:val="20"/>
        <w:pageBreakBefore w:val="0"/>
        <w:widowControl w:val="0"/>
        <w:numPr>
          <w:ilvl w:val="0"/>
          <w:numId w:val="5"/>
        </w:numPr>
        <w:kinsoku/>
        <w:wordWrap/>
        <w:overflowPunct/>
        <w:topLinePunct w:val="0"/>
        <w:autoSpaceDE/>
        <w:autoSpaceDN/>
        <w:bidi w:val="0"/>
        <w:adjustRightInd/>
        <w:snapToGrid/>
        <w:spacing w:beforeLines="100" w:afterLines="100" w:line="560" w:lineRule="exact"/>
        <w:ind w:firstLineChars="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非遗产品展示专区</w:t>
      </w:r>
      <w:r>
        <w:rPr>
          <w:rFonts w:ascii="仿宋_GB2312" w:hAnsi="Calibri" w:eastAsia="仿宋_GB2312" w:cs="仿宋_GB2312"/>
          <w:kern w:val="0"/>
          <w:sz w:val="32"/>
          <w:szCs w:val="32"/>
          <w:shd w:val="clear" w:color="auto" w:fill="FFFFFF"/>
        </w:rPr>
        <w:t>:</w:t>
      </w:r>
      <w:r>
        <w:rPr>
          <w:rFonts w:hint="eastAsia" w:ascii="仿宋_GB2312" w:hAnsi="Calibri" w:eastAsia="仿宋_GB2312" w:cs="仿宋_GB2312"/>
          <w:kern w:val="0"/>
          <w:sz w:val="32"/>
          <w:szCs w:val="32"/>
          <w:shd w:val="clear" w:color="auto" w:fill="FFFFFF"/>
        </w:rPr>
        <w:t>在县电商运营中心的农特产品展馆内，设立凤翔非遗产品展示专区，集实物、图片、视频、解说于一体进行全方位展示；</w:t>
      </w:r>
    </w:p>
    <w:p>
      <w:pPr>
        <w:pStyle w:val="20"/>
        <w:pageBreakBefore w:val="0"/>
        <w:widowControl w:val="0"/>
        <w:numPr>
          <w:ilvl w:val="0"/>
          <w:numId w:val="5"/>
        </w:numPr>
        <w:kinsoku/>
        <w:wordWrap/>
        <w:overflowPunct/>
        <w:topLinePunct w:val="0"/>
        <w:autoSpaceDE/>
        <w:autoSpaceDN/>
        <w:bidi w:val="0"/>
        <w:adjustRightInd/>
        <w:snapToGrid/>
        <w:spacing w:beforeLines="100" w:afterLines="100" w:line="560" w:lineRule="exact"/>
        <w:ind w:firstLineChars="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短视频：针对每款非遗产品，制作一部官方宣传短视频（</w:t>
      </w:r>
      <w:r>
        <w:rPr>
          <w:rFonts w:ascii="仿宋_GB2312" w:hAnsi="Calibri" w:eastAsia="仿宋_GB2312" w:cs="仿宋_GB2312"/>
          <w:kern w:val="0"/>
          <w:sz w:val="32"/>
          <w:szCs w:val="32"/>
          <w:shd w:val="clear" w:color="auto" w:fill="FFFFFF"/>
        </w:rPr>
        <w:t>2</w:t>
      </w:r>
      <w:r>
        <w:rPr>
          <w:rFonts w:hint="eastAsia" w:ascii="仿宋_GB2312" w:hAnsi="Calibri" w:eastAsia="仿宋_GB2312" w:cs="仿宋_GB2312"/>
          <w:kern w:val="0"/>
          <w:sz w:val="32"/>
          <w:szCs w:val="32"/>
          <w:shd w:val="clear" w:color="auto" w:fill="FFFFFF"/>
        </w:rPr>
        <w:t>分钟以上），进行全网传播。</w:t>
      </w:r>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资金安排：计划专项资金</w:t>
      </w:r>
      <w:r>
        <w:rPr>
          <w:rFonts w:ascii="仿宋_GB2312" w:hAnsi="Calibri" w:eastAsia="仿宋_GB2312" w:cs="仿宋_GB2312"/>
          <w:kern w:val="0"/>
          <w:sz w:val="32"/>
          <w:szCs w:val="32"/>
          <w:shd w:val="clear" w:color="auto" w:fill="FFFFFF"/>
        </w:rPr>
        <w:t>80</w:t>
      </w:r>
      <w:r>
        <w:rPr>
          <w:rFonts w:hint="eastAsia" w:ascii="仿宋_GB2312" w:hAnsi="Calibri" w:eastAsia="仿宋_GB2312" w:cs="仿宋_GB2312"/>
          <w:kern w:val="0"/>
          <w:sz w:val="32"/>
          <w:szCs w:val="32"/>
          <w:shd w:val="clear" w:color="auto" w:fill="FFFFFF"/>
        </w:rPr>
        <w:t>万元</w:t>
      </w:r>
    </w:p>
    <w:p>
      <w:pPr>
        <w:pStyle w:val="3"/>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szCs w:val="36"/>
        </w:rPr>
      </w:pPr>
      <w:bookmarkStart w:id="34" w:name="_Toc24173"/>
      <w:r>
        <w:rPr>
          <w:rFonts w:hint="eastAsia" w:ascii="楷体_GB2312" w:hAnsi="楷体_GB2312" w:eastAsia="楷体_GB2312" w:cs="楷体_GB2312"/>
          <w:szCs w:val="36"/>
        </w:rPr>
        <w:t>（四）工业品下行流通体系</w:t>
      </w:r>
      <w:bookmarkEnd w:id="34"/>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支持农村地区传统商贸流通企业的数字化转型，加强其与阿里巴巴零售通、京东掌柜宝等国内主流</w:t>
      </w:r>
      <w:r>
        <w:rPr>
          <w:rFonts w:ascii="仿宋_GB2312" w:hAnsi="Calibri" w:eastAsia="仿宋_GB2312" w:cs="仿宋_GB2312"/>
          <w:kern w:val="0"/>
          <w:sz w:val="32"/>
          <w:szCs w:val="32"/>
          <w:shd w:val="clear" w:color="auto" w:fill="FFFFFF"/>
        </w:rPr>
        <w:t>B2B</w:t>
      </w:r>
      <w:r>
        <w:rPr>
          <w:rFonts w:hint="eastAsia" w:ascii="仿宋_GB2312" w:hAnsi="Calibri" w:eastAsia="仿宋_GB2312" w:cs="仿宋_GB2312"/>
          <w:kern w:val="0"/>
          <w:sz w:val="32"/>
          <w:szCs w:val="32"/>
          <w:shd w:val="clear" w:color="auto" w:fill="FFFFFF"/>
        </w:rPr>
        <w:t>订货平台的合作，到</w:t>
      </w:r>
      <w:r>
        <w:rPr>
          <w:rFonts w:ascii="仿宋_GB2312" w:hAnsi="Calibri" w:eastAsia="仿宋_GB2312" w:cs="仿宋_GB2312"/>
          <w:kern w:val="0"/>
          <w:sz w:val="32"/>
          <w:szCs w:val="32"/>
          <w:shd w:val="clear" w:color="auto" w:fill="FFFFFF"/>
        </w:rPr>
        <w:t>2023</w:t>
      </w:r>
      <w:r>
        <w:rPr>
          <w:rFonts w:hint="eastAsia" w:ascii="仿宋_GB2312" w:hAnsi="Calibri" w:eastAsia="仿宋_GB2312" w:cs="仿宋_GB2312"/>
          <w:kern w:val="0"/>
          <w:sz w:val="32"/>
          <w:szCs w:val="32"/>
          <w:shd w:val="clear" w:color="auto" w:fill="FFFFFF"/>
        </w:rPr>
        <w:t>年，农村零售店铺</w:t>
      </w:r>
      <w:r>
        <w:rPr>
          <w:rFonts w:ascii="仿宋_GB2312" w:hAnsi="Calibri" w:eastAsia="仿宋_GB2312" w:cs="仿宋_GB2312"/>
          <w:kern w:val="0"/>
          <w:sz w:val="32"/>
          <w:szCs w:val="32"/>
          <w:shd w:val="clear" w:color="auto" w:fill="FFFFFF"/>
        </w:rPr>
        <w:t>60%</w:t>
      </w:r>
      <w:r>
        <w:rPr>
          <w:rFonts w:hint="eastAsia" w:ascii="仿宋_GB2312" w:hAnsi="Calibri" w:eastAsia="仿宋_GB2312" w:cs="仿宋_GB2312"/>
          <w:kern w:val="0"/>
          <w:sz w:val="32"/>
          <w:szCs w:val="32"/>
          <w:shd w:val="clear" w:color="auto" w:fill="FFFFFF"/>
        </w:rPr>
        <w:t>以上接入</w:t>
      </w:r>
      <w:r>
        <w:rPr>
          <w:rFonts w:ascii="仿宋_GB2312" w:hAnsi="Calibri" w:eastAsia="仿宋_GB2312" w:cs="仿宋_GB2312"/>
          <w:kern w:val="0"/>
          <w:sz w:val="32"/>
          <w:szCs w:val="32"/>
          <w:shd w:val="clear" w:color="auto" w:fill="FFFFFF"/>
        </w:rPr>
        <w:t>B2B</w:t>
      </w:r>
      <w:r>
        <w:rPr>
          <w:rFonts w:hint="eastAsia" w:ascii="仿宋_GB2312" w:hAnsi="Calibri" w:eastAsia="仿宋_GB2312" w:cs="仿宋_GB2312"/>
          <w:kern w:val="0"/>
          <w:sz w:val="32"/>
          <w:szCs w:val="32"/>
          <w:shd w:val="clear" w:color="auto" w:fill="FFFFFF"/>
        </w:rPr>
        <w:t>订货平台；推动传统商贸流通企业与金融保险、移动支付、就业引导等资源对接，建立本地化、信息化的商品流通网络；推动本地大型流通企业应用互联网，开展集中采购、统一配送、直供直销等业务。</w:t>
      </w:r>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面对社群电商的兴起，在本县各乡镇大力开展社群营销，按照乡村或村的单元，组织优惠工业品下乡，同时通过社群采集农产品上行信息，到</w:t>
      </w:r>
      <w:r>
        <w:rPr>
          <w:rFonts w:ascii="仿宋_GB2312" w:hAnsi="Calibri" w:eastAsia="仿宋_GB2312" w:cs="仿宋_GB2312"/>
          <w:kern w:val="0"/>
          <w:sz w:val="32"/>
          <w:szCs w:val="32"/>
          <w:shd w:val="clear" w:color="auto" w:fill="FFFFFF"/>
        </w:rPr>
        <w:t>2023</w:t>
      </w:r>
      <w:r>
        <w:rPr>
          <w:rFonts w:hint="eastAsia" w:ascii="仿宋_GB2312" w:hAnsi="Calibri" w:eastAsia="仿宋_GB2312" w:cs="仿宋_GB2312"/>
          <w:kern w:val="0"/>
          <w:sz w:val="32"/>
          <w:szCs w:val="32"/>
          <w:shd w:val="clear" w:color="auto" w:fill="FFFFFF"/>
        </w:rPr>
        <w:t>年，实现社群覆盖</w:t>
      </w:r>
      <w:r>
        <w:rPr>
          <w:rFonts w:ascii="仿宋_GB2312" w:hAnsi="Calibri" w:eastAsia="仿宋_GB2312" w:cs="仿宋_GB2312"/>
          <w:kern w:val="0"/>
          <w:sz w:val="32"/>
          <w:szCs w:val="32"/>
          <w:shd w:val="clear" w:color="auto" w:fill="FFFFFF"/>
        </w:rPr>
        <w:t>100%</w:t>
      </w:r>
      <w:r>
        <w:rPr>
          <w:rFonts w:hint="eastAsia" w:ascii="仿宋_GB2312" w:hAnsi="Calibri" w:eastAsia="仿宋_GB2312" w:cs="仿宋_GB2312"/>
          <w:kern w:val="0"/>
          <w:sz w:val="32"/>
          <w:szCs w:val="32"/>
          <w:shd w:val="clear" w:color="auto" w:fill="FFFFFF"/>
        </w:rPr>
        <w:t>乡镇，以及所有人口大于</w:t>
      </w:r>
      <w:r>
        <w:rPr>
          <w:rFonts w:ascii="仿宋_GB2312" w:hAnsi="Calibri" w:eastAsia="仿宋_GB2312" w:cs="仿宋_GB2312"/>
          <w:kern w:val="0"/>
          <w:sz w:val="32"/>
          <w:szCs w:val="32"/>
          <w:shd w:val="clear" w:color="auto" w:fill="FFFFFF"/>
        </w:rPr>
        <w:t>1000</w:t>
      </w:r>
      <w:r>
        <w:rPr>
          <w:rFonts w:hint="eastAsia" w:ascii="仿宋_GB2312" w:hAnsi="Calibri" w:eastAsia="仿宋_GB2312" w:cs="仿宋_GB2312"/>
          <w:kern w:val="0"/>
          <w:sz w:val="32"/>
          <w:szCs w:val="32"/>
          <w:shd w:val="clear" w:color="auto" w:fill="FFFFFF"/>
        </w:rPr>
        <w:t>人的行政村。借助社群不断提升商品供应品类和品质，更好地满足农村居民的消费需求和生活需求。</w:t>
      </w:r>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资金安排：计划专项资金</w:t>
      </w:r>
      <w:r>
        <w:rPr>
          <w:rFonts w:ascii="仿宋_GB2312" w:hAnsi="Calibri" w:eastAsia="仿宋_GB2312" w:cs="仿宋_GB2312"/>
          <w:kern w:val="0"/>
          <w:sz w:val="32"/>
          <w:szCs w:val="32"/>
          <w:shd w:val="clear" w:color="auto" w:fill="FFFFFF"/>
        </w:rPr>
        <w:t>60</w:t>
      </w:r>
      <w:r>
        <w:rPr>
          <w:rFonts w:hint="eastAsia" w:ascii="仿宋_GB2312" w:hAnsi="Calibri" w:eastAsia="仿宋_GB2312" w:cs="仿宋_GB2312"/>
          <w:kern w:val="0"/>
          <w:sz w:val="32"/>
          <w:szCs w:val="32"/>
          <w:shd w:val="clear" w:color="auto" w:fill="FFFFFF"/>
        </w:rPr>
        <w:t>万元</w:t>
      </w:r>
    </w:p>
    <w:p>
      <w:pPr>
        <w:pStyle w:val="3"/>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szCs w:val="36"/>
        </w:rPr>
      </w:pPr>
      <w:bookmarkStart w:id="35" w:name="_Toc2696"/>
      <w:r>
        <w:rPr>
          <w:rFonts w:hint="eastAsia" w:ascii="楷体_GB2312" w:hAnsi="楷体_GB2312" w:eastAsia="楷体_GB2312" w:cs="楷体_GB2312"/>
          <w:szCs w:val="36"/>
        </w:rPr>
        <w:t>（五）电商人才培训体系</w:t>
      </w:r>
      <w:bookmarkEnd w:id="35"/>
    </w:p>
    <w:p>
      <w:pPr>
        <w:pStyle w:val="4"/>
        <w:pageBreakBefore w:val="0"/>
        <w:widowControl w:val="0"/>
        <w:numPr>
          <w:ilvl w:val="0"/>
          <w:numId w:val="6"/>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hd w:val="clear" w:color="auto" w:fill="FFFFFF"/>
        </w:rPr>
      </w:pPr>
      <w:bookmarkStart w:id="36" w:name="_Toc13142"/>
      <w:r>
        <w:rPr>
          <w:rFonts w:hint="eastAsia" w:ascii="仿宋_GB2312" w:hAnsi="仿宋_GB2312" w:eastAsia="仿宋_GB2312" w:cs="仿宋_GB2312"/>
          <w:b/>
          <w:bCs/>
          <w:shd w:val="clear" w:color="auto" w:fill="FFFFFF"/>
        </w:rPr>
        <w:t>基础培训：</w:t>
      </w:r>
      <w:bookmarkEnd w:id="36"/>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以凤翔县电子商务公共服务中心为依托，联合国家认可的专业机构、国内知名电商学院等专业机构专家，针对凤翔县的留守村民、创业青年、合作社、农业企业、基层干部，开展系列普及型电商培训，以国家政策、电商发展趋势、基础运营知识、直播等课程为主，培训人次达到</w:t>
      </w:r>
      <w:r>
        <w:rPr>
          <w:rFonts w:ascii="仿宋_GB2312" w:hAnsi="Calibri" w:eastAsia="仿宋_GB2312" w:cs="仿宋_GB2312"/>
          <w:kern w:val="0"/>
          <w:sz w:val="32"/>
          <w:szCs w:val="32"/>
          <w:shd w:val="clear" w:color="auto" w:fill="FFFFFF"/>
        </w:rPr>
        <w:t>3000</w:t>
      </w:r>
      <w:r>
        <w:rPr>
          <w:rFonts w:hint="eastAsia" w:ascii="仿宋_GB2312" w:hAnsi="Calibri" w:eastAsia="仿宋_GB2312" w:cs="仿宋_GB2312"/>
          <w:kern w:val="0"/>
          <w:sz w:val="32"/>
          <w:szCs w:val="32"/>
          <w:shd w:val="clear" w:color="auto" w:fill="FFFFFF"/>
        </w:rPr>
        <w:t>人以上。结合扶贫工作要求，加大对建档立卡贫困户的培训力度。</w:t>
      </w:r>
    </w:p>
    <w:p>
      <w:pPr>
        <w:pStyle w:val="4"/>
        <w:pageBreakBefore w:val="0"/>
        <w:widowControl w:val="0"/>
        <w:numPr>
          <w:ilvl w:val="0"/>
          <w:numId w:val="6"/>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hd w:val="clear" w:color="auto" w:fill="FFFFFF"/>
        </w:rPr>
      </w:pPr>
      <w:bookmarkStart w:id="37" w:name="_Toc18042"/>
      <w:r>
        <w:rPr>
          <w:rFonts w:hint="eastAsia" w:ascii="仿宋_GB2312" w:hAnsi="仿宋_GB2312" w:eastAsia="仿宋_GB2312" w:cs="仿宋_GB2312"/>
          <w:b/>
          <w:bCs/>
          <w:shd w:val="clear" w:color="auto" w:fill="FFFFFF"/>
        </w:rPr>
        <w:t>带头人培训：</w:t>
      </w:r>
      <w:bookmarkEnd w:id="37"/>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在普及型培训的基础上，通过筛选、政府推荐等方式，优选</w:t>
      </w:r>
      <w:r>
        <w:rPr>
          <w:rFonts w:ascii="仿宋_GB2312" w:hAnsi="Calibri" w:eastAsia="仿宋_GB2312" w:cs="仿宋_GB2312"/>
          <w:kern w:val="0"/>
          <w:sz w:val="32"/>
          <w:szCs w:val="32"/>
          <w:shd w:val="clear" w:color="auto" w:fill="FFFFFF"/>
        </w:rPr>
        <w:t>30</w:t>
      </w:r>
      <w:r>
        <w:rPr>
          <w:rFonts w:hint="eastAsia" w:ascii="仿宋_GB2312" w:hAnsi="Calibri" w:eastAsia="仿宋_GB2312" w:cs="仿宋_GB2312"/>
          <w:kern w:val="0"/>
          <w:sz w:val="32"/>
          <w:szCs w:val="32"/>
          <w:shd w:val="clear" w:color="auto" w:fill="FFFFFF"/>
        </w:rPr>
        <w:t>名作为农村电商带头人重点培养，通过系列课程、深度游学、实战演练、创业辅导，使其具备较强的电商创业能力，带动本地产业发展；本地重点培育发展</w:t>
      </w:r>
      <w:r>
        <w:rPr>
          <w:rFonts w:ascii="仿宋_GB2312" w:hAnsi="Calibri" w:eastAsia="仿宋_GB2312" w:cs="仿宋_GB2312"/>
          <w:kern w:val="0"/>
          <w:sz w:val="32"/>
          <w:szCs w:val="32"/>
          <w:shd w:val="clear" w:color="auto" w:fill="FFFFFF"/>
        </w:rPr>
        <w:t>3-5</w:t>
      </w:r>
      <w:r>
        <w:rPr>
          <w:rFonts w:hint="eastAsia" w:ascii="仿宋_GB2312" w:hAnsi="Calibri" w:eastAsia="仿宋_GB2312" w:cs="仿宋_GB2312"/>
          <w:kern w:val="0"/>
          <w:sz w:val="32"/>
          <w:szCs w:val="32"/>
          <w:shd w:val="clear" w:color="auto" w:fill="FFFFFF"/>
        </w:rPr>
        <w:t>家专业供应链企业；举办县域电商创新创业大赛，评选本地</w:t>
      </w:r>
      <w:r>
        <w:rPr>
          <w:rFonts w:ascii="仿宋_GB2312" w:hAnsi="Calibri" w:eastAsia="仿宋_GB2312" w:cs="仿宋_GB2312"/>
          <w:kern w:val="0"/>
          <w:sz w:val="32"/>
          <w:szCs w:val="32"/>
          <w:shd w:val="clear" w:color="auto" w:fill="FFFFFF"/>
        </w:rPr>
        <w:t>TOP</w:t>
      </w:r>
      <w:r>
        <w:rPr>
          <w:rFonts w:hint="eastAsia" w:ascii="仿宋_GB2312" w:hAnsi="Calibri" w:eastAsia="仿宋_GB2312" w:cs="仿宋_GB2312"/>
          <w:kern w:val="0"/>
          <w:sz w:val="32"/>
          <w:szCs w:val="32"/>
          <w:shd w:val="clear" w:color="auto" w:fill="FFFFFF"/>
        </w:rPr>
        <w:t>优质网商，案例故事进行大力传播；培育不少于</w:t>
      </w:r>
      <w:r>
        <w:rPr>
          <w:rFonts w:ascii="仿宋_GB2312" w:hAnsi="Calibri" w:eastAsia="仿宋_GB2312" w:cs="仿宋_GB2312"/>
          <w:kern w:val="0"/>
          <w:sz w:val="32"/>
          <w:szCs w:val="32"/>
          <w:shd w:val="clear" w:color="auto" w:fill="FFFFFF"/>
        </w:rPr>
        <w:t>10</w:t>
      </w:r>
      <w:r>
        <w:rPr>
          <w:rFonts w:hint="eastAsia" w:ascii="仿宋_GB2312" w:hAnsi="Calibri" w:eastAsia="仿宋_GB2312" w:cs="仿宋_GB2312"/>
          <w:kern w:val="0"/>
          <w:sz w:val="32"/>
          <w:szCs w:val="32"/>
          <w:shd w:val="clear" w:color="auto" w:fill="FFFFFF"/>
        </w:rPr>
        <w:t>名获得省级及以上认证的农村电子商务专业讲师。</w:t>
      </w:r>
    </w:p>
    <w:p>
      <w:pPr>
        <w:pStyle w:val="4"/>
        <w:pageBreakBefore w:val="0"/>
        <w:widowControl w:val="0"/>
        <w:numPr>
          <w:ilvl w:val="0"/>
          <w:numId w:val="6"/>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hd w:val="clear" w:color="auto" w:fill="FFFFFF"/>
        </w:rPr>
      </w:pPr>
      <w:bookmarkStart w:id="38" w:name="_Toc26002"/>
      <w:r>
        <w:rPr>
          <w:rFonts w:hint="eastAsia" w:ascii="仿宋_GB2312" w:hAnsi="仿宋_GB2312" w:eastAsia="仿宋_GB2312" w:cs="仿宋_GB2312"/>
          <w:b/>
          <w:bCs/>
          <w:shd w:val="clear" w:color="auto" w:fill="FFFFFF"/>
        </w:rPr>
        <w:t>电商主播培育：</w:t>
      </w:r>
      <w:bookmarkEnd w:id="38"/>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基于凤翔县电商直播基地，在全县范围内开展电商直播培训活动，每年培训人次不少于</w:t>
      </w:r>
      <w:r>
        <w:rPr>
          <w:rFonts w:ascii="仿宋_GB2312" w:hAnsi="Calibri" w:eastAsia="仿宋_GB2312" w:cs="仿宋_GB2312"/>
          <w:kern w:val="0"/>
          <w:sz w:val="32"/>
          <w:szCs w:val="32"/>
          <w:shd w:val="clear" w:color="auto" w:fill="FFFFFF"/>
        </w:rPr>
        <w:t>500</w:t>
      </w:r>
      <w:r>
        <w:rPr>
          <w:rFonts w:hint="eastAsia" w:ascii="仿宋_GB2312" w:hAnsi="Calibri" w:eastAsia="仿宋_GB2312" w:cs="仿宋_GB2312"/>
          <w:kern w:val="0"/>
          <w:sz w:val="32"/>
          <w:szCs w:val="32"/>
          <w:shd w:val="clear" w:color="auto" w:fill="FFFFFF"/>
        </w:rPr>
        <w:t>人（包含在基础培训总人次中）；推动本地</w:t>
      </w:r>
      <w:r>
        <w:rPr>
          <w:rFonts w:ascii="仿宋_GB2312" w:hAnsi="Calibri" w:eastAsia="仿宋_GB2312" w:cs="仿宋_GB2312"/>
          <w:kern w:val="0"/>
          <w:sz w:val="32"/>
          <w:szCs w:val="32"/>
          <w:shd w:val="clear" w:color="auto" w:fill="FFFFFF"/>
        </w:rPr>
        <w:t>100</w:t>
      </w:r>
      <w:r>
        <w:rPr>
          <w:rFonts w:hint="eastAsia" w:ascii="仿宋_GB2312" w:hAnsi="Calibri" w:eastAsia="仿宋_GB2312" w:cs="仿宋_GB2312"/>
          <w:kern w:val="0"/>
          <w:sz w:val="32"/>
          <w:szCs w:val="32"/>
          <w:shd w:val="clear" w:color="auto" w:fill="FFFFFF"/>
        </w:rPr>
        <w:t>户以上合作社、农户、企业开通视频直播营销；培育</w:t>
      </w:r>
      <w:r>
        <w:rPr>
          <w:rFonts w:ascii="仿宋_GB2312" w:hAnsi="Calibri" w:eastAsia="仿宋_GB2312" w:cs="仿宋_GB2312"/>
          <w:kern w:val="0"/>
          <w:sz w:val="32"/>
          <w:szCs w:val="32"/>
          <w:shd w:val="clear" w:color="auto" w:fill="FFFFFF"/>
        </w:rPr>
        <w:t>100</w:t>
      </w:r>
      <w:r>
        <w:rPr>
          <w:rFonts w:hint="eastAsia" w:ascii="仿宋_GB2312" w:hAnsi="Calibri" w:eastAsia="仿宋_GB2312" w:cs="仿宋_GB2312"/>
          <w:kern w:val="0"/>
          <w:sz w:val="32"/>
          <w:szCs w:val="32"/>
          <w:shd w:val="clear" w:color="auto" w:fill="FFFFFF"/>
        </w:rPr>
        <w:t>位以上优质本地电商主播，优质电商主播签约凤翔县电商直播基地；推动本地主播大力开展田间地头直播。</w:t>
      </w:r>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资金安排：计划专项资金</w:t>
      </w:r>
      <w:r>
        <w:rPr>
          <w:rFonts w:ascii="仿宋_GB2312" w:hAnsi="Calibri" w:eastAsia="仿宋_GB2312" w:cs="仿宋_GB2312"/>
          <w:kern w:val="0"/>
          <w:sz w:val="32"/>
          <w:szCs w:val="32"/>
          <w:shd w:val="clear" w:color="auto" w:fill="FFFFFF"/>
        </w:rPr>
        <w:t>250</w:t>
      </w:r>
      <w:r>
        <w:rPr>
          <w:rFonts w:hint="eastAsia" w:ascii="仿宋_GB2312" w:hAnsi="Calibri" w:eastAsia="仿宋_GB2312" w:cs="仿宋_GB2312"/>
          <w:kern w:val="0"/>
          <w:sz w:val="32"/>
          <w:szCs w:val="32"/>
          <w:shd w:val="clear" w:color="auto" w:fill="FFFFFF"/>
        </w:rPr>
        <w:t>万元</w:t>
      </w:r>
    </w:p>
    <w:p>
      <w:pPr>
        <w:pStyle w:val="2"/>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 w:val="0"/>
          <w:bCs w:val="0"/>
          <w:kern w:val="0"/>
          <w:sz w:val="32"/>
          <w:szCs w:val="32"/>
          <w:shd w:val="clear" w:color="auto" w:fill="FFFFFF"/>
        </w:rPr>
      </w:pPr>
      <w:bookmarkStart w:id="39" w:name="_Toc15150"/>
      <w:r>
        <w:rPr>
          <w:rFonts w:hint="eastAsia" w:ascii="黑体" w:hAnsi="黑体" w:eastAsia="黑体" w:cs="黑体"/>
          <w:b w:val="0"/>
          <w:bCs w:val="0"/>
          <w:kern w:val="0"/>
          <w:sz w:val="32"/>
          <w:szCs w:val="32"/>
          <w:shd w:val="clear" w:color="auto" w:fill="FFFFFF"/>
        </w:rPr>
        <w:t>八、实施步骤</w:t>
      </w:r>
      <w:bookmarkEnd w:id="39"/>
    </w:p>
    <w:p>
      <w:pPr>
        <w:pageBreakBefore w:val="0"/>
        <w:widowControl w:val="0"/>
        <w:kinsoku/>
        <w:wordWrap/>
        <w:overflowPunct/>
        <w:topLinePunct w:val="0"/>
        <w:autoSpaceDE/>
        <w:autoSpaceDN/>
        <w:bidi w:val="0"/>
        <w:adjustRightInd/>
        <w:snapToGrid/>
        <w:spacing w:beforeLines="100" w:afterLines="100" w:line="560" w:lineRule="exact"/>
        <w:ind w:firstLine="643" w:firstLineChars="200"/>
        <w:textAlignment w:val="auto"/>
        <w:rPr>
          <w:rFonts w:hint="eastAsia" w:ascii="楷体_GB2312" w:hAnsi="楷体_GB2312" w:eastAsia="楷体_GB2312" w:cs="楷体_GB2312"/>
          <w:b/>
          <w:bCs/>
          <w:kern w:val="0"/>
          <w:sz w:val="32"/>
          <w:szCs w:val="32"/>
          <w:shd w:val="clear" w:color="auto" w:fill="FFFFFF"/>
        </w:rPr>
      </w:pPr>
      <w:r>
        <w:rPr>
          <w:rFonts w:hint="eastAsia" w:ascii="楷体_GB2312" w:hAnsi="楷体_GB2312" w:eastAsia="楷体_GB2312" w:cs="楷体_GB2312"/>
          <w:b/>
          <w:bCs/>
          <w:kern w:val="0"/>
          <w:sz w:val="32"/>
          <w:szCs w:val="32"/>
          <w:shd w:val="clear" w:color="auto" w:fill="FFFFFF"/>
        </w:rPr>
        <w:t>（一）项目启动阶段（2020年7月—2020年11月）</w:t>
      </w:r>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聘请专业团队，对全县经济发展状况、特色产业、电商基础和物流现状进行全面摸底调研。健全组织机构、召开动员大会、制定实施方案、建立相关制度，并在政府门户网站公示，公示无异议后组织实施。采取政府招标采购方式，征集国内优秀农村电商服务商参与投标，并确定示范县承建企业。</w:t>
      </w:r>
    </w:p>
    <w:p>
      <w:pPr>
        <w:pageBreakBefore w:val="0"/>
        <w:widowControl w:val="0"/>
        <w:kinsoku/>
        <w:wordWrap/>
        <w:overflowPunct/>
        <w:topLinePunct w:val="0"/>
        <w:autoSpaceDE/>
        <w:autoSpaceDN/>
        <w:bidi w:val="0"/>
        <w:adjustRightInd/>
        <w:snapToGrid/>
        <w:spacing w:beforeLines="100" w:afterLines="100" w:line="560" w:lineRule="exact"/>
        <w:ind w:firstLine="643" w:firstLineChars="200"/>
        <w:textAlignment w:val="auto"/>
        <w:rPr>
          <w:rFonts w:hint="eastAsia" w:ascii="楷体_GB2312" w:hAnsi="楷体_GB2312" w:eastAsia="楷体_GB2312" w:cs="楷体_GB2312"/>
          <w:b/>
          <w:bCs/>
          <w:kern w:val="0"/>
          <w:sz w:val="32"/>
          <w:szCs w:val="32"/>
          <w:shd w:val="clear" w:color="auto" w:fill="FFFFFF"/>
        </w:rPr>
      </w:pPr>
      <w:r>
        <w:rPr>
          <w:rFonts w:hint="eastAsia" w:ascii="楷体_GB2312" w:hAnsi="楷体_GB2312" w:eastAsia="楷体_GB2312" w:cs="楷体_GB2312"/>
          <w:b/>
          <w:bCs/>
          <w:kern w:val="0"/>
          <w:sz w:val="32"/>
          <w:szCs w:val="32"/>
          <w:shd w:val="clear" w:color="auto" w:fill="FFFFFF"/>
        </w:rPr>
        <w:t>（二）初期建设阶段（2020年12月—2021年7月）</w:t>
      </w:r>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启动凤翔县电子商务公共服务中心、镇级电商服务站、村级电商服务点建设。整合县、乡、村三级物流体系，启动县级电商仓储物流分拨中心和农村物流配送站建设；完成电商人才培训计划</w:t>
      </w:r>
      <w:r>
        <w:rPr>
          <w:rFonts w:ascii="仿宋_GB2312" w:hAnsi="Calibri" w:eastAsia="仿宋_GB2312" w:cs="仿宋_GB2312"/>
          <w:kern w:val="0"/>
          <w:sz w:val="32"/>
          <w:szCs w:val="32"/>
          <w:shd w:val="clear" w:color="auto" w:fill="FFFFFF"/>
        </w:rPr>
        <w:t>50%</w:t>
      </w:r>
      <w:r>
        <w:rPr>
          <w:rFonts w:hint="eastAsia" w:ascii="仿宋_GB2312" w:hAnsi="Calibri" w:eastAsia="仿宋_GB2312" w:cs="仿宋_GB2312"/>
          <w:kern w:val="0"/>
          <w:sz w:val="32"/>
          <w:szCs w:val="32"/>
          <w:shd w:val="clear" w:color="auto" w:fill="FFFFFF"/>
        </w:rPr>
        <w:t>以上人员的培训工作；有序开展农村特色产品品牌培育、网货研发工作。</w:t>
      </w:r>
    </w:p>
    <w:p>
      <w:pPr>
        <w:pageBreakBefore w:val="0"/>
        <w:widowControl w:val="0"/>
        <w:kinsoku/>
        <w:wordWrap/>
        <w:overflowPunct/>
        <w:topLinePunct w:val="0"/>
        <w:autoSpaceDE/>
        <w:autoSpaceDN/>
        <w:bidi w:val="0"/>
        <w:adjustRightInd/>
        <w:snapToGrid/>
        <w:spacing w:beforeLines="100" w:afterLines="100" w:line="560" w:lineRule="exact"/>
        <w:ind w:firstLine="643" w:firstLineChars="200"/>
        <w:textAlignment w:val="auto"/>
        <w:rPr>
          <w:rFonts w:hint="eastAsia" w:ascii="楷体_GB2312" w:hAnsi="楷体_GB2312" w:eastAsia="楷体_GB2312" w:cs="楷体_GB2312"/>
          <w:b/>
          <w:bCs/>
          <w:kern w:val="0"/>
          <w:sz w:val="32"/>
          <w:szCs w:val="32"/>
          <w:shd w:val="clear" w:color="auto" w:fill="FFFFFF"/>
        </w:rPr>
      </w:pPr>
      <w:r>
        <w:rPr>
          <w:rFonts w:hint="eastAsia" w:ascii="楷体_GB2312" w:hAnsi="楷体_GB2312" w:eastAsia="楷体_GB2312" w:cs="楷体_GB2312"/>
          <w:b/>
          <w:bCs/>
          <w:kern w:val="0"/>
          <w:sz w:val="32"/>
          <w:szCs w:val="32"/>
          <w:shd w:val="clear" w:color="auto" w:fill="FFFFFF"/>
        </w:rPr>
        <w:t>（三）提升运营阶段（2021年8月—2022年2月）</w:t>
      </w:r>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完成凤翔县电子商务公共服务中心、镇级电商服务站、村级电商服务点建设；完成</w:t>
      </w:r>
      <w:r>
        <w:rPr>
          <w:rFonts w:ascii="仿宋_GB2312" w:hAnsi="Calibri" w:eastAsia="仿宋_GB2312" w:cs="仿宋_GB2312"/>
          <w:kern w:val="0"/>
          <w:sz w:val="32"/>
          <w:szCs w:val="32"/>
          <w:shd w:val="clear" w:color="auto" w:fill="FFFFFF"/>
        </w:rPr>
        <w:t>1</w:t>
      </w:r>
      <w:r>
        <w:rPr>
          <w:rFonts w:hint="eastAsia" w:ascii="仿宋_GB2312" w:hAnsi="Calibri" w:eastAsia="仿宋_GB2312" w:cs="仿宋_GB2312"/>
          <w:kern w:val="0"/>
          <w:sz w:val="32"/>
          <w:szCs w:val="32"/>
          <w:shd w:val="clear" w:color="auto" w:fill="FFFFFF"/>
        </w:rPr>
        <w:t>个县级物流仓储配送中心、</w:t>
      </w:r>
      <w:r>
        <w:rPr>
          <w:rFonts w:ascii="仿宋_GB2312" w:hAnsi="Calibri" w:eastAsia="仿宋_GB2312" w:cs="仿宋_GB2312"/>
          <w:kern w:val="0"/>
          <w:sz w:val="32"/>
          <w:szCs w:val="32"/>
          <w:shd w:val="clear" w:color="auto" w:fill="FFFFFF"/>
        </w:rPr>
        <w:t>12</w:t>
      </w:r>
      <w:r>
        <w:rPr>
          <w:rFonts w:hint="eastAsia" w:ascii="仿宋_GB2312" w:hAnsi="Calibri" w:eastAsia="仿宋_GB2312" w:cs="仿宋_GB2312"/>
          <w:kern w:val="0"/>
          <w:sz w:val="32"/>
          <w:szCs w:val="32"/>
          <w:shd w:val="clear" w:color="auto" w:fill="FFFFFF"/>
        </w:rPr>
        <w:t>个镇级物流综合辐射服务站、</w:t>
      </w:r>
      <w:r>
        <w:rPr>
          <w:rFonts w:ascii="仿宋_GB2312" w:hAnsi="Calibri" w:eastAsia="仿宋_GB2312" w:cs="仿宋_GB2312"/>
          <w:kern w:val="0"/>
          <w:sz w:val="32"/>
          <w:szCs w:val="32"/>
          <w:shd w:val="clear" w:color="auto" w:fill="FFFFFF"/>
        </w:rPr>
        <w:t>80</w:t>
      </w:r>
      <w:r>
        <w:rPr>
          <w:rFonts w:hint="eastAsia" w:ascii="仿宋_GB2312" w:hAnsi="Calibri" w:eastAsia="仿宋_GB2312" w:cs="仿宋_GB2312"/>
          <w:kern w:val="0"/>
          <w:sz w:val="32"/>
          <w:szCs w:val="32"/>
          <w:shd w:val="clear" w:color="auto" w:fill="FFFFFF"/>
        </w:rPr>
        <w:t>个村级物流综合服务点的建设，形成“一中心十二辐射服务站”的三级物流配送体系；完成电商人才培训计划全部人员的培训工作。结合项目建设要求，按月开展项目督查检查工作，查漏补缺，逐步提升项目运营实效。</w:t>
      </w:r>
    </w:p>
    <w:p>
      <w:pPr>
        <w:pageBreakBefore w:val="0"/>
        <w:widowControl w:val="0"/>
        <w:kinsoku/>
        <w:wordWrap/>
        <w:overflowPunct/>
        <w:topLinePunct w:val="0"/>
        <w:autoSpaceDE/>
        <w:autoSpaceDN/>
        <w:bidi w:val="0"/>
        <w:adjustRightInd/>
        <w:snapToGrid/>
        <w:spacing w:beforeLines="100" w:afterLines="100" w:line="560" w:lineRule="exact"/>
        <w:ind w:firstLine="643" w:firstLineChars="200"/>
        <w:textAlignment w:val="auto"/>
        <w:rPr>
          <w:rFonts w:hint="eastAsia" w:ascii="楷体_GB2312" w:hAnsi="楷体_GB2312" w:eastAsia="楷体_GB2312" w:cs="楷体_GB2312"/>
          <w:b/>
          <w:bCs/>
          <w:kern w:val="0"/>
          <w:sz w:val="32"/>
          <w:szCs w:val="32"/>
          <w:shd w:val="clear" w:color="auto" w:fill="FFFFFF"/>
        </w:rPr>
      </w:pPr>
      <w:r>
        <w:rPr>
          <w:rFonts w:hint="eastAsia" w:ascii="楷体_GB2312" w:hAnsi="楷体_GB2312" w:eastAsia="楷体_GB2312" w:cs="楷体_GB2312"/>
          <w:b/>
          <w:bCs/>
          <w:kern w:val="0"/>
          <w:sz w:val="32"/>
          <w:szCs w:val="32"/>
          <w:shd w:val="clear" w:color="auto" w:fill="FFFFFF"/>
        </w:rPr>
        <w:t>（四）绩效评价阶段（2022年3月—2022年6月）</w:t>
      </w:r>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聘请第三方专业机构对全县电子商务进农村综合示范项目实施情况进行检查验收和绩效考评。对项目建设、运营状况、指标完成情况等进行全面梳理和总结，查找不足，强化整改。接受中央部委及省厅相关部门绩效考评工作。</w:t>
      </w:r>
    </w:p>
    <w:p>
      <w:pPr>
        <w:pageBreakBefore w:val="0"/>
        <w:widowControl w:val="0"/>
        <w:kinsoku/>
        <w:wordWrap/>
        <w:overflowPunct/>
        <w:topLinePunct w:val="0"/>
        <w:autoSpaceDE/>
        <w:autoSpaceDN/>
        <w:bidi w:val="0"/>
        <w:adjustRightInd/>
        <w:snapToGrid/>
        <w:spacing w:beforeLines="100" w:afterLines="100" w:line="560" w:lineRule="exact"/>
        <w:ind w:firstLine="643" w:firstLineChars="200"/>
        <w:textAlignment w:val="auto"/>
        <w:rPr>
          <w:rFonts w:hint="eastAsia" w:ascii="楷体_GB2312" w:hAnsi="楷体_GB2312" w:eastAsia="楷体_GB2312" w:cs="楷体_GB2312"/>
          <w:b/>
          <w:bCs/>
          <w:kern w:val="0"/>
          <w:sz w:val="32"/>
          <w:szCs w:val="32"/>
          <w:shd w:val="clear" w:color="auto" w:fill="FFFFFF"/>
        </w:rPr>
      </w:pPr>
      <w:r>
        <w:rPr>
          <w:rFonts w:hint="eastAsia" w:ascii="楷体_GB2312" w:hAnsi="楷体_GB2312" w:eastAsia="楷体_GB2312" w:cs="楷体_GB2312"/>
          <w:b/>
          <w:bCs/>
          <w:kern w:val="0"/>
          <w:sz w:val="32"/>
          <w:szCs w:val="32"/>
          <w:shd w:val="clear" w:color="auto" w:fill="FFFFFF"/>
        </w:rPr>
        <w:t>（五）总结推广阶段（2022年7月—2023年9月）</w:t>
      </w:r>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对项目建设、运营工作查找不足，总结完善，健全电子商务进农村工作长效机制，带动县域经济稳步发展。</w:t>
      </w:r>
    </w:p>
    <w:p>
      <w:pPr>
        <w:pStyle w:val="2"/>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 w:val="0"/>
          <w:bCs w:val="0"/>
          <w:kern w:val="0"/>
          <w:sz w:val="32"/>
          <w:szCs w:val="32"/>
          <w:shd w:val="clear" w:color="auto" w:fill="FFFFFF"/>
        </w:rPr>
      </w:pPr>
      <w:bookmarkStart w:id="40" w:name="_Toc11361"/>
      <w:r>
        <w:rPr>
          <w:rFonts w:hint="eastAsia" w:ascii="黑体" w:hAnsi="黑体" w:eastAsia="黑体" w:cs="黑体"/>
          <w:b w:val="0"/>
          <w:bCs w:val="0"/>
          <w:kern w:val="0"/>
          <w:sz w:val="32"/>
          <w:szCs w:val="32"/>
          <w:shd w:val="clear" w:color="auto" w:fill="FFFFFF"/>
        </w:rPr>
        <w:t>九、保障措施</w:t>
      </w:r>
      <w:bookmarkEnd w:id="40"/>
    </w:p>
    <w:p>
      <w:pPr>
        <w:pageBreakBefore w:val="0"/>
        <w:widowControl w:val="0"/>
        <w:kinsoku/>
        <w:wordWrap/>
        <w:overflowPunct/>
        <w:topLinePunct w:val="0"/>
        <w:autoSpaceDE/>
        <w:autoSpaceDN/>
        <w:bidi w:val="0"/>
        <w:adjustRightInd/>
        <w:snapToGrid/>
        <w:spacing w:beforeLines="100" w:afterLines="100" w:line="560" w:lineRule="exact"/>
        <w:ind w:firstLine="643" w:firstLineChars="200"/>
        <w:textAlignment w:val="auto"/>
        <w:rPr>
          <w:rFonts w:hint="eastAsia" w:ascii="楷体_GB2312" w:hAnsi="楷体_GB2312" w:eastAsia="楷体_GB2312" w:cs="楷体_GB2312"/>
          <w:b/>
          <w:bCs/>
          <w:kern w:val="0"/>
          <w:sz w:val="32"/>
          <w:szCs w:val="32"/>
          <w:shd w:val="clear" w:color="auto" w:fill="FFFFFF"/>
        </w:rPr>
      </w:pPr>
      <w:r>
        <w:rPr>
          <w:rFonts w:hint="eastAsia" w:ascii="楷体_GB2312" w:hAnsi="楷体_GB2312" w:eastAsia="楷体_GB2312" w:cs="楷体_GB2312"/>
          <w:b/>
          <w:bCs/>
          <w:kern w:val="0"/>
          <w:sz w:val="32"/>
          <w:szCs w:val="32"/>
          <w:shd w:val="clear" w:color="auto" w:fill="FFFFFF"/>
        </w:rPr>
        <w:t>（一）成立机构，健全组织</w:t>
      </w:r>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一是成立由县长任组长，分管副县长为副组长</w:t>
      </w:r>
      <w:r>
        <w:rPr>
          <w:rFonts w:ascii="仿宋_GB2312" w:hAnsi="Calibri" w:eastAsia="仿宋_GB2312" w:cs="仿宋_GB2312"/>
          <w:kern w:val="0"/>
          <w:sz w:val="32"/>
          <w:szCs w:val="32"/>
          <w:shd w:val="clear" w:color="auto" w:fill="FFFFFF"/>
        </w:rPr>
        <w:t>,</w:t>
      </w:r>
      <w:r>
        <w:rPr>
          <w:rFonts w:hint="eastAsia" w:ascii="仿宋_GB2312" w:hAnsi="Calibri" w:eastAsia="仿宋_GB2312" w:cs="仿宋_GB2312"/>
          <w:kern w:val="0"/>
          <w:sz w:val="32"/>
          <w:szCs w:val="32"/>
          <w:shd w:val="clear" w:color="auto" w:fill="FFFFFF"/>
        </w:rPr>
        <w:t>农业</w:t>
      </w:r>
      <w:r>
        <w:rPr>
          <w:rFonts w:hint="eastAsia" w:ascii="仿宋_GB2312" w:hAnsi="Calibri" w:eastAsia="仿宋_GB2312" w:cs="仿宋_GB2312"/>
          <w:kern w:val="0"/>
          <w:sz w:val="32"/>
          <w:szCs w:val="32"/>
          <w:shd w:val="clear" w:color="auto" w:fill="FFFFFF"/>
          <w:lang w:eastAsia="zh-CN"/>
        </w:rPr>
        <w:t>农村</w:t>
      </w:r>
      <w:r>
        <w:rPr>
          <w:rFonts w:hint="eastAsia" w:ascii="仿宋_GB2312" w:hAnsi="Calibri" w:eastAsia="仿宋_GB2312" w:cs="仿宋_GB2312"/>
          <w:kern w:val="0"/>
          <w:sz w:val="32"/>
          <w:szCs w:val="32"/>
          <w:shd w:val="clear" w:color="auto" w:fill="FFFFFF"/>
        </w:rPr>
        <w:t>、发改、财政、商务、工信、人社、交通、</w:t>
      </w:r>
      <w:r>
        <w:rPr>
          <w:rFonts w:hint="eastAsia" w:ascii="仿宋_GB2312" w:hAnsi="Calibri" w:eastAsia="仿宋_GB2312" w:cs="仿宋_GB2312"/>
          <w:kern w:val="0"/>
          <w:sz w:val="32"/>
          <w:szCs w:val="32"/>
          <w:shd w:val="clear" w:color="auto" w:fill="FFFFFF"/>
          <w:lang w:eastAsia="zh-CN"/>
        </w:rPr>
        <w:t>供销、</w:t>
      </w:r>
      <w:r>
        <w:rPr>
          <w:rFonts w:hint="eastAsia" w:ascii="仿宋_GB2312" w:hAnsi="Calibri" w:eastAsia="仿宋_GB2312" w:cs="仿宋_GB2312"/>
          <w:kern w:val="0"/>
          <w:sz w:val="32"/>
          <w:szCs w:val="32"/>
          <w:shd w:val="clear" w:color="auto" w:fill="FFFFFF"/>
        </w:rPr>
        <w:t>扶贫办、文旅局、市场监管局等相关部门和</w:t>
      </w:r>
      <w:r>
        <w:rPr>
          <w:rFonts w:ascii="仿宋_GB2312" w:hAnsi="Calibri" w:eastAsia="仿宋_GB2312" w:cs="仿宋_GB2312"/>
          <w:kern w:val="0"/>
          <w:sz w:val="32"/>
          <w:szCs w:val="32"/>
          <w:shd w:val="clear" w:color="auto" w:fill="FFFFFF"/>
        </w:rPr>
        <w:t>12</w:t>
      </w:r>
      <w:r>
        <w:rPr>
          <w:rFonts w:hint="eastAsia" w:ascii="仿宋_GB2312" w:hAnsi="Calibri" w:eastAsia="仿宋_GB2312" w:cs="仿宋_GB2312"/>
          <w:kern w:val="0"/>
          <w:sz w:val="32"/>
          <w:szCs w:val="32"/>
          <w:shd w:val="clear" w:color="auto" w:fill="FFFFFF"/>
        </w:rPr>
        <w:t>个镇主要负责人为成员的电子商务发展工作领导小组，具体负责该项工作的组织领导和统筹协调；二是成立凤翔县电子商务发展服务中心，机构规格</w:t>
      </w:r>
      <w:r>
        <w:rPr>
          <w:rFonts w:hint="eastAsia" w:ascii="仿宋_GB2312" w:eastAsia="仿宋_GB2312"/>
          <w:kern w:val="0"/>
          <w:sz w:val="32"/>
          <w:szCs w:val="32"/>
        </w:rPr>
        <w:t>为全额拨款</w:t>
      </w:r>
      <w:r>
        <w:rPr>
          <w:rFonts w:hint="eastAsia" w:ascii="仿宋_GB2312" w:eastAsia="仿宋_GB2312"/>
          <w:kern w:val="0"/>
          <w:sz w:val="32"/>
          <w:szCs w:val="32"/>
          <w:lang w:eastAsia="zh-CN"/>
        </w:rPr>
        <w:t>正</w:t>
      </w:r>
      <w:r>
        <w:rPr>
          <w:rFonts w:hint="eastAsia" w:ascii="仿宋_GB2312" w:eastAsia="仿宋_GB2312"/>
          <w:kern w:val="0"/>
          <w:sz w:val="32"/>
          <w:szCs w:val="32"/>
        </w:rPr>
        <w:t>科级事业单位，</w:t>
      </w:r>
      <w:r>
        <w:rPr>
          <w:rFonts w:hint="eastAsia" w:ascii="仿宋_GB2312" w:hAnsi="Calibri" w:eastAsia="仿宋_GB2312" w:cs="仿宋_GB2312"/>
          <w:kern w:val="0"/>
          <w:sz w:val="32"/>
          <w:szCs w:val="32"/>
          <w:shd w:val="clear" w:color="auto" w:fill="FFFFFF"/>
        </w:rPr>
        <w:t>事业全供编制</w:t>
      </w:r>
      <w:r>
        <w:rPr>
          <w:rFonts w:ascii="仿宋_GB2312" w:hAnsi="Calibri" w:eastAsia="仿宋_GB2312" w:cs="仿宋_GB2312"/>
          <w:kern w:val="0"/>
          <w:sz w:val="32"/>
          <w:szCs w:val="32"/>
          <w:shd w:val="clear" w:color="auto" w:fill="FFFFFF"/>
        </w:rPr>
        <w:t>10</w:t>
      </w:r>
      <w:r>
        <w:rPr>
          <w:rFonts w:hint="eastAsia" w:ascii="仿宋_GB2312" w:hAnsi="Calibri" w:eastAsia="仿宋_GB2312" w:cs="仿宋_GB2312"/>
          <w:kern w:val="0"/>
          <w:sz w:val="32"/>
          <w:szCs w:val="32"/>
          <w:shd w:val="clear" w:color="auto" w:fill="FFFFFF"/>
        </w:rPr>
        <w:t>人，</w:t>
      </w:r>
      <w:r>
        <w:rPr>
          <w:rFonts w:hint="eastAsia" w:ascii="仿宋_GB2312" w:eastAsia="仿宋_GB2312"/>
          <w:kern w:val="0"/>
          <w:sz w:val="32"/>
          <w:szCs w:val="32"/>
        </w:rPr>
        <w:t>电子商务发展服务中心</w:t>
      </w:r>
      <w:r>
        <w:rPr>
          <w:rFonts w:hint="eastAsia" w:ascii="仿宋_GB2312" w:hAnsi="Calibri" w:eastAsia="仿宋_GB2312" w:cs="仿宋_GB2312"/>
          <w:kern w:val="0"/>
          <w:sz w:val="32"/>
          <w:szCs w:val="32"/>
          <w:shd w:val="clear" w:color="auto" w:fill="FFFFFF"/>
        </w:rPr>
        <w:t>负责电子商务行业管理</w:t>
      </w:r>
      <w:r>
        <w:rPr>
          <w:rFonts w:ascii="仿宋_GB2312" w:hAnsi="Calibri" w:eastAsia="仿宋_GB2312" w:cs="仿宋_GB2312"/>
          <w:kern w:val="0"/>
          <w:sz w:val="32"/>
          <w:szCs w:val="32"/>
          <w:shd w:val="clear" w:color="auto" w:fill="FFFFFF"/>
        </w:rPr>
        <w:t>,</w:t>
      </w:r>
      <w:r>
        <w:rPr>
          <w:rFonts w:hint="eastAsia" w:ascii="仿宋_GB2312" w:hAnsi="Calibri" w:eastAsia="仿宋_GB2312" w:cs="仿宋_GB2312"/>
          <w:kern w:val="0"/>
          <w:sz w:val="32"/>
          <w:szCs w:val="32"/>
          <w:shd w:val="clear" w:color="auto" w:fill="FFFFFF"/>
        </w:rPr>
        <w:t>规范电子商务经营行为和流通秩序，推动电子商务体系建设，指导电子商务应用推广和创新，负责拟订并组织实施农村电子商务政策措施，大力拓展和深化农村电子商务应用、</w:t>
      </w:r>
      <w:r>
        <w:rPr>
          <w:rFonts w:hint="eastAsia" w:ascii="仿宋_GB2312" w:eastAsia="仿宋_GB2312"/>
          <w:kern w:val="0"/>
          <w:sz w:val="32"/>
          <w:szCs w:val="32"/>
        </w:rPr>
        <w:t>提供技术支持、培训孵化、产品对接、品牌建设服务等</w:t>
      </w:r>
      <w:r>
        <w:rPr>
          <w:rFonts w:hint="eastAsia" w:ascii="仿宋_GB2312" w:hAnsi="Calibri" w:eastAsia="仿宋_GB2312" w:cs="仿宋_GB2312"/>
          <w:kern w:val="0"/>
          <w:sz w:val="32"/>
          <w:szCs w:val="32"/>
          <w:shd w:val="clear" w:color="auto" w:fill="FFFFFF"/>
        </w:rPr>
        <w:t>；三是各乡镇、村委会分别成立由主要领导任组长，分管副职任副组长的相应工作领导机构。县电商发展工作领导小组每月召开工作会议，研究电子商务发展模式，解决电子商务发展过程中遇到的困难和问题。</w:t>
      </w:r>
    </w:p>
    <w:p>
      <w:pPr>
        <w:pageBreakBefore w:val="0"/>
        <w:widowControl w:val="0"/>
        <w:kinsoku/>
        <w:wordWrap/>
        <w:overflowPunct/>
        <w:topLinePunct w:val="0"/>
        <w:autoSpaceDE/>
        <w:autoSpaceDN/>
        <w:bidi w:val="0"/>
        <w:adjustRightInd/>
        <w:snapToGrid/>
        <w:spacing w:beforeLines="100" w:afterLines="100" w:line="560" w:lineRule="exact"/>
        <w:ind w:firstLine="643" w:firstLineChars="200"/>
        <w:textAlignment w:val="auto"/>
        <w:rPr>
          <w:rFonts w:hint="eastAsia" w:ascii="楷体_GB2312" w:hAnsi="楷体_GB2312" w:eastAsia="楷体_GB2312" w:cs="楷体_GB2312"/>
          <w:b/>
          <w:bCs/>
          <w:kern w:val="0"/>
          <w:sz w:val="32"/>
          <w:szCs w:val="32"/>
          <w:shd w:val="clear" w:color="auto" w:fill="FFFFFF"/>
        </w:rPr>
      </w:pPr>
      <w:r>
        <w:rPr>
          <w:rFonts w:hint="eastAsia" w:ascii="楷体_GB2312" w:hAnsi="楷体_GB2312" w:eastAsia="楷体_GB2312" w:cs="楷体_GB2312"/>
          <w:b/>
          <w:bCs/>
          <w:kern w:val="0"/>
          <w:sz w:val="32"/>
          <w:szCs w:val="32"/>
          <w:shd w:val="clear" w:color="auto" w:fill="FFFFFF"/>
        </w:rPr>
        <w:t>（二）明确分工，注重配合</w:t>
      </w:r>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实行“属地推进、条块结合、以块为主”的办法，县人民政府作为推进主体，因地制宜制定实施方案，建立台账清单，明确责任人和进展时限，确保资金安全、方案落地、农民受益，并负责上报方案，监督实施。</w:t>
      </w:r>
    </w:p>
    <w:p>
      <w:pPr>
        <w:pageBreakBefore w:val="0"/>
        <w:widowControl w:val="0"/>
        <w:kinsoku/>
        <w:wordWrap/>
        <w:overflowPunct/>
        <w:topLinePunct w:val="0"/>
        <w:autoSpaceDE/>
        <w:autoSpaceDN/>
        <w:bidi w:val="0"/>
        <w:adjustRightInd/>
        <w:snapToGrid/>
        <w:spacing w:beforeLines="100" w:afterLines="100" w:line="560" w:lineRule="exact"/>
        <w:ind w:firstLine="643" w:firstLineChars="200"/>
        <w:textAlignment w:val="auto"/>
        <w:rPr>
          <w:rFonts w:hint="eastAsia" w:ascii="楷体_GB2312" w:hAnsi="楷体_GB2312" w:eastAsia="楷体_GB2312" w:cs="楷体_GB2312"/>
          <w:b/>
          <w:bCs/>
          <w:kern w:val="0"/>
          <w:sz w:val="32"/>
          <w:szCs w:val="32"/>
          <w:shd w:val="clear" w:color="auto" w:fill="FFFFFF"/>
        </w:rPr>
      </w:pPr>
      <w:r>
        <w:rPr>
          <w:rFonts w:hint="eastAsia" w:ascii="楷体_GB2312" w:hAnsi="楷体_GB2312" w:eastAsia="楷体_GB2312" w:cs="楷体_GB2312"/>
          <w:b/>
          <w:bCs/>
          <w:kern w:val="0"/>
          <w:sz w:val="32"/>
          <w:szCs w:val="32"/>
          <w:shd w:val="clear" w:color="auto" w:fill="FFFFFF"/>
        </w:rPr>
        <w:t>（三）落实政策，保障有力</w:t>
      </w:r>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根据电子商务进农村综合示范工作要求和项目建设推进情况，在财税、金融、用地、人才等方面给予政策支持，并从本地实际出发，研究出台土地、税费、人才等配套措施，推进政策落地。同时围绕益贫带贫，做好农村电商政策顶层设计。</w:t>
      </w:r>
    </w:p>
    <w:p>
      <w:pPr>
        <w:pageBreakBefore w:val="0"/>
        <w:widowControl w:val="0"/>
        <w:kinsoku/>
        <w:wordWrap/>
        <w:overflowPunct/>
        <w:topLinePunct w:val="0"/>
        <w:autoSpaceDE/>
        <w:autoSpaceDN/>
        <w:bidi w:val="0"/>
        <w:adjustRightInd/>
        <w:snapToGrid/>
        <w:spacing w:beforeLines="100" w:afterLines="100" w:line="560" w:lineRule="exact"/>
        <w:ind w:firstLine="643" w:firstLineChars="200"/>
        <w:textAlignment w:val="auto"/>
        <w:rPr>
          <w:rFonts w:hint="eastAsia" w:ascii="楷体_GB2312" w:hAnsi="楷体_GB2312" w:eastAsia="楷体_GB2312" w:cs="楷体_GB2312"/>
          <w:b/>
          <w:bCs/>
          <w:kern w:val="0"/>
          <w:sz w:val="32"/>
          <w:szCs w:val="32"/>
          <w:shd w:val="clear" w:color="auto" w:fill="FFFFFF"/>
        </w:rPr>
      </w:pPr>
      <w:r>
        <w:rPr>
          <w:rFonts w:hint="eastAsia" w:ascii="楷体_GB2312" w:hAnsi="楷体_GB2312" w:eastAsia="楷体_GB2312" w:cs="楷体_GB2312"/>
          <w:b/>
          <w:bCs/>
          <w:kern w:val="0"/>
          <w:sz w:val="32"/>
          <w:szCs w:val="32"/>
          <w:shd w:val="clear" w:color="auto" w:fill="FFFFFF"/>
        </w:rPr>
        <w:t>（四）加强监督，规范管理</w:t>
      </w:r>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ascii="仿宋_GB2312" w:hAnsi="Calibri" w:eastAsia="仿宋_GB2312" w:cs="仿宋_GB2312"/>
          <w:kern w:val="0"/>
          <w:sz w:val="32"/>
          <w:szCs w:val="32"/>
          <w:shd w:val="clear" w:color="auto" w:fill="FFFFFF"/>
        </w:rPr>
      </w:pPr>
      <w:r>
        <w:rPr>
          <w:rFonts w:hint="eastAsia" w:ascii="仿宋_GB2312" w:hAnsi="Calibri" w:eastAsia="仿宋_GB2312" w:cs="仿宋_GB2312"/>
          <w:kern w:val="0"/>
          <w:sz w:val="32"/>
          <w:szCs w:val="32"/>
          <w:shd w:val="clear" w:color="auto" w:fill="FFFFFF"/>
        </w:rPr>
        <w:t>由县财政局具体负责项目资金的拨付、监督管理，牵头组织相关部门定期巡查项目资金使用情况，确保资金及时拨付和规范使用。对虚列、截留、挤占、挪用资金的，按相关规定进行处罚，并追究相关企业和人员责任。由县商务局、县扶贫办专项督查项目进度、定期巡查，对虚报进展、材料数据不实等行为给予通报，责令限期整改，并追究相关企业和人员责任。将廉政建设与综合示范工作紧密结合起来，强化风险防控，确保财政资金安全和项目效果。</w:t>
      </w:r>
    </w:p>
    <w:p>
      <w:pPr>
        <w:pageBreakBefore w:val="0"/>
        <w:widowControl w:val="0"/>
        <w:kinsoku/>
        <w:wordWrap/>
        <w:overflowPunct/>
        <w:topLinePunct w:val="0"/>
        <w:autoSpaceDE/>
        <w:autoSpaceDN/>
        <w:bidi w:val="0"/>
        <w:adjustRightInd/>
        <w:snapToGrid/>
        <w:spacing w:beforeLines="100" w:afterLines="100" w:line="560" w:lineRule="exact"/>
        <w:ind w:firstLine="643" w:firstLineChars="200"/>
        <w:textAlignment w:val="auto"/>
        <w:rPr>
          <w:rFonts w:hint="eastAsia" w:ascii="楷体_GB2312" w:hAnsi="楷体_GB2312" w:eastAsia="楷体_GB2312" w:cs="楷体_GB2312"/>
          <w:b/>
          <w:bCs/>
          <w:kern w:val="0"/>
          <w:sz w:val="32"/>
          <w:szCs w:val="32"/>
          <w:shd w:val="clear" w:color="auto" w:fill="FFFFFF"/>
        </w:rPr>
      </w:pPr>
      <w:r>
        <w:rPr>
          <w:rFonts w:hint="eastAsia" w:ascii="楷体_GB2312" w:hAnsi="楷体_GB2312" w:eastAsia="楷体_GB2312" w:cs="楷体_GB2312"/>
          <w:b/>
          <w:bCs/>
          <w:kern w:val="0"/>
          <w:sz w:val="32"/>
          <w:szCs w:val="32"/>
          <w:shd w:val="clear" w:color="auto" w:fill="FFFFFF"/>
        </w:rPr>
        <w:t>（五）创造典型，上报信息</w:t>
      </w:r>
    </w:p>
    <w:p>
      <w:pPr>
        <w:pageBreakBefore w:val="0"/>
        <w:widowControl w:val="0"/>
        <w:kinsoku/>
        <w:wordWrap/>
        <w:overflowPunct/>
        <w:topLinePunct w:val="0"/>
        <w:autoSpaceDE/>
        <w:autoSpaceDN/>
        <w:bidi w:val="0"/>
        <w:adjustRightInd/>
        <w:snapToGrid/>
        <w:spacing w:beforeLines="100" w:afterLines="100" w:line="560" w:lineRule="exact"/>
        <w:ind w:firstLine="640" w:firstLineChars="200"/>
        <w:textAlignment w:val="auto"/>
        <w:rPr>
          <w:rFonts w:hint="default" w:ascii="仿宋_GB2312" w:hAnsi="Calibri" w:eastAsia="仿宋_GB2312" w:cs="仿宋_GB2312"/>
          <w:kern w:val="0"/>
          <w:sz w:val="32"/>
          <w:szCs w:val="32"/>
          <w:shd w:val="clear" w:color="auto" w:fill="FFFFFF"/>
          <w:lang w:val="en-US" w:eastAsia="zh-CN"/>
        </w:rPr>
      </w:pPr>
      <w:r>
        <w:rPr>
          <w:rFonts w:hint="eastAsia" w:ascii="仿宋_GB2312" w:hAnsi="Calibri" w:eastAsia="仿宋_GB2312" w:cs="仿宋_GB2312"/>
          <w:kern w:val="0"/>
          <w:sz w:val="32"/>
          <w:szCs w:val="32"/>
          <w:shd w:val="clear" w:color="auto" w:fill="FFFFFF"/>
        </w:rPr>
        <w:t>由县商务局总结项目亮点，根据县统计局相关数据，对典型做法和重点企业进行跟踪，形成文字材料，定期上报市商务局、市财政局、市扶贫办和省商务厅、省财政厅、省扶贫办。按照政务公开要求，及时、全面、集中地公开综合示范实施方案、资金安排、项目内容、决策过程等信息。</w:t>
      </w:r>
      <w:r>
        <w:rPr>
          <w:rFonts w:hint="eastAsia" w:ascii="仿宋_GB2312" w:hAnsi="Calibri" w:eastAsia="仿宋_GB2312" w:cs="仿宋_GB2312"/>
          <w:kern w:val="0"/>
          <w:sz w:val="32"/>
          <w:szCs w:val="32"/>
          <w:shd w:val="clear" w:color="auto" w:fill="FFFFFF"/>
          <w:lang w:val="en-US" w:eastAsia="zh-CN"/>
        </w:rPr>
        <w:t xml:space="preserve">   </w:t>
      </w:r>
    </w:p>
    <w:sectPr>
      <w:footerReference r:id="rId3" w:type="default"/>
      <w:pgSz w:w="11906" w:h="16838"/>
      <w:pgMar w:top="1723" w:right="1179" w:bottom="149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AD4D68"/>
    <w:multiLevelType w:val="multilevel"/>
    <w:tmpl w:val="02AD4D68"/>
    <w:lvl w:ilvl="0" w:tentative="0">
      <w:start w:val="1"/>
      <w:numFmt w:val="decimal"/>
      <w:lvlText w:val="%1."/>
      <w:lvlJc w:val="left"/>
      <w:pPr>
        <w:ind w:left="1060" w:hanging="420"/>
      </w:pPr>
      <w:rPr>
        <w:rFonts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1">
    <w:nsid w:val="05AB2AB5"/>
    <w:multiLevelType w:val="multilevel"/>
    <w:tmpl w:val="05AB2AB5"/>
    <w:lvl w:ilvl="0" w:tentative="0">
      <w:start w:val="1"/>
      <w:numFmt w:val="lowerLetter"/>
      <w:lvlText w:val="%1)"/>
      <w:lvlJc w:val="left"/>
      <w:pPr>
        <w:ind w:left="1480" w:hanging="420"/>
      </w:pPr>
      <w:rPr>
        <w:rFonts w:cs="Times New Roman"/>
      </w:rPr>
    </w:lvl>
    <w:lvl w:ilvl="1" w:tentative="0">
      <w:start w:val="1"/>
      <w:numFmt w:val="lowerLetter"/>
      <w:lvlText w:val="%2)"/>
      <w:lvlJc w:val="left"/>
      <w:pPr>
        <w:ind w:left="1900" w:hanging="420"/>
      </w:pPr>
      <w:rPr>
        <w:rFonts w:cs="Times New Roman"/>
      </w:rPr>
    </w:lvl>
    <w:lvl w:ilvl="2" w:tentative="0">
      <w:start w:val="1"/>
      <w:numFmt w:val="lowerRoman"/>
      <w:lvlText w:val="%3."/>
      <w:lvlJc w:val="right"/>
      <w:pPr>
        <w:ind w:left="2320" w:hanging="420"/>
      </w:pPr>
      <w:rPr>
        <w:rFonts w:cs="Times New Roman"/>
      </w:rPr>
    </w:lvl>
    <w:lvl w:ilvl="3" w:tentative="0">
      <w:start w:val="1"/>
      <w:numFmt w:val="decimal"/>
      <w:lvlText w:val="%4."/>
      <w:lvlJc w:val="left"/>
      <w:pPr>
        <w:ind w:left="2740" w:hanging="420"/>
      </w:pPr>
      <w:rPr>
        <w:rFonts w:cs="Times New Roman"/>
      </w:rPr>
    </w:lvl>
    <w:lvl w:ilvl="4" w:tentative="0">
      <w:start w:val="1"/>
      <w:numFmt w:val="lowerLetter"/>
      <w:lvlText w:val="%5)"/>
      <w:lvlJc w:val="left"/>
      <w:pPr>
        <w:ind w:left="3160" w:hanging="420"/>
      </w:pPr>
      <w:rPr>
        <w:rFonts w:cs="Times New Roman"/>
      </w:rPr>
    </w:lvl>
    <w:lvl w:ilvl="5" w:tentative="0">
      <w:start w:val="1"/>
      <w:numFmt w:val="lowerRoman"/>
      <w:lvlText w:val="%6."/>
      <w:lvlJc w:val="right"/>
      <w:pPr>
        <w:ind w:left="3580" w:hanging="420"/>
      </w:pPr>
      <w:rPr>
        <w:rFonts w:cs="Times New Roman"/>
      </w:rPr>
    </w:lvl>
    <w:lvl w:ilvl="6" w:tentative="0">
      <w:start w:val="1"/>
      <w:numFmt w:val="decimal"/>
      <w:lvlText w:val="%7."/>
      <w:lvlJc w:val="left"/>
      <w:pPr>
        <w:ind w:left="4000" w:hanging="420"/>
      </w:pPr>
      <w:rPr>
        <w:rFonts w:cs="Times New Roman"/>
      </w:rPr>
    </w:lvl>
    <w:lvl w:ilvl="7" w:tentative="0">
      <w:start w:val="1"/>
      <w:numFmt w:val="lowerLetter"/>
      <w:lvlText w:val="%8)"/>
      <w:lvlJc w:val="left"/>
      <w:pPr>
        <w:ind w:left="4420" w:hanging="420"/>
      </w:pPr>
      <w:rPr>
        <w:rFonts w:cs="Times New Roman"/>
      </w:rPr>
    </w:lvl>
    <w:lvl w:ilvl="8" w:tentative="0">
      <w:start w:val="1"/>
      <w:numFmt w:val="lowerRoman"/>
      <w:lvlText w:val="%9."/>
      <w:lvlJc w:val="right"/>
      <w:pPr>
        <w:ind w:left="4840" w:hanging="420"/>
      </w:pPr>
      <w:rPr>
        <w:rFonts w:cs="Times New Roman"/>
      </w:rPr>
    </w:lvl>
  </w:abstractNum>
  <w:abstractNum w:abstractNumId="2">
    <w:nsid w:val="2C0B6F1C"/>
    <w:multiLevelType w:val="multilevel"/>
    <w:tmpl w:val="2C0B6F1C"/>
    <w:lvl w:ilvl="0" w:tentative="0">
      <w:start w:val="1"/>
      <w:numFmt w:val="lowerLetter"/>
      <w:lvlText w:val="%1)"/>
      <w:lvlJc w:val="left"/>
      <w:pPr>
        <w:ind w:left="1060" w:hanging="420"/>
      </w:pPr>
      <w:rPr>
        <w:rFonts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3">
    <w:nsid w:val="5A7A4B6C"/>
    <w:multiLevelType w:val="multilevel"/>
    <w:tmpl w:val="5A7A4B6C"/>
    <w:lvl w:ilvl="0" w:tentative="0">
      <w:start w:val="1"/>
      <w:numFmt w:val="lowerLetter"/>
      <w:lvlText w:val="%1)"/>
      <w:lvlJc w:val="left"/>
      <w:pPr>
        <w:ind w:left="1480" w:hanging="420"/>
      </w:pPr>
      <w:rPr>
        <w:rFonts w:cs="Times New Roman"/>
      </w:rPr>
    </w:lvl>
    <w:lvl w:ilvl="1" w:tentative="0">
      <w:start w:val="1"/>
      <w:numFmt w:val="lowerLetter"/>
      <w:lvlText w:val="%2)"/>
      <w:lvlJc w:val="left"/>
      <w:pPr>
        <w:ind w:left="1900" w:hanging="420"/>
      </w:pPr>
      <w:rPr>
        <w:rFonts w:cs="Times New Roman"/>
      </w:rPr>
    </w:lvl>
    <w:lvl w:ilvl="2" w:tentative="0">
      <w:start w:val="1"/>
      <w:numFmt w:val="lowerRoman"/>
      <w:lvlText w:val="%3."/>
      <w:lvlJc w:val="right"/>
      <w:pPr>
        <w:ind w:left="2320" w:hanging="420"/>
      </w:pPr>
      <w:rPr>
        <w:rFonts w:cs="Times New Roman"/>
      </w:rPr>
    </w:lvl>
    <w:lvl w:ilvl="3" w:tentative="0">
      <w:start w:val="1"/>
      <w:numFmt w:val="decimal"/>
      <w:lvlText w:val="%4."/>
      <w:lvlJc w:val="left"/>
      <w:pPr>
        <w:ind w:left="2740" w:hanging="420"/>
      </w:pPr>
      <w:rPr>
        <w:rFonts w:cs="Times New Roman"/>
      </w:rPr>
    </w:lvl>
    <w:lvl w:ilvl="4" w:tentative="0">
      <w:start w:val="1"/>
      <w:numFmt w:val="lowerLetter"/>
      <w:lvlText w:val="%5)"/>
      <w:lvlJc w:val="left"/>
      <w:pPr>
        <w:ind w:left="3160" w:hanging="420"/>
      </w:pPr>
      <w:rPr>
        <w:rFonts w:cs="Times New Roman"/>
      </w:rPr>
    </w:lvl>
    <w:lvl w:ilvl="5" w:tentative="0">
      <w:start w:val="1"/>
      <w:numFmt w:val="lowerRoman"/>
      <w:lvlText w:val="%6."/>
      <w:lvlJc w:val="right"/>
      <w:pPr>
        <w:ind w:left="3580" w:hanging="420"/>
      </w:pPr>
      <w:rPr>
        <w:rFonts w:cs="Times New Roman"/>
      </w:rPr>
    </w:lvl>
    <w:lvl w:ilvl="6" w:tentative="0">
      <w:start w:val="1"/>
      <w:numFmt w:val="decimal"/>
      <w:lvlText w:val="%7."/>
      <w:lvlJc w:val="left"/>
      <w:pPr>
        <w:ind w:left="4000" w:hanging="420"/>
      </w:pPr>
      <w:rPr>
        <w:rFonts w:cs="Times New Roman"/>
      </w:rPr>
    </w:lvl>
    <w:lvl w:ilvl="7" w:tentative="0">
      <w:start w:val="1"/>
      <w:numFmt w:val="lowerLetter"/>
      <w:lvlText w:val="%8)"/>
      <w:lvlJc w:val="left"/>
      <w:pPr>
        <w:ind w:left="4420" w:hanging="420"/>
      </w:pPr>
      <w:rPr>
        <w:rFonts w:cs="Times New Roman"/>
      </w:rPr>
    </w:lvl>
    <w:lvl w:ilvl="8" w:tentative="0">
      <w:start w:val="1"/>
      <w:numFmt w:val="lowerRoman"/>
      <w:lvlText w:val="%9."/>
      <w:lvlJc w:val="right"/>
      <w:pPr>
        <w:ind w:left="4840" w:hanging="420"/>
      </w:pPr>
      <w:rPr>
        <w:rFonts w:cs="Times New Roman"/>
      </w:rPr>
    </w:lvl>
  </w:abstractNum>
  <w:abstractNum w:abstractNumId="4">
    <w:nsid w:val="61776004"/>
    <w:multiLevelType w:val="multilevel"/>
    <w:tmpl w:val="61776004"/>
    <w:lvl w:ilvl="0" w:tentative="0">
      <w:start w:val="1"/>
      <w:numFmt w:val="decimal"/>
      <w:lvlText w:val="%1."/>
      <w:lvlJc w:val="left"/>
      <w:pPr>
        <w:ind w:left="1060" w:hanging="420"/>
      </w:pPr>
      <w:rPr>
        <w:rFonts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5">
    <w:nsid w:val="625C23AD"/>
    <w:multiLevelType w:val="multilevel"/>
    <w:tmpl w:val="625C23AD"/>
    <w:lvl w:ilvl="0" w:tentative="0">
      <w:start w:val="1"/>
      <w:numFmt w:val="decimal"/>
      <w:lvlText w:val="%1."/>
      <w:lvlJc w:val="left"/>
      <w:pPr>
        <w:ind w:left="1060" w:hanging="420"/>
      </w:pPr>
      <w:rPr>
        <w:rFonts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QyZjQxNzllN2I5ODMxYzY2NDcwNzUxZWU2NGMwNjQifQ=="/>
  </w:docVars>
  <w:rsids>
    <w:rsidRoot w:val="00BE4E64"/>
    <w:rsid w:val="00035E81"/>
    <w:rsid w:val="000743DE"/>
    <w:rsid w:val="000C7A09"/>
    <w:rsid w:val="000F260B"/>
    <w:rsid w:val="0011109E"/>
    <w:rsid w:val="0012232C"/>
    <w:rsid w:val="00135767"/>
    <w:rsid w:val="00195ABC"/>
    <w:rsid w:val="001A67B1"/>
    <w:rsid w:val="001C35BB"/>
    <w:rsid w:val="001D0339"/>
    <w:rsid w:val="001E781B"/>
    <w:rsid w:val="001F1E31"/>
    <w:rsid w:val="00200450"/>
    <w:rsid w:val="00237F25"/>
    <w:rsid w:val="00265F0E"/>
    <w:rsid w:val="00304214"/>
    <w:rsid w:val="00321C42"/>
    <w:rsid w:val="00337BE2"/>
    <w:rsid w:val="003416B6"/>
    <w:rsid w:val="003528D3"/>
    <w:rsid w:val="003E4D84"/>
    <w:rsid w:val="00442CD1"/>
    <w:rsid w:val="00453BE5"/>
    <w:rsid w:val="004550E5"/>
    <w:rsid w:val="00484CB7"/>
    <w:rsid w:val="004A4854"/>
    <w:rsid w:val="004C23F7"/>
    <w:rsid w:val="004C5608"/>
    <w:rsid w:val="004D2C0C"/>
    <w:rsid w:val="004E16DA"/>
    <w:rsid w:val="004E57BB"/>
    <w:rsid w:val="00512143"/>
    <w:rsid w:val="00535F82"/>
    <w:rsid w:val="005421C7"/>
    <w:rsid w:val="00563960"/>
    <w:rsid w:val="00564F9A"/>
    <w:rsid w:val="005825F9"/>
    <w:rsid w:val="005975DF"/>
    <w:rsid w:val="005A20B6"/>
    <w:rsid w:val="005B396C"/>
    <w:rsid w:val="005C33FE"/>
    <w:rsid w:val="005E126F"/>
    <w:rsid w:val="005F1C0D"/>
    <w:rsid w:val="00604221"/>
    <w:rsid w:val="006161E1"/>
    <w:rsid w:val="00636B63"/>
    <w:rsid w:val="00646C44"/>
    <w:rsid w:val="00651788"/>
    <w:rsid w:val="00663597"/>
    <w:rsid w:val="00672881"/>
    <w:rsid w:val="006735F1"/>
    <w:rsid w:val="006961FD"/>
    <w:rsid w:val="00697227"/>
    <w:rsid w:val="006A2354"/>
    <w:rsid w:val="006A4BFA"/>
    <w:rsid w:val="006B5666"/>
    <w:rsid w:val="006C03EF"/>
    <w:rsid w:val="006E6B98"/>
    <w:rsid w:val="0070171C"/>
    <w:rsid w:val="0071238F"/>
    <w:rsid w:val="007472C9"/>
    <w:rsid w:val="00772D64"/>
    <w:rsid w:val="007C6374"/>
    <w:rsid w:val="007F4A10"/>
    <w:rsid w:val="0080641D"/>
    <w:rsid w:val="0083703E"/>
    <w:rsid w:val="008623B1"/>
    <w:rsid w:val="008635F8"/>
    <w:rsid w:val="008868EE"/>
    <w:rsid w:val="008D6399"/>
    <w:rsid w:val="008F23EF"/>
    <w:rsid w:val="00904E66"/>
    <w:rsid w:val="00942611"/>
    <w:rsid w:val="00953381"/>
    <w:rsid w:val="009616B0"/>
    <w:rsid w:val="009C0D06"/>
    <w:rsid w:val="009E7E3A"/>
    <w:rsid w:val="00A273A4"/>
    <w:rsid w:val="00A75AE8"/>
    <w:rsid w:val="00A91C69"/>
    <w:rsid w:val="00AD1264"/>
    <w:rsid w:val="00AE4408"/>
    <w:rsid w:val="00B12F08"/>
    <w:rsid w:val="00B64362"/>
    <w:rsid w:val="00B82179"/>
    <w:rsid w:val="00BA0F97"/>
    <w:rsid w:val="00BB58BE"/>
    <w:rsid w:val="00BD3983"/>
    <w:rsid w:val="00BE4E64"/>
    <w:rsid w:val="00BF6115"/>
    <w:rsid w:val="00C07060"/>
    <w:rsid w:val="00C103E9"/>
    <w:rsid w:val="00C108A6"/>
    <w:rsid w:val="00C12405"/>
    <w:rsid w:val="00C44E23"/>
    <w:rsid w:val="00C975EC"/>
    <w:rsid w:val="00D12AE9"/>
    <w:rsid w:val="00D16B80"/>
    <w:rsid w:val="00D31457"/>
    <w:rsid w:val="00DE63E9"/>
    <w:rsid w:val="00DF4736"/>
    <w:rsid w:val="00E27F70"/>
    <w:rsid w:val="00E30812"/>
    <w:rsid w:val="00EA01A1"/>
    <w:rsid w:val="00EC035A"/>
    <w:rsid w:val="00EC6E6B"/>
    <w:rsid w:val="00F2632B"/>
    <w:rsid w:val="00F56308"/>
    <w:rsid w:val="00F61230"/>
    <w:rsid w:val="00F65C06"/>
    <w:rsid w:val="00F6760F"/>
    <w:rsid w:val="00F95FDB"/>
    <w:rsid w:val="00FA24F0"/>
    <w:rsid w:val="00FB1938"/>
    <w:rsid w:val="00FB7A0A"/>
    <w:rsid w:val="00FC44F5"/>
    <w:rsid w:val="00FF36C5"/>
    <w:rsid w:val="02625EAA"/>
    <w:rsid w:val="050E7F49"/>
    <w:rsid w:val="07B01841"/>
    <w:rsid w:val="0E456BF9"/>
    <w:rsid w:val="0E565139"/>
    <w:rsid w:val="0E8249C1"/>
    <w:rsid w:val="0F6678E5"/>
    <w:rsid w:val="10B6153C"/>
    <w:rsid w:val="10F87C21"/>
    <w:rsid w:val="12217930"/>
    <w:rsid w:val="12980FD4"/>
    <w:rsid w:val="135E278F"/>
    <w:rsid w:val="13B55FE6"/>
    <w:rsid w:val="140E763E"/>
    <w:rsid w:val="16FD3611"/>
    <w:rsid w:val="18AE6D05"/>
    <w:rsid w:val="1A593DDE"/>
    <w:rsid w:val="1C7661DD"/>
    <w:rsid w:val="1D7C07CF"/>
    <w:rsid w:val="1ED30431"/>
    <w:rsid w:val="2077097B"/>
    <w:rsid w:val="228621F1"/>
    <w:rsid w:val="268A7765"/>
    <w:rsid w:val="280205EA"/>
    <w:rsid w:val="29646863"/>
    <w:rsid w:val="29B0701C"/>
    <w:rsid w:val="2C1374FA"/>
    <w:rsid w:val="2CCA14B8"/>
    <w:rsid w:val="2DC07464"/>
    <w:rsid w:val="2DCE0547"/>
    <w:rsid w:val="2FAA7D4D"/>
    <w:rsid w:val="312C6B34"/>
    <w:rsid w:val="31DD7F76"/>
    <w:rsid w:val="33044437"/>
    <w:rsid w:val="331022C2"/>
    <w:rsid w:val="340B2FC6"/>
    <w:rsid w:val="37B764FD"/>
    <w:rsid w:val="38C04D26"/>
    <w:rsid w:val="3A4F2210"/>
    <w:rsid w:val="3BA3773E"/>
    <w:rsid w:val="3D06415C"/>
    <w:rsid w:val="3E015D2C"/>
    <w:rsid w:val="3E113C1D"/>
    <w:rsid w:val="3EAA7DEE"/>
    <w:rsid w:val="3F3D68D1"/>
    <w:rsid w:val="41BC0101"/>
    <w:rsid w:val="4574029B"/>
    <w:rsid w:val="471D306C"/>
    <w:rsid w:val="4A0B71E6"/>
    <w:rsid w:val="4C072205"/>
    <w:rsid w:val="4C63548D"/>
    <w:rsid w:val="4E165140"/>
    <w:rsid w:val="4F2E7EF9"/>
    <w:rsid w:val="502E5E86"/>
    <w:rsid w:val="5137409D"/>
    <w:rsid w:val="52564441"/>
    <w:rsid w:val="52DF3588"/>
    <w:rsid w:val="53D8665B"/>
    <w:rsid w:val="54982A4F"/>
    <w:rsid w:val="54CE1F31"/>
    <w:rsid w:val="55C64DE0"/>
    <w:rsid w:val="5AD174DD"/>
    <w:rsid w:val="5CB27DCA"/>
    <w:rsid w:val="5DB0104F"/>
    <w:rsid w:val="5E460F0F"/>
    <w:rsid w:val="61212EB5"/>
    <w:rsid w:val="623E54AF"/>
    <w:rsid w:val="63D36822"/>
    <w:rsid w:val="64BB6817"/>
    <w:rsid w:val="64DE7882"/>
    <w:rsid w:val="65570F13"/>
    <w:rsid w:val="65DE02E7"/>
    <w:rsid w:val="676047BA"/>
    <w:rsid w:val="67BB5CBC"/>
    <w:rsid w:val="6E1E30B3"/>
    <w:rsid w:val="6E822B81"/>
    <w:rsid w:val="6E824A4D"/>
    <w:rsid w:val="715F2699"/>
    <w:rsid w:val="71DF05F0"/>
    <w:rsid w:val="727408F1"/>
    <w:rsid w:val="72757F2D"/>
    <w:rsid w:val="7357024D"/>
    <w:rsid w:val="74736BEC"/>
    <w:rsid w:val="75493FCF"/>
    <w:rsid w:val="754B6FEE"/>
    <w:rsid w:val="788D2D04"/>
    <w:rsid w:val="78D84DEF"/>
    <w:rsid w:val="7BD83E5E"/>
    <w:rsid w:val="7DE8323D"/>
    <w:rsid w:val="7F136F8C"/>
    <w:rsid w:val="7F870BA1"/>
    <w:rsid w:val="7F9D7DF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4"/>
      <w:lang w:val="en-US" w:eastAsia="zh-CN" w:bidi="ar-SA"/>
    </w:rPr>
  </w:style>
  <w:style w:type="paragraph" w:styleId="2">
    <w:name w:val="heading 1"/>
    <w:basedOn w:val="1"/>
    <w:next w:val="1"/>
    <w:link w:val="1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5"/>
    <w:qFormat/>
    <w:uiPriority w:val="99"/>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16"/>
    <w:qFormat/>
    <w:uiPriority w:val="99"/>
    <w:pPr>
      <w:keepNext/>
      <w:keepLines/>
      <w:spacing w:before="260" w:after="260" w:line="416" w:lineRule="auto"/>
      <w:outlineLvl w:val="2"/>
    </w:pPr>
    <w:rPr>
      <w:b/>
      <w:bCs/>
      <w:sz w:val="32"/>
      <w:szCs w:val="32"/>
    </w:rPr>
  </w:style>
  <w:style w:type="character" w:default="1" w:styleId="12">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99"/>
    <w:pPr>
      <w:ind w:left="840" w:leftChars="400"/>
    </w:p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99"/>
  </w:style>
  <w:style w:type="paragraph" w:styleId="9">
    <w:name w:val="toc 2"/>
    <w:basedOn w:val="1"/>
    <w:next w:val="1"/>
    <w:qFormat/>
    <w:uiPriority w:val="99"/>
    <w:pPr>
      <w:ind w:left="420" w:leftChars="200"/>
    </w:pPr>
  </w:style>
  <w:style w:type="table" w:styleId="11">
    <w:name w:val="Table Grid"/>
    <w:basedOn w:val="10"/>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qFormat/>
    <w:uiPriority w:val="99"/>
    <w:rPr>
      <w:rFonts w:cs="Times New Roman"/>
      <w:color w:val="0563C1"/>
      <w:u w:val="single"/>
    </w:rPr>
  </w:style>
  <w:style w:type="character" w:customStyle="1" w:styleId="14">
    <w:name w:val="Heading 1 Char"/>
    <w:basedOn w:val="12"/>
    <w:link w:val="2"/>
    <w:qFormat/>
    <w:locked/>
    <w:uiPriority w:val="99"/>
    <w:rPr>
      <w:rFonts w:cs="Times New Roman"/>
      <w:b/>
      <w:bCs/>
      <w:kern w:val="44"/>
      <w:sz w:val="44"/>
      <w:szCs w:val="44"/>
    </w:rPr>
  </w:style>
  <w:style w:type="character" w:customStyle="1" w:styleId="15">
    <w:name w:val="Heading 2 Char"/>
    <w:basedOn w:val="12"/>
    <w:link w:val="3"/>
    <w:qFormat/>
    <w:locked/>
    <w:uiPriority w:val="99"/>
    <w:rPr>
      <w:rFonts w:ascii="等线 Light" w:hAnsi="等线 Light" w:eastAsia="等线 Light" w:cs="Times New Roman"/>
      <w:b/>
      <w:bCs/>
      <w:sz w:val="32"/>
      <w:szCs w:val="32"/>
    </w:rPr>
  </w:style>
  <w:style w:type="character" w:customStyle="1" w:styleId="16">
    <w:name w:val="Heading 3 Char"/>
    <w:basedOn w:val="12"/>
    <w:link w:val="4"/>
    <w:qFormat/>
    <w:locked/>
    <w:uiPriority w:val="99"/>
    <w:rPr>
      <w:rFonts w:cs="Times New Roman"/>
      <w:b/>
      <w:bCs/>
      <w:sz w:val="32"/>
      <w:szCs w:val="32"/>
    </w:rPr>
  </w:style>
  <w:style w:type="character" w:customStyle="1" w:styleId="17">
    <w:name w:val="Footer Char"/>
    <w:basedOn w:val="12"/>
    <w:link w:val="6"/>
    <w:qFormat/>
    <w:locked/>
    <w:uiPriority w:val="99"/>
    <w:rPr>
      <w:rFonts w:cs="Times New Roman"/>
      <w:sz w:val="18"/>
      <w:szCs w:val="18"/>
    </w:rPr>
  </w:style>
  <w:style w:type="character" w:customStyle="1" w:styleId="18">
    <w:name w:val="Header Char"/>
    <w:basedOn w:val="12"/>
    <w:link w:val="7"/>
    <w:qFormat/>
    <w:locked/>
    <w:uiPriority w:val="99"/>
    <w:rPr>
      <w:rFonts w:cs="Times New Roman"/>
      <w:sz w:val="18"/>
      <w:szCs w:val="18"/>
    </w:rPr>
  </w:style>
  <w:style w:type="paragraph" w:customStyle="1" w:styleId="19">
    <w:name w:val="TOC 标题1"/>
    <w:basedOn w:val="2"/>
    <w:next w:val="1"/>
    <w:qFormat/>
    <w:uiPriority w:val="9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25</Pages>
  <Words>1789</Words>
  <Characters>10203</Characters>
  <Lines>0</Lines>
  <Paragraphs>0</Paragraphs>
  <TotalTime>21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2020-08-30T03:02:00Z</dcterms:created>
  <dc:creator>chenliang</dc:creator>
  <cp:lastModifiedBy>披星带月</cp:lastModifiedBy>
  <cp:lastPrinted>2020-09-29T01:00:00Z</cp:lastPrinted>
  <dcterms:modified xsi:type="dcterms:W3CDTF">2023-09-22T01:00:41Z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A808F06AC0DB43FEA53C5CCDC46FD466_12</vt:lpwstr>
  </property>
</Properties>
</file>